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EFCF" w14:textId="77777777" w:rsidR="00456ABC" w:rsidRPr="0087576A" w:rsidRDefault="00456ABC" w:rsidP="00456ABC">
      <w:pPr>
        <w:ind w:right="130" w:firstLine="708"/>
        <w:jc w:val="both"/>
        <w:rPr>
          <w:rFonts w:ascii="Arial Narrow" w:hAnsi="Arial Narrow" w:cs="Tahoma"/>
          <w:color w:val="000000"/>
        </w:rPr>
      </w:pPr>
      <w:r w:rsidRPr="0087576A">
        <w:rPr>
          <w:rFonts w:ascii="Arial Narrow" w:hAnsi="Arial Narrow" w:cs="Tahoma"/>
          <w:color w:val="000000"/>
        </w:rPr>
        <w:t xml:space="preserve">Na temelju članka 89. Zakona o proračunu („Narodne novine“ broj 144/21) i 27. Statuta Općine Rovišće („Službeni glasnik Općine Rovišće“ broj 3/19 i 1/21), Općinsko vijeće Općine Rovišće na svojoj </w:t>
      </w:r>
      <w:r w:rsidR="00E747C1">
        <w:rPr>
          <w:rFonts w:ascii="Arial Narrow" w:hAnsi="Arial Narrow" w:cs="Tahoma"/>
          <w:color w:val="000000"/>
        </w:rPr>
        <w:t>14</w:t>
      </w:r>
      <w:r w:rsidRPr="0087576A">
        <w:rPr>
          <w:rFonts w:ascii="Arial Narrow" w:hAnsi="Arial Narrow" w:cs="Tahoma"/>
          <w:color w:val="000000"/>
        </w:rPr>
        <w:t xml:space="preserve">. sjednici održanoj </w:t>
      </w:r>
      <w:r w:rsidR="00E747C1">
        <w:rPr>
          <w:rFonts w:ascii="Arial Narrow" w:hAnsi="Arial Narrow" w:cs="Tahoma"/>
          <w:color w:val="000000"/>
        </w:rPr>
        <w:t>12</w:t>
      </w:r>
      <w:r w:rsidRPr="0087576A">
        <w:rPr>
          <w:rFonts w:ascii="Arial Narrow" w:hAnsi="Arial Narrow" w:cs="Tahoma"/>
          <w:color w:val="000000"/>
        </w:rPr>
        <w:t>. s</w:t>
      </w:r>
      <w:r w:rsidR="00E747C1">
        <w:rPr>
          <w:rFonts w:ascii="Arial Narrow" w:hAnsi="Arial Narrow" w:cs="Tahoma"/>
          <w:color w:val="000000"/>
        </w:rPr>
        <w:t>rp</w:t>
      </w:r>
      <w:r w:rsidRPr="0087576A">
        <w:rPr>
          <w:rFonts w:ascii="Arial Narrow" w:hAnsi="Arial Narrow" w:cs="Tahoma"/>
          <w:color w:val="000000"/>
        </w:rPr>
        <w:t>nja 2023. godine, donijelo je:</w:t>
      </w:r>
    </w:p>
    <w:p w14:paraId="3CC2C1A0" w14:textId="77777777" w:rsidR="00456ABC" w:rsidRPr="0087576A" w:rsidRDefault="00456ABC" w:rsidP="00456ABC">
      <w:pPr>
        <w:ind w:right="130" w:firstLine="708"/>
        <w:jc w:val="both"/>
        <w:rPr>
          <w:rFonts w:ascii="Arial Narrow" w:hAnsi="Arial Narrow" w:cs="Tahoma"/>
          <w:color w:val="000000"/>
        </w:rPr>
      </w:pPr>
    </w:p>
    <w:p w14:paraId="168AE068" w14:textId="77777777" w:rsidR="00043EED" w:rsidRPr="0087576A" w:rsidRDefault="00043EED" w:rsidP="00456ABC">
      <w:pPr>
        <w:widowControl w:val="0"/>
        <w:tabs>
          <w:tab w:val="center" w:pos="5244"/>
        </w:tabs>
        <w:autoSpaceDE w:val="0"/>
        <w:autoSpaceDN w:val="0"/>
        <w:adjustRightInd w:val="0"/>
        <w:spacing w:after="0" w:line="240" w:lineRule="auto"/>
        <w:rPr>
          <w:rFonts w:ascii="Arial Narrow" w:hAnsi="Arial Narrow" w:cs="Arial"/>
          <w:b/>
          <w:bCs/>
          <w:color w:val="000000"/>
          <w:kern w:val="0"/>
          <w:sz w:val="30"/>
          <w:szCs w:val="30"/>
        </w:rPr>
      </w:pPr>
      <w:r w:rsidRPr="0087576A">
        <w:rPr>
          <w:rFonts w:ascii="Arial Narrow" w:hAnsi="Arial Narrow" w:cs="Arial"/>
          <w:kern w:val="0"/>
          <w:sz w:val="30"/>
          <w:szCs w:val="30"/>
        </w:rPr>
        <w:tab/>
      </w:r>
      <w:r w:rsidRPr="0087576A">
        <w:rPr>
          <w:rFonts w:ascii="Arial Narrow" w:hAnsi="Arial Narrow" w:cs="Arial"/>
          <w:b/>
          <w:bCs/>
          <w:color w:val="000000"/>
          <w:kern w:val="0"/>
          <w:sz w:val="30"/>
          <w:szCs w:val="30"/>
        </w:rPr>
        <w:t xml:space="preserve">GODIŠNJI IZVJEŠTAJ O IZVRŠENJU PRORAČUNA ZA 2022. </w:t>
      </w:r>
    </w:p>
    <w:p w14:paraId="68CFC1FB" w14:textId="77777777" w:rsidR="00043EED" w:rsidRPr="0087576A" w:rsidRDefault="00043EED" w:rsidP="00456ABC">
      <w:pPr>
        <w:widowControl w:val="0"/>
        <w:tabs>
          <w:tab w:val="center" w:pos="5244"/>
        </w:tabs>
        <w:autoSpaceDE w:val="0"/>
        <w:autoSpaceDN w:val="0"/>
        <w:adjustRightInd w:val="0"/>
        <w:spacing w:after="0" w:line="240" w:lineRule="auto"/>
        <w:rPr>
          <w:rFonts w:ascii="Arial Narrow" w:hAnsi="Arial Narrow" w:cs="Arial"/>
          <w:b/>
          <w:bCs/>
          <w:color w:val="000000"/>
          <w:kern w:val="0"/>
          <w:sz w:val="30"/>
          <w:szCs w:val="30"/>
        </w:rPr>
      </w:pPr>
      <w:r w:rsidRPr="0087576A">
        <w:rPr>
          <w:rFonts w:ascii="Arial Narrow" w:hAnsi="Arial Narrow" w:cs="Arial"/>
          <w:kern w:val="0"/>
          <w:sz w:val="30"/>
          <w:szCs w:val="30"/>
        </w:rPr>
        <w:tab/>
      </w:r>
      <w:r w:rsidRPr="0087576A">
        <w:rPr>
          <w:rFonts w:ascii="Arial Narrow" w:hAnsi="Arial Narrow" w:cs="Arial"/>
          <w:b/>
          <w:bCs/>
          <w:color w:val="000000"/>
          <w:kern w:val="0"/>
          <w:sz w:val="30"/>
          <w:szCs w:val="30"/>
        </w:rPr>
        <w:t>GODINU</w:t>
      </w:r>
    </w:p>
    <w:p w14:paraId="0551AFFA" w14:textId="77777777" w:rsidR="00456ABC" w:rsidRPr="0087576A" w:rsidRDefault="00456ABC" w:rsidP="00456ABC">
      <w:pPr>
        <w:pStyle w:val="Tijeloteksta"/>
        <w:ind w:left="3413" w:right="3536"/>
        <w:jc w:val="center"/>
        <w:rPr>
          <w:rFonts w:ascii="Arial Narrow" w:hAnsi="Arial Narrow"/>
        </w:rPr>
      </w:pPr>
    </w:p>
    <w:p w14:paraId="29D8AB9D" w14:textId="77777777" w:rsidR="00456ABC" w:rsidRPr="0087576A" w:rsidRDefault="00456ABC" w:rsidP="00456ABC">
      <w:pPr>
        <w:pStyle w:val="Tijeloteksta"/>
        <w:spacing w:before="60"/>
        <w:ind w:left="3413" w:right="3536"/>
        <w:jc w:val="center"/>
        <w:rPr>
          <w:rFonts w:ascii="Arial Narrow" w:hAnsi="Arial Narrow"/>
        </w:rPr>
      </w:pPr>
      <w:r w:rsidRPr="0087576A">
        <w:rPr>
          <w:rFonts w:ascii="Arial Narrow" w:hAnsi="Arial Narrow"/>
        </w:rPr>
        <w:t>Članak 1.</w:t>
      </w:r>
    </w:p>
    <w:p w14:paraId="783C7CCD" w14:textId="77777777" w:rsidR="00456ABC" w:rsidRPr="0087576A" w:rsidRDefault="00456ABC" w:rsidP="00456ABC">
      <w:pPr>
        <w:pStyle w:val="Tijeloteksta"/>
        <w:spacing w:before="60"/>
        <w:ind w:left="3413" w:right="3536"/>
        <w:jc w:val="center"/>
        <w:rPr>
          <w:rFonts w:ascii="Arial Narrow" w:hAnsi="Arial Narrow"/>
        </w:rPr>
      </w:pPr>
    </w:p>
    <w:p w14:paraId="438CAB59" w14:textId="77777777" w:rsidR="00456ABC" w:rsidRPr="0087576A" w:rsidRDefault="00456ABC" w:rsidP="00456ABC">
      <w:pPr>
        <w:ind w:right="130" w:firstLine="720"/>
        <w:jc w:val="both"/>
        <w:rPr>
          <w:rFonts w:ascii="Arial Narrow" w:hAnsi="Arial Narrow" w:cs="Tahoma"/>
          <w:color w:val="000000"/>
        </w:rPr>
      </w:pPr>
      <w:r w:rsidRPr="0087576A">
        <w:rPr>
          <w:rFonts w:ascii="Arial Narrow" w:hAnsi="Arial Narrow" w:cs="Tahoma"/>
          <w:color w:val="000000"/>
        </w:rPr>
        <w:t>Godišnji izvještaj o izvršenju Proračuna Općine Rovišće za 202</w:t>
      </w:r>
      <w:r w:rsidR="006D6D17">
        <w:rPr>
          <w:rFonts w:ascii="Arial Narrow" w:hAnsi="Arial Narrow" w:cs="Tahoma"/>
          <w:color w:val="000000"/>
        </w:rPr>
        <w:t>2</w:t>
      </w:r>
      <w:r w:rsidRPr="0087576A">
        <w:rPr>
          <w:rFonts w:ascii="Arial Narrow" w:hAnsi="Arial Narrow" w:cs="Tahoma"/>
          <w:color w:val="000000"/>
        </w:rPr>
        <w:t>. godinu sastoji se od:</w:t>
      </w:r>
    </w:p>
    <w:p w14:paraId="06965E4F" w14:textId="77777777" w:rsidR="00456ABC" w:rsidRPr="00CF5FBB" w:rsidRDefault="00456ABC" w:rsidP="00456ABC">
      <w:pPr>
        <w:ind w:right="130"/>
        <w:jc w:val="both"/>
        <w:rPr>
          <w:rFonts w:ascii="Tahoma" w:hAnsi="Tahoma" w:cs="Tahoma"/>
          <w:color w:val="000000"/>
        </w:rPr>
      </w:pPr>
    </w:p>
    <w:p w14:paraId="51ACC288" w14:textId="77777777" w:rsidR="00043EED" w:rsidRDefault="00043EED" w:rsidP="00456ABC">
      <w:pPr>
        <w:widowControl w:val="0"/>
        <w:tabs>
          <w:tab w:val="center" w:pos="6064"/>
          <w:tab w:val="center" w:pos="7311"/>
          <w:tab w:val="center" w:pos="8587"/>
          <w:tab w:val="center" w:pos="9862"/>
        </w:tabs>
        <w:autoSpaceDE w:val="0"/>
        <w:autoSpaceDN w:val="0"/>
        <w:adjustRightInd w:val="0"/>
        <w:spacing w:after="0" w:line="240" w:lineRule="auto"/>
        <w:rPr>
          <w:rFonts w:ascii="Tahoma" w:hAnsi="Tahoma" w:cs="Tahoma"/>
          <w:color w:val="000000"/>
          <w:kern w:val="0"/>
          <w:sz w:val="19"/>
          <w:szCs w:val="19"/>
        </w:rPr>
      </w:pPr>
      <w:r>
        <w:rPr>
          <w:rFonts w:ascii="Arial" w:hAnsi="Arial" w:cs="Arial"/>
          <w:kern w:val="0"/>
          <w:sz w:val="24"/>
          <w:szCs w:val="24"/>
        </w:rPr>
        <w:tab/>
      </w:r>
      <w:r>
        <w:rPr>
          <w:rFonts w:ascii="Tahoma" w:hAnsi="Tahoma" w:cs="Tahoma"/>
          <w:color w:val="000000"/>
          <w:kern w:val="0"/>
          <w:sz w:val="14"/>
          <w:szCs w:val="14"/>
        </w:rPr>
        <w:t>Ostvarenje 2021</w:t>
      </w:r>
      <w:r>
        <w:rPr>
          <w:rFonts w:ascii="Arial" w:hAnsi="Arial" w:cs="Arial"/>
          <w:kern w:val="0"/>
          <w:sz w:val="24"/>
          <w:szCs w:val="24"/>
        </w:rPr>
        <w:tab/>
      </w:r>
      <w:r>
        <w:rPr>
          <w:rFonts w:ascii="Tahoma" w:hAnsi="Tahoma" w:cs="Tahoma"/>
          <w:color w:val="000000"/>
          <w:kern w:val="0"/>
          <w:sz w:val="14"/>
          <w:szCs w:val="14"/>
        </w:rPr>
        <w:t>Izvorni plan</w:t>
      </w:r>
      <w:r>
        <w:rPr>
          <w:rFonts w:ascii="Arial" w:hAnsi="Arial" w:cs="Arial"/>
          <w:kern w:val="0"/>
          <w:sz w:val="24"/>
          <w:szCs w:val="24"/>
        </w:rPr>
        <w:tab/>
      </w:r>
      <w:r>
        <w:rPr>
          <w:rFonts w:ascii="Tahoma" w:hAnsi="Tahoma" w:cs="Tahoma"/>
          <w:color w:val="000000"/>
          <w:kern w:val="0"/>
          <w:sz w:val="14"/>
          <w:szCs w:val="14"/>
        </w:rPr>
        <w:t>Tekući plan</w:t>
      </w:r>
      <w:r>
        <w:rPr>
          <w:rFonts w:ascii="Arial" w:hAnsi="Arial" w:cs="Arial"/>
          <w:kern w:val="0"/>
          <w:sz w:val="24"/>
          <w:szCs w:val="24"/>
        </w:rPr>
        <w:tab/>
      </w:r>
      <w:r>
        <w:rPr>
          <w:rFonts w:ascii="Tahoma" w:hAnsi="Tahoma" w:cs="Tahoma"/>
          <w:color w:val="000000"/>
          <w:kern w:val="0"/>
          <w:sz w:val="14"/>
          <w:szCs w:val="14"/>
        </w:rPr>
        <w:t>Ostvarenje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7"/>
      </w:tblGrid>
      <w:tr w:rsidR="00456ABC" w:rsidRPr="0087576A" w14:paraId="5072706B" w14:textId="77777777" w:rsidTr="0087576A">
        <w:tc>
          <w:tcPr>
            <w:tcW w:w="10817" w:type="dxa"/>
          </w:tcPr>
          <w:p w14:paraId="6BAFC055" w14:textId="77777777" w:rsidR="00456ABC" w:rsidRPr="0087576A" w:rsidRDefault="00456ABC" w:rsidP="0087576A">
            <w:pPr>
              <w:widowControl w:val="0"/>
              <w:tabs>
                <w:tab w:val="left" w:pos="90"/>
                <w:tab w:val="center" w:pos="6064"/>
                <w:tab w:val="center" w:pos="7311"/>
                <w:tab w:val="center" w:pos="8587"/>
                <w:tab w:val="center" w:pos="9862"/>
              </w:tabs>
              <w:autoSpaceDE w:val="0"/>
              <w:autoSpaceDN w:val="0"/>
              <w:adjustRightInd w:val="0"/>
              <w:spacing w:before="247" w:after="0" w:line="240" w:lineRule="auto"/>
              <w:rPr>
                <w:rFonts w:ascii="Tahoma" w:hAnsi="Tahoma" w:cs="Tahoma"/>
                <w:color w:val="000000"/>
                <w:kern w:val="0"/>
                <w:sz w:val="29"/>
                <w:szCs w:val="29"/>
              </w:rPr>
            </w:pPr>
            <w:r w:rsidRPr="0087576A">
              <w:rPr>
                <w:rFonts w:ascii="Tahoma" w:hAnsi="Tahoma" w:cs="Tahoma"/>
                <w:b/>
                <w:bCs/>
                <w:color w:val="000000"/>
                <w:kern w:val="0"/>
              </w:rPr>
              <w:t>RAČUN PRIHODA I RASHODA</w:t>
            </w:r>
            <w:r w:rsidRPr="0087576A">
              <w:rPr>
                <w:rFonts w:ascii="Arial" w:hAnsi="Arial" w:cs="Arial"/>
                <w:kern w:val="0"/>
                <w:sz w:val="24"/>
                <w:szCs w:val="24"/>
              </w:rPr>
              <w:tab/>
            </w:r>
          </w:p>
        </w:tc>
      </w:tr>
      <w:tr w:rsidR="00456ABC" w:rsidRPr="0087576A" w14:paraId="75461B94" w14:textId="77777777" w:rsidTr="0087576A">
        <w:tc>
          <w:tcPr>
            <w:tcW w:w="10817" w:type="dxa"/>
          </w:tcPr>
          <w:p w14:paraId="514F964E"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7" w:after="0" w:line="240" w:lineRule="auto"/>
              <w:rPr>
                <w:rFonts w:ascii="Tahoma" w:hAnsi="Tahoma" w:cs="Tahoma"/>
                <w:color w:val="000000"/>
                <w:kern w:val="0"/>
                <w:sz w:val="27"/>
                <w:szCs w:val="27"/>
              </w:rPr>
            </w:pPr>
            <w:r w:rsidRPr="0087576A">
              <w:rPr>
                <w:rFonts w:ascii="Tahoma" w:hAnsi="Tahoma" w:cs="Tahoma"/>
                <w:color w:val="000000"/>
                <w:kern w:val="0"/>
                <w:sz w:val="20"/>
                <w:szCs w:val="20"/>
              </w:rPr>
              <w:t>Prihodi poslovanja</w:t>
            </w:r>
            <w:r w:rsidRPr="0087576A">
              <w:rPr>
                <w:rFonts w:ascii="Arial" w:hAnsi="Arial" w:cs="Arial"/>
                <w:kern w:val="0"/>
                <w:sz w:val="24"/>
                <w:szCs w:val="24"/>
              </w:rPr>
              <w:tab/>
            </w:r>
            <w:r w:rsidRPr="0087576A">
              <w:rPr>
                <w:rFonts w:ascii="Tahoma" w:hAnsi="Tahoma" w:cs="Tahoma"/>
                <w:color w:val="000000"/>
                <w:kern w:val="0"/>
                <w:sz w:val="14"/>
                <w:szCs w:val="14"/>
              </w:rPr>
              <w:t>14.486.022,30</w:t>
            </w:r>
            <w:r w:rsidRPr="0087576A">
              <w:rPr>
                <w:rFonts w:ascii="Arial" w:hAnsi="Arial" w:cs="Arial"/>
                <w:kern w:val="0"/>
                <w:sz w:val="24"/>
                <w:szCs w:val="24"/>
              </w:rPr>
              <w:tab/>
            </w:r>
            <w:r w:rsidRPr="0087576A">
              <w:rPr>
                <w:rFonts w:ascii="Tahoma" w:hAnsi="Tahoma" w:cs="Tahoma"/>
                <w:color w:val="000000"/>
                <w:kern w:val="0"/>
                <w:sz w:val="14"/>
                <w:szCs w:val="14"/>
              </w:rPr>
              <w:t>19.985.502,06</w:t>
            </w:r>
            <w:r w:rsidRPr="0087576A">
              <w:rPr>
                <w:rFonts w:ascii="Arial" w:hAnsi="Arial" w:cs="Arial"/>
                <w:kern w:val="0"/>
                <w:sz w:val="24"/>
                <w:szCs w:val="24"/>
              </w:rPr>
              <w:tab/>
            </w:r>
            <w:r w:rsidRPr="0087576A">
              <w:rPr>
                <w:rFonts w:ascii="Tahoma" w:hAnsi="Tahoma" w:cs="Tahoma"/>
                <w:color w:val="000000"/>
                <w:kern w:val="0"/>
                <w:sz w:val="14"/>
                <w:szCs w:val="14"/>
              </w:rPr>
              <w:t>19.985.502,06</w:t>
            </w:r>
            <w:r w:rsidRPr="0087576A">
              <w:rPr>
                <w:rFonts w:ascii="Arial" w:hAnsi="Arial" w:cs="Arial"/>
                <w:kern w:val="0"/>
                <w:sz w:val="24"/>
                <w:szCs w:val="24"/>
              </w:rPr>
              <w:tab/>
            </w:r>
            <w:r w:rsidRPr="0087576A">
              <w:rPr>
                <w:rFonts w:ascii="Tahoma" w:hAnsi="Tahoma" w:cs="Tahoma"/>
                <w:color w:val="000000"/>
                <w:kern w:val="0"/>
                <w:sz w:val="14"/>
                <w:szCs w:val="14"/>
              </w:rPr>
              <w:t>19.721.196,41</w:t>
            </w:r>
          </w:p>
        </w:tc>
      </w:tr>
      <w:tr w:rsidR="00456ABC" w:rsidRPr="0087576A" w14:paraId="29AA52F7" w14:textId="77777777" w:rsidTr="0087576A">
        <w:tc>
          <w:tcPr>
            <w:tcW w:w="10817" w:type="dxa"/>
          </w:tcPr>
          <w:p w14:paraId="1D9CF687"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112" w:after="0" w:line="240" w:lineRule="auto"/>
              <w:rPr>
                <w:rFonts w:ascii="Tahoma" w:hAnsi="Tahoma" w:cs="Tahoma"/>
                <w:color w:val="000000"/>
                <w:kern w:val="0"/>
                <w:sz w:val="27"/>
                <w:szCs w:val="27"/>
              </w:rPr>
            </w:pPr>
            <w:r w:rsidRPr="0087576A">
              <w:rPr>
                <w:rFonts w:ascii="Tahoma" w:hAnsi="Tahoma" w:cs="Tahoma"/>
                <w:color w:val="000000"/>
                <w:kern w:val="0"/>
                <w:sz w:val="20"/>
                <w:szCs w:val="20"/>
              </w:rPr>
              <w:t>Prihodi od prodaje nefinancijske imovine</w:t>
            </w:r>
            <w:r w:rsidRPr="0087576A">
              <w:rPr>
                <w:rFonts w:ascii="Arial" w:hAnsi="Arial" w:cs="Arial"/>
                <w:kern w:val="0"/>
                <w:sz w:val="24"/>
                <w:szCs w:val="24"/>
              </w:rPr>
              <w:tab/>
            </w:r>
            <w:r w:rsidRPr="0087576A">
              <w:rPr>
                <w:rFonts w:ascii="Tahoma" w:hAnsi="Tahoma" w:cs="Tahoma"/>
                <w:color w:val="000000"/>
                <w:kern w:val="0"/>
                <w:sz w:val="14"/>
                <w:szCs w:val="14"/>
              </w:rPr>
              <w:t>23.773,36</w:t>
            </w:r>
            <w:r w:rsidRPr="0087576A">
              <w:rPr>
                <w:rFonts w:ascii="Arial" w:hAnsi="Arial" w:cs="Arial"/>
                <w:kern w:val="0"/>
                <w:sz w:val="24"/>
                <w:szCs w:val="24"/>
              </w:rPr>
              <w:tab/>
            </w:r>
            <w:r w:rsidRPr="0087576A">
              <w:rPr>
                <w:rFonts w:ascii="Tahoma" w:hAnsi="Tahoma" w:cs="Tahoma"/>
                <w:color w:val="000000"/>
                <w:kern w:val="0"/>
                <w:sz w:val="14"/>
                <w:szCs w:val="14"/>
              </w:rPr>
              <w:t>30.000,00</w:t>
            </w:r>
            <w:r w:rsidRPr="0087576A">
              <w:rPr>
                <w:rFonts w:ascii="Arial" w:hAnsi="Arial" w:cs="Arial"/>
                <w:kern w:val="0"/>
                <w:sz w:val="24"/>
                <w:szCs w:val="24"/>
              </w:rPr>
              <w:tab/>
            </w:r>
            <w:r w:rsidRPr="0087576A">
              <w:rPr>
                <w:rFonts w:ascii="Tahoma" w:hAnsi="Tahoma" w:cs="Tahoma"/>
                <w:color w:val="000000"/>
                <w:kern w:val="0"/>
                <w:sz w:val="14"/>
                <w:szCs w:val="14"/>
              </w:rPr>
              <w:t>30.000,00</w:t>
            </w:r>
            <w:r w:rsidRPr="0087576A">
              <w:rPr>
                <w:rFonts w:ascii="Arial" w:hAnsi="Arial" w:cs="Arial"/>
                <w:kern w:val="0"/>
                <w:sz w:val="24"/>
                <w:szCs w:val="24"/>
              </w:rPr>
              <w:tab/>
            </w:r>
            <w:r w:rsidRPr="0087576A">
              <w:rPr>
                <w:rFonts w:ascii="Tahoma" w:hAnsi="Tahoma" w:cs="Tahoma"/>
                <w:color w:val="000000"/>
                <w:kern w:val="0"/>
                <w:sz w:val="14"/>
                <w:szCs w:val="14"/>
              </w:rPr>
              <w:t>25.656,43</w:t>
            </w:r>
          </w:p>
        </w:tc>
      </w:tr>
      <w:tr w:rsidR="00456ABC" w:rsidRPr="0087576A" w14:paraId="02EB64E7" w14:textId="77777777" w:rsidTr="0087576A">
        <w:tc>
          <w:tcPr>
            <w:tcW w:w="10817" w:type="dxa"/>
          </w:tcPr>
          <w:p w14:paraId="063D90DF" w14:textId="77777777" w:rsidR="00456ABC" w:rsidRPr="0087576A" w:rsidRDefault="00456ABC" w:rsidP="0087576A">
            <w:pPr>
              <w:widowControl w:val="0"/>
              <w:tabs>
                <w:tab w:val="right" w:pos="5385"/>
                <w:tab w:val="right" w:pos="6688"/>
                <w:tab w:val="right" w:pos="7935"/>
                <w:tab w:val="right" w:pos="9239"/>
                <w:tab w:val="right" w:pos="10486"/>
              </w:tabs>
              <w:autoSpaceDE w:val="0"/>
              <w:autoSpaceDN w:val="0"/>
              <w:adjustRightInd w:val="0"/>
              <w:spacing w:before="112" w:after="0" w:line="240" w:lineRule="auto"/>
              <w:rPr>
                <w:rFonts w:ascii="Tahoma" w:hAnsi="Tahoma" w:cs="Tahoma"/>
                <w:b/>
                <w:bCs/>
                <w:color w:val="000000"/>
                <w:kern w:val="0"/>
                <w:sz w:val="13"/>
                <w:szCs w:val="13"/>
              </w:rPr>
            </w:pPr>
            <w:r w:rsidRPr="0087576A">
              <w:rPr>
                <w:rFonts w:ascii="Arial" w:hAnsi="Arial" w:cs="Arial"/>
                <w:kern w:val="0"/>
                <w:sz w:val="24"/>
                <w:szCs w:val="24"/>
              </w:rPr>
              <w:tab/>
            </w:r>
            <w:r w:rsidRPr="0087576A">
              <w:rPr>
                <w:rFonts w:ascii="Tahoma" w:hAnsi="Tahoma" w:cs="Tahoma"/>
                <w:b/>
                <w:bCs/>
                <w:color w:val="000000"/>
                <w:kern w:val="0"/>
                <w:sz w:val="18"/>
                <w:szCs w:val="18"/>
              </w:rPr>
              <w:t>UKUPNO PRIHODA</w:t>
            </w:r>
            <w:r w:rsidRPr="0087576A">
              <w:rPr>
                <w:rFonts w:ascii="Arial" w:hAnsi="Arial" w:cs="Arial"/>
                <w:kern w:val="0"/>
                <w:sz w:val="24"/>
                <w:szCs w:val="24"/>
              </w:rPr>
              <w:tab/>
            </w:r>
            <w:r w:rsidRPr="0087576A">
              <w:rPr>
                <w:rFonts w:ascii="Tahoma" w:hAnsi="Tahoma" w:cs="Tahoma"/>
                <w:b/>
                <w:bCs/>
                <w:color w:val="000000"/>
                <w:kern w:val="0"/>
                <w:sz w:val="13"/>
                <w:szCs w:val="13"/>
              </w:rPr>
              <w:t>14.509.795,66</w:t>
            </w:r>
            <w:r w:rsidRPr="0087576A">
              <w:rPr>
                <w:rFonts w:ascii="Arial" w:hAnsi="Arial" w:cs="Arial"/>
                <w:kern w:val="0"/>
                <w:sz w:val="13"/>
                <w:szCs w:val="13"/>
              </w:rPr>
              <w:tab/>
            </w:r>
            <w:r w:rsidRPr="0087576A">
              <w:rPr>
                <w:rFonts w:ascii="Tahoma" w:hAnsi="Tahoma" w:cs="Tahoma"/>
                <w:b/>
                <w:bCs/>
                <w:color w:val="000000"/>
                <w:kern w:val="0"/>
                <w:sz w:val="13"/>
                <w:szCs w:val="13"/>
              </w:rPr>
              <w:t>20.015.502,06</w:t>
            </w:r>
            <w:r w:rsidRPr="0087576A">
              <w:rPr>
                <w:rFonts w:ascii="Arial" w:hAnsi="Arial" w:cs="Arial"/>
                <w:kern w:val="0"/>
                <w:sz w:val="13"/>
                <w:szCs w:val="13"/>
              </w:rPr>
              <w:tab/>
            </w:r>
            <w:r w:rsidRPr="0087576A">
              <w:rPr>
                <w:rFonts w:ascii="Tahoma" w:hAnsi="Tahoma" w:cs="Tahoma"/>
                <w:b/>
                <w:bCs/>
                <w:color w:val="000000"/>
                <w:kern w:val="0"/>
                <w:sz w:val="13"/>
                <w:szCs w:val="13"/>
              </w:rPr>
              <w:t>20.015.502,06</w:t>
            </w:r>
            <w:r w:rsidRPr="0087576A">
              <w:rPr>
                <w:rFonts w:ascii="Arial" w:hAnsi="Arial" w:cs="Arial"/>
                <w:kern w:val="0"/>
                <w:sz w:val="13"/>
                <w:szCs w:val="13"/>
              </w:rPr>
              <w:tab/>
            </w:r>
            <w:r w:rsidRPr="0087576A">
              <w:rPr>
                <w:rFonts w:ascii="Tahoma" w:hAnsi="Tahoma" w:cs="Tahoma"/>
                <w:b/>
                <w:bCs/>
                <w:color w:val="000000"/>
                <w:kern w:val="0"/>
                <w:sz w:val="13"/>
                <w:szCs w:val="13"/>
              </w:rPr>
              <w:t>19.746.852,84</w:t>
            </w:r>
          </w:p>
        </w:tc>
      </w:tr>
      <w:tr w:rsidR="00456ABC" w:rsidRPr="0087576A" w14:paraId="2E4EA404" w14:textId="77777777" w:rsidTr="0087576A">
        <w:tc>
          <w:tcPr>
            <w:tcW w:w="10817" w:type="dxa"/>
          </w:tcPr>
          <w:p w14:paraId="1B8A93A3" w14:textId="77777777" w:rsidR="00456ABC" w:rsidRPr="0087576A" w:rsidRDefault="00456ABC" w:rsidP="0087576A">
            <w:pPr>
              <w:widowControl w:val="0"/>
              <w:tabs>
                <w:tab w:val="right" w:pos="6688"/>
                <w:tab w:val="right" w:pos="7935"/>
                <w:tab w:val="right" w:pos="10486"/>
              </w:tabs>
              <w:autoSpaceDE w:val="0"/>
              <w:autoSpaceDN w:val="0"/>
              <w:adjustRightInd w:val="0"/>
              <w:spacing w:after="0" w:line="240" w:lineRule="auto"/>
              <w:rPr>
                <w:rFonts w:ascii="Tahoma" w:hAnsi="Tahoma" w:cs="Tahoma"/>
                <w:b/>
                <w:bCs/>
                <w:color w:val="000000"/>
                <w:kern w:val="0"/>
                <w:sz w:val="13"/>
                <w:szCs w:val="13"/>
              </w:rPr>
            </w:pPr>
            <w:r w:rsidRPr="0087576A">
              <w:rPr>
                <w:rFonts w:ascii="Arial" w:hAnsi="Arial" w:cs="Arial"/>
                <w:kern w:val="0"/>
                <w:sz w:val="13"/>
                <w:szCs w:val="13"/>
              </w:rPr>
              <w:tab/>
            </w:r>
            <w:r w:rsidRPr="0087576A">
              <w:rPr>
                <w:rFonts w:ascii="Arial" w:hAnsi="Arial" w:cs="Arial"/>
                <w:kern w:val="0"/>
                <w:sz w:val="13"/>
                <w:szCs w:val="13"/>
              </w:rPr>
              <w:tab/>
            </w:r>
            <w:r w:rsidRPr="0087576A">
              <w:rPr>
                <w:rFonts w:ascii="Arial" w:hAnsi="Arial" w:cs="Arial"/>
                <w:kern w:val="0"/>
                <w:sz w:val="13"/>
                <w:szCs w:val="13"/>
              </w:rPr>
              <w:tab/>
            </w:r>
          </w:p>
        </w:tc>
      </w:tr>
      <w:tr w:rsidR="00456ABC" w:rsidRPr="0087576A" w14:paraId="352496D1" w14:textId="77777777" w:rsidTr="0087576A">
        <w:tc>
          <w:tcPr>
            <w:tcW w:w="10817" w:type="dxa"/>
          </w:tcPr>
          <w:p w14:paraId="19F70918"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31" w:after="0" w:line="240" w:lineRule="auto"/>
              <w:rPr>
                <w:rFonts w:ascii="Tahoma" w:hAnsi="Tahoma" w:cs="Tahoma"/>
                <w:color w:val="000000"/>
                <w:kern w:val="0"/>
                <w:sz w:val="27"/>
                <w:szCs w:val="27"/>
              </w:rPr>
            </w:pPr>
            <w:r w:rsidRPr="0087576A">
              <w:rPr>
                <w:rFonts w:ascii="Tahoma" w:hAnsi="Tahoma" w:cs="Tahoma"/>
                <w:color w:val="000000"/>
                <w:kern w:val="0"/>
                <w:sz w:val="20"/>
                <w:szCs w:val="20"/>
              </w:rPr>
              <w:t>Rashodi poslovanja</w:t>
            </w:r>
            <w:r w:rsidRPr="0087576A">
              <w:rPr>
                <w:rFonts w:ascii="Arial" w:hAnsi="Arial" w:cs="Arial"/>
                <w:kern w:val="0"/>
                <w:sz w:val="24"/>
                <w:szCs w:val="24"/>
              </w:rPr>
              <w:tab/>
            </w:r>
            <w:r w:rsidRPr="0087576A">
              <w:rPr>
                <w:rFonts w:ascii="Tahoma" w:hAnsi="Tahoma" w:cs="Tahoma"/>
                <w:color w:val="000000"/>
                <w:kern w:val="0"/>
                <w:sz w:val="14"/>
                <w:szCs w:val="14"/>
              </w:rPr>
              <w:t>8.054.291,37</w:t>
            </w:r>
            <w:r w:rsidRPr="0087576A">
              <w:rPr>
                <w:rFonts w:ascii="Arial" w:hAnsi="Arial" w:cs="Arial"/>
                <w:kern w:val="0"/>
                <w:sz w:val="24"/>
                <w:szCs w:val="24"/>
              </w:rPr>
              <w:tab/>
            </w:r>
            <w:r w:rsidRPr="0087576A">
              <w:rPr>
                <w:rFonts w:ascii="Tahoma" w:hAnsi="Tahoma" w:cs="Tahoma"/>
                <w:color w:val="000000"/>
                <w:kern w:val="0"/>
                <w:sz w:val="14"/>
                <w:szCs w:val="14"/>
              </w:rPr>
              <w:t>13.692.210,00</w:t>
            </w:r>
            <w:r w:rsidRPr="0087576A">
              <w:rPr>
                <w:rFonts w:ascii="Arial" w:hAnsi="Arial" w:cs="Arial"/>
                <w:kern w:val="0"/>
                <w:sz w:val="24"/>
                <w:szCs w:val="24"/>
              </w:rPr>
              <w:tab/>
            </w:r>
            <w:r w:rsidRPr="0087576A">
              <w:rPr>
                <w:rFonts w:ascii="Tahoma" w:hAnsi="Tahoma" w:cs="Tahoma"/>
                <w:color w:val="000000"/>
                <w:kern w:val="0"/>
                <w:sz w:val="14"/>
                <w:szCs w:val="14"/>
              </w:rPr>
              <w:t>13.692.210,00</w:t>
            </w:r>
            <w:r w:rsidRPr="0087576A">
              <w:rPr>
                <w:rFonts w:ascii="Arial" w:hAnsi="Arial" w:cs="Arial"/>
                <w:kern w:val="0"/>
                <w:sz w:val="24"/>
                <w:szCs w:val="24"/>
              </w:rPr>
              <w:tab/>
            </w:r>
            <w:r w:rsidRPr="0087576A">
              <w:rPr>
                <w:rFonts w:ascii="Tahoma" w:hAnsi="Tahoma" w:cs="Tahoma"/>
                <w:color w:val="000000"/>
                <w:kern w:val="0"/>
                <w:sz w:val="14"/>
                <w:szCs w:val="14"/>
              </w:rPr>
              <w:t>11.091.931,94</w:t>
            </w:r>
          </w:p>
        </w:tc>
      </w:tr>
      <w:tr w:rsidR="00456ABC" w:rsidRPr="0087576A" w14:paraId="2BAB7CEF" w14:textId="77777777" w:rsidTr="0087576A">
        <w:tc>
          <w:tcPr>
            <w:tcW w:w="10817" w:type="dxa"/>
          </w:tcPr>
          <w:p w14:paraId="57BA9323"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112" w:after="0" w:line="240" w:lineRule="auto"/>
              <w:rPr>
                <w:rFonts w:ascii="Tahoma" w:hAnsi="Tahoma" w:cs="Tahoma"/>
                <w:color w:val="000000"/>
                <w:kern w:val="0"/>
                <w:sz w:val="27"/>
                <w:szCs w:val="27"/>
              </w:rPr>
            </w:pPr>
            <w:r w:rsidRPr="0087576A">
              <w:rPr>
                <w:rFonts w:ascii="Tahoma" w:hAnsi="Tahoma" w:cs="Tahoma"/>
                <w:color w:val="000000"/>
                <w:kern w:val="0"/>
                <w:sz w:val="20"/>
                <w:szCs w:val="20"/>
              </w:rPr>
              <w:t>Rashodi za nabavu nefinancijske imovine</w:t>
            </w:r>
            <w:r w:rsidRPr="0087576A">
              <w:rPr>
                <w:rFonts w:ascii="Arial" w:hAnsi="Arial" w:cs="Arial"/>
                <w:kern w:val="0"/>
                <w:sz w:val="24"/>
                <w:szCs w:val="24"/>
              </w:rPr>
              <w:tab/>
            </w:r>
            <w:r w:rsidRPr="0087576A">
              <w:rPr>
                <w:rFonts w:ascii="Tahoma" w:hAnsi="Tahoma" w:cs="Tahoma"/>
                <w:color w:val="000000"/>
                <w:kern w:val="0"/>
                <w:sz w:val="14"/>
                <w:szCs w:val="14"/>
              </w:rPr>
              <w:t>5.207.472,75</w:t>
            </w:r>
            <w:r w:rsidRPr="0087576A">
              <w:rPr>
                <w:rFonts w:ascii="Arial" w:hAnsi="Arial" w:cs="Arial"/>
                <w:kern w:val="0"/>
                <w:sz w:val="24"/>
                <w:szCs w:val="24"/>
              </w:rPr>
              <w:tab/>
            </w:r>
            <w:r w:rsidRPr="0087576A">
              <w:rPr>
                <w:rFonts w:ascii="Tahoma" w:hAnsi="Tahoma" w:cs="Tahoma"/>
                <w:color w:val="000000"/>
                <w:kern w:val="0"/>
                <w:sz w:val="14"/>
                <w:szCs w:val="14"/>
              </w:rPr>
              <w:t>7.976.228,51</w:t>
            </w:r>
            <w:r w:rsidRPr="0087576A">
              <w:rPr>
                <w:rFonts w:ascii="Arial" w:hAnsi="Arial" w:cs="Arial"/>
                <w:kern w:val="0"/>
                <w:sz w:val="24"/>
                <w:szCs w:val="24"/>
              </w:rPr>
              <w:tab/>
            </w:r>
            <w:r w:rsidRPr="0087576A">
              <w:rPr>
                <w:rFonts w:ascii="Tahoma" w:hAnsi="Tahoma" w:cs="Tahoma"/>
                <w:color w:val="000000"/>
                <w:kern w:val="0"/>
                <w:sz w:val="14"/>
                <w:szCs w:val="14"/>
              </w:rPr>
              <w:t>7.976.228,51</w:t>
            </w:r>
            <w:r w:rsidRPr="0087576A">
              <w:rPr>
                <w:rFonts w:ascii="Arial" w:hAnsi="Arial" w:cs="Arial"/>
                <w:kern w:val="0"/>
                <w:sz w:val="24"/>
                <w:szCs w:val="24"/>
              </w:rPr>
              <w:tab/>
            </w:r>
            <w:r w:rsidRPr="0087576A">
              <w:rPr>
                <w:rFonts w:ascii="Tahoma" w:hAnsi="Tahoma" w:cs="Tahoma"/>
                <w:color w:val="000000"/>
                <w:kern w:val="0"/>
                <w:sz w:val="14"/>
                <w:szCs w:val="14"/>
              </w:rPr>
              <w:t>3.871.533,44</w:t>
            </w:r>
          </w:p>
        </w:tc>
      </w:tr>
      <w:tr w:rsidR="00456ABC" w:rsidRPr="0087576A" w14:paraId="19F90F32" w14:textId="77777777" w:rsidTr="0087576A">
        <w:tc>
          <w:tcPr>
            <w:tcW w:w="10817" w:type="dxa"/>
          </w:tcPr>
          <w:p w14:paraId="6CE4A0C8" w14:textId="77777777" w:rsidR="00456ABC" w:rsidRPr="0087576A" w:rsidRDefault="00456ABC" w:rsidP="0087576A">
            <w:pPr>
              <w:widowControl w:val="0"/>
              <w:tabs>
                <w:tab w:val="right" w:pos="5441"/>
                <w:tab w:val="right" w:pos="6688"/>
                <w:tab w:val="right" w:pos="7935"/>
                <w:tab w:val="right" w:pos="9239"/>
                <w:tab w:val="right" w:pos="10486"/>
              </w:tabs>
              <w:autoSpaceDE w:val="0"/>
              <w:autoSpaceDN w:val="0"/>
              <w:adjustRightInd w:val="0"/>
              <w:spacing w:before="111" w:after="0" w:line="240" w:lineRule="auto"/>
              <w:rPr>
                <w:rFonts w:ascii="Tahoma" w:hAnsi="Tahoma" w:cs="Tahoma"/>
                <w:b/>
                <w:bCs/>
                <w:color w:val="000000"/>
                <w:kern w:val="0"/>
                <w:sz w:val="24"/>
                <w:szCs w:val="24"/>
              </w:rPr>
            </w:pPr>
            <w:r w:rsidRPr="0087576A">
              <w:rPr>
                <w:rFonts w:ascii="Arial" w:hAnsi="Arial" w:cs="Arial"/>
                <w:kern w:val="0"/>
                <w:sz w:val="24"/>
                <w:szCs w:val="24"/>
              </w:rPr>
              <w:tab/>
            </w:r>
            <w:r w:rsidRPr="0087576A">
              <w:rPr>
                <w:rFonts w:ascii="Tahoma" w:hAnsi="Tahoma" w:cs="Tahoma"/>
                <w:b/>
                <w:bCs/>
                <w:color w:val="000000"/>
                <w:kern w:val="0"/>
                <w:sz w:val="18"/>
                <w:szCs w:val="18"/>
              </w:rPr>
              <w:t>UKUPNO RASHODA</w:t>
            </w:r>
            <w:r w:rsidRPr="0087576A">
              <w:rPr>
                <w:rFonts w:ascii="Arial" w:hAnsi="Arial" w:cs="Arial"/>
                <w:kern w:val="0"/>
                <w:sz w:val="24"/>
                <w:szCs w:val="24"/>
              </w:rPr>
              <w:tab/>
            </w:r>
            <w:r w:rsidRPr="0087576A">
              <w:rPr>
                <w:rFonts w:ascii="Tahoma" w:hAnsi="Tahoma" w:cs="Tahoma"/>
                <w:b/>
                <w:bCs/>
                <w:color w:val="000000"/>
                <w:kern w:val="0"/>
                <w:sz w:val="14"/>
                <w:szCs w:val="14"/>
              </w:rPr>
              <w:t>13.261.764,12</w:t>
            </w:r>
            <w:r w:rsidRPr="0087576A">
              <w:rPr>
                <w:rFonts w:ascii="Arial" w:hAnsi="Arial" w:cs="Arial"/>
                <w:kern w:val="0"/>
                <w:sz w:val="24"/>
                <w:szCs w:val="24"/>
              </w:rPr>
              <w:tab/>
            </w:r>
            <w:r w:rsidRPr="0087576A">
              <w:rPr>
                <w:rFonts w:ascii="Tahoma" w:hAnsi="Tahoma" w:cs="Tahoma"/>
                <w:b/>
                <w:bCs/>
                <w:color w:val="000000"/>
                <w:kern w:val="0"/>
                <w:sz w:val="14"/>
                <w:szCs w:val="14"/>
              </w:rPr>
              <w:t>21.668.438,51</w:t>
            </w:r>
            <w:r w:rsidRPr="0087576A">
              <w:rPr>
                <w:rFonts w:ascii="Arial" w:hAnsi="Arial" w:cs="Arial"/>
                <w:kern w:val="0"/>
                <w:sz w:val="24"/>
                <w:szCs w:val="24"/>
              </w:rPr>
              <w:tab/>
            </w:r>
            <w:r w:rsidRPr="0087576A">
              <w:rPr>
                <w:rFonts w:ascii="Tahoma" w:hAnsi="Tahoma" w:cs="Tahoma"/>
                <w:b/>
                <w:bCs/>
                <w:color w:val="000000"/>
                <w:kern w:val="0"/>
                <w:sz w:val="14"/>
                <w:szCs w:val="14"/>
              </w:rPr>
              <w:t>21.668.438,51</w:t>
            </w:r>
            <w:r w:rsidRPr="0087576A">
              <w:rPr>
                <w:rFonts w:ascii="Arial" w:hAnsi="Arial" w:cs="Arial"/>
                <w:kern w:val="0"/>
                <w:sz w:val="24"/>
                <w:szCs w:val="24"/>
              </w:rPr>
              <w:tab/>
            </w:r>
            <w:r w:rsidRPr="0087576A">
              <w:rPr>
                <w:rFonts w:ascii="Tahoma" w:hAnsi="Tahoma" w:cs="Tahoma"/>
                <w:b/>
                <w:bCs/>
                <w:color w:val="000000"/>
                <w:kern w:val="0"/>
                <w:sz w:val="14"/>
                <w:szCs w:val="14"/>
              </w:rPr>
              <w:t>14.963.465,38</w:t>
            </w:r>
          </w:p>
        </w:tc>
      </w:tr>
      <w:tr w:rsidR="00456ABC" w:rsidRPr="0087576A" w14:paraId="6871E174" w14:textId="77777777" w:rsidTr="0087576A">
        <w:tc>
          <w:tcPr>
            <w:tcW w:w="10817" w:type="dxa"/>
          </w:tcPr>
          <w:p w14:paraId="02C8B26E" w14:textId="77777777" w:rsidR="00456ABC" w:rsidRPr="0087576A" w:rsidRDefault="00456ABC" w:rsidP="0087576A">
            <w:pPr>
              <w:widowControl w:val="0"/>
              <w:tabs>
                <w:tab w:val="right" w:pos="6688"/>
                <w:tab w:val="right" w:pos="7935"/>
                <w:tab w:val="right" w:pos="10486"/>
              </w:tabs>
              <w:autoSpaceDE w:val="0"/>
              <w:autoSpaceDN w:val="0"/>
              <w:adjustRightInd w:val="0"/>
              <w:spacing w:after="0" w:line="240" w:lineRule="auto"/>
              <w:rPr>
                <w:rFonts w:ascii="Tahoma" w:hAnsi="Tahoma" w:cs="Tahoma"/>
                <w:b/>
                <w:bCs/>
                <w:color w:val="000000"/>
                <w:kern w:val="0"/>
                <w:sz w:val="16"/>
                <w:szCs w:val="16"/>
              </w:rPr>
            </w:pPr>
            <w:r w:rsidRPr="0087576A">
              <w:rPr>
                <w:rFonts w:ascii="Arial" w:hAnsi="Arial" w:cs="Arial"/>
                <w:kern w:val="0"/>
                <w:sz w:val="24"/>
                <w:szCs w:val="24"/>
              </w:rPr>
              <w:tab/>
            </w:r>
            <w:r w:rsidRPr="0087576A">
              <w:rPr>
                <w:rFonts w:ascii="Arial" w:hAnsi="Arial" w:cs="Arial"/>
                <w:kern w:val="0"/>
                <w:sz w:val="24"/>
                <w:szCs w:val="24"/>
              </w:rPr>
              <w:tab/>
            </w:r>
            <w:r w:rsidRPr="0087576A">
              <w:rPr>
                <w:rFonts w:ascii="Arial" w:hAnsi="Arial" w:cs="Arial"/>
                <w:kern w:val="0"/>
                <w:sz w:val="24"/>
                <w:szCs w:val="24"/>
              </w:rPr>
              <w:tab/>
            </w:r>
          </w:p>
        </w:tc>
      </w:tr>
      <w:tr w:rsidR="00456ABC" w:rsidRPr="0087576A" w14:paraId="66BE4F1D" w14:textId="77777777" w:rsidTr="0087576A">
        <w:tc>
          <w:tcPr>
            <w:tcW w:w="10817" w:type="dxa"/>
          </w:tcPr>
          <w:p w14:paraId="73E30185" w14:textId="77777777" w:rsidR="00456ABC" w:rsidRPr="0087576A" w:rsidRDefault="00456ABC" w:rsidP="0087576A">
            <w:pPr>
              <w:widowControl w:val="0"/>
              <w:tabs>
                <w:tab w:val="right" w:pos="5441"/>
                <w:tab w:val="right" w:pos="6688"/>
                <w:tab w:val="right" w:pos="7935"/>
                <w:tab w:val="right" w:pos="9239"/>
                <w:tab w:val="right" w:pos="10486"/>
              </w:tabs>
              <w:autoSpaceDE w:val="0"/>
              <w:autoSpaceDN w:val="0"/>
              <w:adjustRightInd w:val="0"/>
              <w:spacing w:before="31" w:after="0" w:line="240" w:lineRule="auto"/>
              <w:rPr>
                <w:rFonts w:ascii="Tahoma" w:hAnsi="Tahoma" w:cs="Tahoma"/>
                <w:b/>
                <w:bCs/>
                <w:color w:val="000000"/>
                <w:kern w:val="0"/>
                <w:sz w:val="24"/>
                <w:szCs w:val="24"/>
              </w:rPr>
            </w:pPr>
            <w:r w:rsidRPr="0087576A">
              <w:rPr>
                <w:rFonts w:ascii="Arial" w:hAnsi="Arial" w:cs="Arial"/>
                <w:kern w:val="0"/>
                <w:sz w:val="24"/>
                <w:szCs w:val="24"/>
              </w:rPr>
              <w:tab/>
            </w:r>
            <w:r w:rsidRPr="0087576A">
              <w:rPr>
                <w:rFonts w:ascii="Tahoma" w:hAnsi="Tahoma" w:cs="Tahoma"/>
                <w:b/>
                <w:bCs/>
                <w:color w:val="000000"/>
                <w:kern w:val="0"/>
                <w:sz w:val="18"/>
                <w:szCs w:val="18"/>
              </w:rPr>
              <w:t>RAZLIKA VIŠAK/MANJAK</w:t>
            </w:r>
            <w:r w:rsidRPr="0087576A">
              <w:rPr>
                <w:rFonts w:ascii="Arial" w:hAnsi="Arial" w:cs="Arial"/>
                <w:kern w:val="0"/>
                <w:sz w:val="24"/>
                <w:szCs w:val="24"/>
              </w:rPr>
              <w:tab/>
            </w:r>
            <w:r w:rsidRPr="0087576A">
              <w:rPr>
                <w:rFonts w:ascii="Tahoma" w:hAnsi="Tahoma" w:cs="Tahoma"/>
                <w:b/>
                <w:bCs/>
                <w:color w:val="000000"/>
                <w:kern w:val="0"/>
                <w:sz w:val="14"/>
                <w:szCs w:val="14"/>
              </w:rPr>
              <w:t>1.248.031,54</w:t>
            </w:r>
            <w:r w:rsidRPr="0087576A">
              <w:rPr>
                <w:rFonts w:ascii="Arial" w:hAnsi="Arial" w:cs="Arial"/>
                <w:kern w:val="0"/>
                <w:sz w:val="24"/>
                <w:szCs w:val="24"/>
              </w:rPr>
              <w:tab/>
            </w:r>
            <w:r w:rsidRPr="0087576A">
              <w:rPr>
                <w:rFonts w:ascii="Tahoma" w:hAnsi="Tahoma" w:cs="Tahoma"/>
                <w:b/>
                <w:bCs/>
                <w:color w:val="000000"/>
                <w:kern w:val="0"/>
                <w:sz w:val="14"/>
                <w:szCs w:val="14"/>
              </w:rPr>
              <w:t>-1.652.936,45</w:t>
            </w:r>
            <w:r w:rsidRPr="0087576A">
              <w:rPr>
                <w:rFonts w:ascii="Arial" w:hAnsi="Arial" w:cs="Arial"/>
                <w:kern w:val="0"/>
                <w:sz w:val="24"/>
                <w:szCs w:val="24"/>
              </w:rPr>
              <w:tab/>
            </w:r>
            <w:r w:rsidRPr="0087576A">
              <w:rPr>
                <w:rFonts w:ascii="Tahoma" w:hAnsi="Tahoma" w:cs="Tahoma"/>
                <w:b/>
                <w:bCs/>
                <w:color w:val="000000"/>
                <w:kern w:val="0"/>
                <w:sz w:val="14"/>
                <w:szCs w:val="14"/>
              </w:rPr>
              <w:t>-1.652.936,45</w:t>
            </w:r>
            <w:r w:rsidRPr="0087576A">
              <w:rPr>
                <w:rFonts w:ascii="Arial" w:hAnsi="Arial" w:cs="Arial"/>
                <w:kern w:val="0"/>
                <w:sz w:val="24"/>
                <w:szCs w:val="24"/>
              </w:rPr>
              <w:tab/>
            </w:r>
            <w:r w:rsidRPr="0087576A">
              <w:rPr>
                <w:rFonts w:ascii="Tahoma" w:hAnsi="Tahoma" w:cs="Tahoma"/>
                <w:b/>
                <w:bCs/>
                <w:color w:val="000000"/>
                <w:kern w:val="0"/>
                <w:sz w:val="14"/>
                <w:szCs w:val="14"/>
              </w:rPr>
              <w:t>4.783.387,46</w:t>
            </w:r>
          </w:p>
        </w:tc>
      </w:tr>
      <w:tr w:rsidR="00456ABC" w:rsidRPr="0087576A" w14:paraId="1D70C3ED" w14:textId="77777777" w:rsidTr="0087576A">
        <w:tc>
          <w:tcPr>
            <w:tcW w:w="10817" w:type="dxa"/>
          </w:tcPr>
          <w:p w14:paraId="2DEDF8DB" w14:textId="77777777" w:rsidR="00456ABC" w:rsidRPr="0087576A" w:rsidRDefault="00456ABC" w:rsidP="0087576A">
            <w:pPr>
              <w:widowControl w:val="0"/>
              <w:tabs>
                <w:tab w:val="left" w:pos="90"/>
              </w:tabs>
              <w:autoSpaceDE w:val="0"/>
              <w:autoSpaceDN w:val="0"/>
              <w:adjustRightInd w:val="0"/>
              <w:spacing w:before="425" w:after="0" w:line="240" w:lineRule="auto"/>
              <w:rPr>
                <w:rFonts w:ascii="Tahoma" w:hAnsi="Tahoma" w:cs="Tahoma"/>
                <w:b/>
                <w:bCs/>
                <w:color w:val="000000"/>
                <w:kern w:val="0"/>
                <w:sz w:val="29"/>
                <w:szCs w:val="29"/>
              </w:rPr>
            </w:pPr>
            <w:r w:rsidRPr="0087576A">
              <w:rPr>
                <w:rFonts w:ascii="Tahoma" w:hAnsi="Tahoma" w:cs="Tahoma"/>
                <w:b/>
                <w:bCs/>
                <w:color w:val="000000"/>
                <w:kern w:val="0"/>
              </w:rPr>
              <w:t>RASPOLOŽIVA SREDSTAVA IZ PRETHODNIH GODINA</w:t>
            </w:r>
          </w:p>
        </w:tc>
      </w:tr>
      <w:tr w:rsidR="00456ABC" w:rsidRPr="0087576A" w14:paraId="7EA72B31" w14:textId="77777777" w:rsidTr="0087576A">
        <w:tc>
          <w:tcPr>
            <w:tcW w:w="10817" w:type="dxa"/>
          </w:tcPr>
          <w:p w14:paraId="0A1910D3"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12" w:after="0" w:line="240" w:lineRule="auto"/>
              <w:rPr>
                <w:rFonts w:ascii="Tahoma" w:hAnsi="Tahoma" w:cs="Tahoma"/>
                <w:b/>
                <w:bCs/>
                <w:color w:val="000000"/>
                <w:kern w:val="0"/>
                <w:sz w:val="27"/>
                <w:szCs w:val="27"/>
              </w:rPr>
            </w:pPr>
            <w:r w:rsidRPr="0087576A">
              <w:rPr>
                <w:rFonts w:ascii="Tahoma" w:hAnsi="Tahoma" w:cs="Tahoma"/>
                <w:color w:val="000000"/>
                <w:kern w:val="0"/>
                <w:sz w:val="20"/>
                <w:szCs w:val="20"/>
              </w:rPr>
              <w:t>Ukupan donos viška/manjka iz prethodnih godina</w:t>
            </w:r>
            <w:r w:rsidRPr="0087576A">
              <w:rPr>
                <w:rFonts w:ascii="Arial" w:hAnsi="Arial" w:cs="Arial"/>
                <w:kern w:val="0"/>
                <w:sz w:val="24"/>
                <w:szCs w:val="24"/>
              </w:rPr>
              <w:tab/>
            </w:r>
            <w:r w:rsidRPr="0087576A">
              <w:rPr>
                <w:rFonts w:ascii="Tahoma" w:hAnsi="Tahoma" w:cs="Tahoma"/>
                <w:b/>
                <w:bCs/>
                <w:color w:val="000000"/>
                <w:kern w:val="0"/>
                <w:sz w:val="14"/>
                <w:szCs w:val="14"/>
              </w:rPr>
              <w:t>0,00</w:t>
            </w:r>
            <w:r w:rsidRPr="0087576A">
              <w:rPr>
                <w:rFonts w:ascii="Arial" w:hAnsi="Arial" w:cs="Arial"/>
                <w:kern w:val="0"/>
                <w:sz w:val="24"/>
                <w:szCs w:val="24"/>
              </w:rPr>
              <w:tab/>
            </w:r>
            <w:r w:rsidRPr="0087576A">
              <w:rPr>
                <w:rFonts w:ascii="Tahoma" w:hAnsi="Tahoma" w:cs="Tahoma"/>
                <w:b/>
                <w:bCs/>
                <w:color w:val="000000"/>
                <w:kern w:val="0"/>
                <w:sz w:val="14"/>
                <w:szCs w:val="14"/>
              </w:rPr>
              <w:t>2.975.936,45</w:t>
            </w:r>
            <w:r w:rsidRPr="0087576A">
              <w:rPr>
                <w:rFonts w:ascii="Arial" w:hAnsi="Arial" w:cs="Arial"/>
                <w:kern w:val="0"/>
                <w:sz w:val="24"/>
                <w:szCs w:val="24"/>
              </w:rPr>
              <w:tab/>
            </w:r>
            <w:r w:rsidRPr="0087576A">
              <w:rPr>
                <w:rFonts w:ascii="Tahoma" w:hAnsi="Tahoma" w:cs="Tahoma"/>
                <w:b/>
                <w:bCs/>
                <w:color w:val="000000"/>
                <w:kern w:val="0"/>
                <w:sz w:val="14"/>
                <w:szCs w:val="14"/>
              </w:rPr>
              <w:t>2.975.936,45</w:t>
            </w:r>
            <w:r w:rsidRPr="0087576A">
              <w:rPr>
                <w:rFonts w:ascii="Arial" w:hAnsi="Arial" w:cs="Arial"/>
                <w:kern w:val="0"/>
                <w:sz w:val="24"/>
                <w:szCs w:val="24"/>
              </w:rPr>
              <w:tab/>
            </w:r>
            <w:r w:rsidRPr="0087576A">
              <w:rPr>
                <w:rFonts w:ascii="Tahoma" w:hAnsi="Tahoma" w:cs="Tahoma"/>
                <w:b/>
                <w:bCs/>
                <w:color w:val="000000"/>
                <w:kern w:val="0"/>
                <w:sz w:val="14"/>
                <w:szCs w:val="14"/>
              </w:rPr>
              <w:t>3.025.178,66</w:t>
            </w:r>
          </w:p>
        </w:tc>
      </w:tr>
      <w:tr w:rsidR="00456ABC" w:rsidRPr="0087576A" w14:paraId="6627C2A1" w14:textId="77777777" w:rsidTr="0087576A">
        <w:tc>
          <w:tcPr>
            <w:tcW w:w="10817" w:type="dxa"/>
          </w:tcPr>
          <w:p w14:paraId="6E30EE02"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33" w:after="0" w:line="240" w:lineRule="auto"/>
              <w:rPr>
                <w:rFonts w:ascii="Tahoma" w:hAnsi="Tahoma" w:cs="Tahoma"/>
                <w:color w:val="000000"/>
                <w:kern w:val="0"/>
                <w:sz w:val="27"/>
                <w:szCs w:val="27"/>
              </w:rPr>
            </w:pPr>
            <w:r w:rsidRPr="0087576A">
              <w:rPr>
                <w:rFonts w:ascii="Tahoma" w:hAnsi="Tahoma" w:cs="Tahoma"/>
                <w:color w:val="000000"/>
                <w:kern w:val="0"/>
                <w:sz w:val="20"/>
                <w:szCs w:val="20"/>
              </w:rPr>
              <w:t>Dio koji će se rasporediti/pokriti u razdoblju</w:t>
            </w:r>
            <w:r w:rsidRPr="0087576A">
              <w:rPr>
                <w:rFonts w:ascii="Arial" w:hAnsi="Arial" w:cs="Arial"/>
                <w:kern w:val="0"/>
                <w:sz w:val="24"/>
                <w:szCs w:val="24"/>
              </w:rPr>
              <w:tab/>
            </w:r>
            <w:r w:rsidRPr="0087576A">
              <w:rPr>
                <w:rFonts w:ascii="Tahoma" w:hAnsi="Tahoma" w:cs="Tahoma"/>
                <w:color w:val="000000"/>
                <w:kern w:val="0"/>
                <w:sz w:val="14"/>
                <w:szCs w:val="14"/>
              </w:rPr>
              <w:t>0,00</w:t>
            </w:r>
            <w:r w:rsidRPr="0087576A">
              <w:rPr>
                <w:rFonts w:ascii="Arial" w:hAnsi="Arial" w:cs="Arial"/>
                <w:kern w:val="0"/>
                <w:sz w:val="24"/>
                <w:szCs w:val="24"/>
              </w:rPr>
              <w:tab/>
            </w:r>
            <w:r w:rsidRPr="0087576A">
              <w:rPr>
                <w:rFonts w:ascii="Tahoma" w:hAnsi="Tahoma" w:cs="Tahoma"/>
                <w:color w:val="000000"/>
                <w:kern w:val="0"/>
                <w:sz w:val="14"/>
                <w:szCs w:val="14"/>
              </w:rPr>
              <w:t>1.652.936,45</w:t>
            </w:r>
            <w:r w:rsidRPr="0087576A">
              <w:rPr>
                <w:rFonts w:ascii="Arial" w:hAnsi="Arial" w:cs="Arial"/>
                <w:kern w:val="0"/>
                <w:sz w:val="24"/>
                <w:szCs w:val="24"/>
              </w:rPr>
              <w:tab/>
            </w:r>
            <w:r w:rsidRPr="0087576A">
              <w:rPr>
                <w:rFonts w:ascii="Tahoma" w:hAnsi="Tahoma" w:cs="Tahoma"/>
                <w:color w:val="000000"/>
                <w:kern w:val="0"/>
                <w:sz w:val="14"/>
                <w:szCs w:val="14"/>
              </w:rPr>
              <w:t>1.652.936,45</w:t>
            </w:r>
            <w:r w:rsidRPr="0087576A">
              <w:rPr>
                <w:rFonts w:ascii="Arial" w:hAnsi="Arial" w:cs="Arial"/>
                <w:kern w:val="0"/>
                <w:sz w:val="24"/>
                <w:szCs w:val="24"/>
              </w:rPr>
              <w:tab/>
            </w:r>
            <w:r w:rsidRPr="0087576A">
              <w:rPr>
                <w:rFonts w:ascii="Tahoma" w:hAnsi="Tahoma" w:cs="Tahoma"/>
                <w:color w:val="000000"/>
                <w:kern w:val="0"/>
                <w:sz w:val="14"/>
                <w:szCs w:val="14"/>
              </w:rPr>
              <w:t>3.025.178,66</w:t>
            </w:r>
          </w:p>
        </w:tc>
      </w:tr>
      <w:tr w:rsidR="00456ABC" w:rsidRPr="0087576A" w14:paraId="4271880D" w14:textId="77777777" w:rsidTr="0087576A">
        <w:tc>
          <w:tcPr>
            <w:tcW w:w="10817" w:type="dxa"/>
          </w:tcPr>
          <w:p w14:paraId="1E6276BA" w14:textId="77777777" w:rsidR="00456ABC" w:rsidRPr="0087576A" w:rsidRDefault="00456ABC" w:rsidP="0087576A">
            <w:pPr>
              <w:widowControl w:val="0"/>
              <w:tabs>
                <w:tab w:val="left" w:pos="90"/>
              </w:tabs>
              <w:autoSpaceDE w:val="0"/>
              <w:autoSpaceDN w:val="0"/>
              <w:adjustRightInd w:val="0"/>
              <w:spacing w:before="269" w:after="0" w:line="240" w:lineRule="auto"/>
              <w:rPr>
                <w:rFonts w:ascii="Tahoma" w:hAnsi="Tahoma" w:cs="Tahoma"/>
                <w:b/>
                <w:bCs/>
                <w:color w:val="000000"/>
                <w:kern w:val="0"/>
                <w:sz w:val="29"/>
                <w:szCs w:val="29"/>
              </w:rPr>
            </w:pPr>
            <w:r w:rsidRPr="0087576A">
              <w:rPr>
                <w:rFonts w:ascii="Tahoma" w:hAnsi="Tahoma" w:cs="Tahoma"/>
                <w:b/>
                <w:bCs/>
                <w:color w:val="000000"/>
                <w:kern w:val="0"/>
              </w:rPr>
              <w:t>RAČUN FINANCIRANJA</w:t>
            </w:r>
          </w:p>
        </w:tc>
      </w:tr>
      <w:tr w:rsidR="00456ABC" w:rsidRPr="0087576A" w14:paraId="13C127BB" w14:textId="77777777" w:rsidTr="0087576A">
        <w:tc>
          <w:tcPr>
            <w:tcW w:w="10817" w:type="dxa"/>
          </w:tcPr>
          <w:p w14:paraId="187D2355"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17" w:after="0" w:line="240" w:lineRule="auto"/>
              <w:rPr>
                <w:rFonts w:ascii="Tahoma" w:hAnsi="Tahoma" w:cs="Tahoma"/>
                <w:color w:val="000000"/>
                <w:kern w:val="0"/>
                <w:sz w:val="27"/>
                <w:szCs w:val="27"/>
              </w:rPr>
            </w:pPr>
            <w:r w:rsidRPr="0087576A">
              <w:rPr>
                <w:rFonts w:ascii="Tahoma" w:hAnsi="Tahoma" w:cs="Tahoma"/>
                <w:color w:val="000000"/>
                <w:kern w:val="0"/>
                <w:sz w:val="20"/>
                <w:szCs w:val="20"/>
              </w:rPr>
              <w:t>Primici od financijske imovine i zaduživanja</w:t>
            </w:r>
            <w:r w:rsidRPr="0087576A">
              <w:rPr>
                <w:rFonts w:ascii="Arial" w:hAnsi="Arial" w:cs="Arial"/>
                <w:kern w:val="0"/>
                <w:sz w:val="24"/>
                <w:szCs w:val="24"/>
              </w:rPr>
              <w:tab/>
            </w:r>
            <w:r w:rsidRPr="0087576A">
              <w:rPr>
                <w:rFonts w:ascii="Tahoma" w:hAnsi="Tahoma" w:cs="Tahoma"/>
                <w:color w:val="000000"/>
                <w:kern w:val="0"/>
                <w:sz w:val="14"/>
                <w:szCs w:val="14"/>
              </w:rPr>
              <w:t>0,00</w:t>
            </w:r>
            <w:r w:rsidRPr="0087576A">
              <w:rPr>
                <w:rFonts w:ascii="Arial" w:hAnsi="Arial" w:cs="Arial"/>
                <w:kern w:val="0"/>
                <w:sz w:val="24"/>
                <w:szCs w:val="24"/>
              </w:rPr>
              <w:tab/>
            </w:r>
            <w:r w:rsidRPr="0087576A">
              <w:rPr>
                <w:rFonts w:ascii="Tahoma" w:hAnsi="Tahoma" w:cs="Tahoma"/>
                <w:color w:val="000000"/>
                <w:kern w:val="0"/>
                <w:sz w:val="14"/>
                <w:szCs w:val="14"/>
              </w:rPr>
              <w:t>0,00</w:t>
            </w:r>
            <w:r w:rsidRPr="0087576A">
              <w:rPr>
                <w:rFonts w:ascii="Arial" w:hAnsi="Arial" w:cs="Arial"/>
                <w:kern w:val="0"/>
                <w:sz w:val="24"/>
                <w:szCs w:val="24"/>
              </w:rPr>
              <w:tab/>
            </w:r>
            <w:r w:rsidRPr="0087576A">
              <w:rPr>
                <w:rFonts w:ascii="Tahoma" w:hAnsi="Tahoma" w:cs="Tahoma"/>
                <w:color w:val="000000"/>
                <w:kern w:val="0"/>
                <w:sz w:val="14"/>
                <w:szCs w:val="14"/>
              </w:rPr>
              <w:t>0,00</w:t>
            </w:r>
            <w:r w:rsidRPr="0087576A">
              <w:rPr>
                <w:rFonts w:ascii="Arial" w:hAnsi="Arial" w:cs="Arial"/>
                <w:kern w:val="0"/>
                <w:sz w:val="24"/>
                <w:szCs w:val="24"/>
              </w:rPr>
              <w:tab/>
            </w:r>
            <w:r w:rsidRPr="0087576A">
              <w:rPr>
                <w:rFonts w:ascii="Tahoma" w:hAnsi="Tahoma" w:cs="Tahoma"/>
                <w:color w:val="000000"/>
                <w:kern w:val="0"/>
                <w:sz w:val="14"/>
                <w:szCs w:val="14"/>
              </w:rPr>
              <w:t>0,00</w:t>
            </w:r>
          </w:p>
        </w:tc>
      </w:tr>
      <w:tr w:rsidR="00456ABC" w:rsidRPr="0087576A" w14:paraId="3DCFB3C7" w14:textId="77777777" w:rsidTr="0087576A">
        <w:tc>
          <w:tcPr>
            <w:tcW w:w="10817" w:type="dxa"/>
          </w:tcPr>
          <w:p w14:paraId="741DFF15"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112" w:after="0" w:line="240" w:lineRule="auto"/>
              <w:rPr>
                <w:rFonts w:ascii="Tahoma" w:hAnsi="Tahoma" w:cs="Tahoma"/>
                <w:color w:val="000000"/>
                <w:kern w:val="0"/>
                <w:sz w:val="27"/>
                <w:szCs w:val="27"/>
              </w:rPr>
            </w:pPr>
            <w:r w:rsidRPr="0087576A">
              <w:rPr>
                <w:rFonts w:ascii="Tahoma" w:hAnsi="Tahoma" w:cs="Tahoma"/>
                <w:color w:val="000000"/>
                <w:kern w:val="0"/>
                <w:sz w:val="20"/>
                <w:szCs w:val="20"/>
              </w:rPr>
              <w:t>Izdaci za financijsku imovinu i otplate zajmova</w:t>
            </w:r>
            <w:r w:rsidRPr="0087576A">
              <w:rPr>
                <w:rFonts w:ascii="Arial" w:hAnsi="Arial" w:cs="Arial"/>
                <w:kern w:val="0"/>
                <w:sz w:val="24"/>
                <w:szCs w:val="24"/>
              </w:rPr>
              <w:tab/>
            </w:r>
            <w:r w:rsidRPr="0087576A">
              <w:rPr>
                <w:rFonts w:ascii="Tahoma" w:hAnsi="Tahoma" w:cs="Tahoma"/>
                <w:color w:val="000000"/>
                <w:kern w:val="0"/>
                <w:sz w:val="14"/>
                <w:szCs w:val="14"/>
              </w:rPr>
              <w:t>0,00</w:t>
            </w:r>
            <w:r w:rsidRPr="0087576A">
              <w:rPr>
                <w:rFonts w:ascii="Arial" w:hAnsi="Arial" w:cs="Arial"/>
                <w:kern w:val="0"/>
                <w:sz w:val="24"/>
                <w:szCs w:val="24"/>
              </w:rPr>
              <w:tab/>
            </w:r>
            <w:r w:rsidRPr="0087576A">
              <w:rPr>
                <w:rFonts w:ascii="Tahoma" w:hAnsi="Tahoma" w:cs="Tahoma"/>
                <w:color w:val="000000"/>
                <w:kern w:val="0"/>
                <w:sz w:val="14"/>
                <w:szCs w:val="14"/>
              </w:rPr>
              <w:t>0,00</w:t>
            </w:r>
            <w:r w:rsidRPr="0087576A">
              <w:rPr>
                <w:rFonts w:ascii="Arial" w:hAnsi="Arial" w:cs="Arial"/>
                <w:kern w:val="0"/>
                <w:sz w:val="24"/>
                <w:szCs w:val="24"/>
              </w:rPr>
              <w:tab/>
            </w:r>
            <w:r w:rsidRPr="0087576A">
              <w:rPr>
                <w:rFonts w:ascii="Tahoma" w:hAnsi="Tahoma" w:cs="Tahoma"/>
                <w:color w:val="000000"/>
                <w:kern w:val="0"/>
                <w:sz w:val="14"/>
                <w:szCs w:val="14"/>
              </w:rPr>
              <w:t>0,00</w:t>
            </w:r>
            <w:r w:rsidRPr="0087576A">
              <w:rPr>
                <w:rFonts w:ascii="Arial" w:hAnsi="Arial" w:cs="Arial"/>
                <w:kern w:val="0"/>
                <w:sz w:val="24"/>
                <w:szCs w:val="24"/>
              </w:rPr>
              <w:tab/>
            </w:r>
            <w:r w:rsidRPr="0087576A">
              <w:rPr>
                <w:rFonts w:ascii="Tahoma" w:hAnsi="Tahoma" w:cs="Tahoma"/>
                <w:color w:val="000000"/>
                <w:kern w:val="0"/>
                <w:sz w:val="14"/>
                <w:szCs w:val="14"/>
              </w:rPr>
              <w:t>0,00</w:t>
            </w:r>
          </w:p>
        </w:tc>
      </w:tr>
      <w:tr w:rsidR="00456ABC" w:rsidRPr="0087576A" w14:paraId="39E50194" w14:textId="77777777" w:rsidTr="0087576A">
        <w:tc>
          <w:tcPr>
            <w:tcW w:w="10817" w:type="dxa"/>
          </w:tcPr>
          <w:p w14:paraId="6430A98A" w14:textId="77777777" w:rsidR="00456ABC" w:rsidRPr="0087576A" w:rsidRDefault="00456ABC" w:rsidP="0087576A">
            <w:pPr>
              <w:widowControl w:val="0"/>
              <w:tabs>
                <w:tab w:val="right" w:pos="5441"/>
                <w:tab w:val="right" w:pos="6688"/>
                <w:tab w:val="right" w:pos="7935"/>
                <w:tab w:val="right" w:pos="9239"/>
                <w:tab w:val="right" w:pos="10486"/>
              </w:tabs>
              <w:autoSpaceDE w:val="0"/>
              <w:autoSpaceDN w:val="0"/>
              <w:adjustRightInd w:val="0"/>
              <w:spacing w:before="111" w:after="0" w:line="240" w:lineRule="auto"/>
              <w:rPr>
                <w:rFonts w:ascii="Tahoma" w:hAnsi="Tahoma" w:cs="Tahoma"/>
                <w:b/>
                <w:bCs/>
                <w:color w:val="000000"/>
                <w:kern w:val="0"/>
                <w:sz w:val="24"/>
                <w:szCs w:val="24"/>
              </w:rPr>
            </w:pPr>
            <w:r w:rsidRPr="0087576A">
              <w:rPr>
                <w:rFonts w:ascii="Arial" w:hAnsi="Arial" w:cs="Arial"/>
                <w:kern w:val="0"/>
                <w:sz w:val="24"/>
                <w:szCs w:val="24"/>
              </w:rPr>
              <w:tab/>
            </w:r>
            <w:r w:rsidRPr="0087576A">
              <w:rPr>
                <w:rFonts w:ascii="Tahoma" w:hAnsi="Tahoma" w:cs="Tahoma"/>
                <w:b/>
                <w:bCs/>
                <w:color w:val="000000"/>
                <w:kern w:val="0"/>
                <w:sz w:val="18"/>
                <w:szCs w:val="18"/>
              </w:rPr>
              <w:t>NETO FINANCIRANJE</w:t>
            </w:r>
            <w:r w:rsidRPr="0087576A">
              <w:rPr>
                <w:rFonts w:ascii="Arial" w:hAnsi="Arial" w:cs="Arial"/>
                <w:kern w:val="0"/>
                <w:sz w:val="24"/>
                <w:szCs w:val="24"/>
              </w:rPr>
              <w:tab/>
            </w:r>
            <w:r w:rsidRPr="0087576A">
              <w:rPr>
                <w:rFonts w:ascii="Tahoma" w:hAnsi="Tahoma" w:cs="Tahoma"/>
                <w:b/>
                <w:bCs/>
                <w:color w:val="000000"/>
                <w:kern w:val="0"/>
                <w:sz w:val="14"/>
                <w:szCs w:val="14"/>
              </w:rPr>
              <w:t>0,00</w:t>
            </w:r>
            <w:r w:rsidRPr="0087576A">
              <w:rPr>
                <w:rFonts w:ascii="Arial" w:hAnsi="Arial" w:cs="Arial"/>
                <w:kern w:val="0"/>
                <w:sz w:val="24"/>
                <w:szCs w:val="24"/>
              </w:rPr>
              <w:tab/>
            </w:r>
            <w:r w:rsidRPr="0087576A">
              <w:rPr>
                <w:rFonts w:ascii="Tahoma" w:hAnsi="Tahoma" w:cs="Tahoma"/>
                <w:b/>
                <w:bCs/>
                <w:color w:val="000000"/>
                <w:kern w:val="0"/>
                <w:sz w:val="14"/>
                <w:szCs w:val="14"/>
              </w:rPr>
              <w:t>0,00</w:t>
            </w:r>
            <w:r w:rsidRPr="0087576A">
              <w:rPr>
                <w:rFonts w:ascii="Arial" w:hAnsi="Arial" w:cs="Arial"/>
                <w:kern w:val="0"/>
                <w:sz w:val="24"/>
                <w:szCs w:val="24"/>
              </w:rPr>
              <w:tab/>
            </w:r>
            <w:r w:rsidRPr="0087576A">
              <w:rPr>
                <w:rFonts w:ascii="Tahoma" w:hAnsi="Tahoma" w:cs="Tahoma"/>
                <w:b/>
                <w:bCs/>
                <w:color w:val="000000"/>
                <w:kern w:val="0"/>
                <w:sz w:val="14"/>
                <w:szCs w:val="14"/>
              </w:rPr>
              <w:t>0,00</w:t>
            </w:r>
            <w:r w:rsidRPr="0087576A">
              <w:rPr>
                <w:rFonts w:ascii="Arial" w:hAnsi="Arial" w:cs="Arial"/>
                <w:kern w:val="0"/>
                <w:sz w:val="24"/>
                <w:szCs w:val="24"/>
              </w:rPr>
              <w:tab/>
            </w:r>
            <w:r w:rsidRPr="0087576A">
              <w:rPr>
                <w:rFonts w:ascii="Tahoma" w:hAnsi="Tahoma" w:cs="Tahoma"/>
                <w:b/>
                <w:bCs/>
                <w:color w:val="000000"/>
                <w:kern w:val="0"/>
                <w:sz w:val="14"/>
                <w:szCs w:val="14"/>
              </w:rPr>
              <w:t>0,00</w:t>
            </w:r>
          </w:p>
        </w:tc>
      </w:tr>
      <w:tr w:rsidR="00456ABC" w:rsidRPr="0087576A" w14:paraId="58FD8C39" w14:textId="77777777" w:rsidTr="0087576A">
        <w:trPr>
          <w:trHeight w:val="699"/>
        </w:trPr>
        <w:tc>
          <w:tcPr>
            <w:tcW w:w="10817" w:type="dxa"/>
          </w:tcPr>
          <w:p w14:paraId="217A5A91" w14:textId="77777777" w:rsidR="00456ABC" w:rsidRPr="0087576A" w:rsidRDefault="00456ABC" w:rsidP="0087576A">
            <w:pPr>
              <w:widowControl w:val="0"/>
              <w:tabs>
                <w:tab w:val="left" w:pos="90"/>
                <w:tab w:val="right" w:pos="6688"/>
                <w:tab w:val="right" w:pos="7935"/>
                <w:tab w:val="right" w:pos="9239"/>
                <w:tab w:val="right" w:pos="10486"/>
              </w:tabs>
              <w:autoSpaceDE w:val="0"/>
              <w:autoSpaceDN w:val="0"/>
              <w:adjustRightInd w:val="0"/>
              <w:spacing w:before="254" w:after="0" w:line="240" w:lineRule="auto"/>
              <w:rPr>
                <w:rFonts w:ascii="Tahoma" w:hAnsi="Tahoma" w:cs="Tahoma"/>
                <w:b/>
                <w:bCs/>
                <w:color w:val="000000"/>
                <w:kern w:val="0"/>
                <w:sz w:val="24"/>
                <w:szCs w:val="24"/>
              </w:rPr>
            </w:pPr>
            <w:r w:rsidRPr="0087576A">
              <w:rPr>
                <w:rFonts w:ascii="Tahoma" w:hAnsi="Tahoma" w:cs="Tahoma"/>
                <w:b/>
                <w:bCs/>
                <w:color w:val="000000"/>
                <w:kern w:val="0"/>
                <w:sz w:val="18"/>
                <w:szCs w:val="18"/>
              </w:rPr>
              <w:t xml:space="preserve">VIŠAK/MANJAK + NETO FINANCIRANJE + RASPOLOŽIVA </w:t>
            </w:r>
            <w:r w:rsidRPr="0087576A">
              <w:rPr>
                <w:rFonts w:ascii="Arial" w:hAnsi="Arial" w:cs="Arial"/>
                <w:kern w:val="0"/>
                <w:sz w:val="24"/>
                <w:szCs w:val="24"/>
              </w:rPr>
              <w:tab/>
            </w:r>
            <w:r w:rsidRPr="0087576A">
              <w:rPr>
                <w:rFonts w:ascii="Tahoma" w:hAnsi="Tahoma" w:cs="Tahoma"/>
                <w:b/>
                <w:bCs/>
                <w:color w:val="000000"/>
                <w:kern w:val="0"/>
                <w:sz w:val="14"/>
                <w:szCs w:val="14"/>
              </w:rPr>
              <w:t>1.248.031,54</w:t>
            </w:r>
            <w:r w:rsidRPr="0087576A">
              <w:rPr>
                <w:rFonts w:ascii="Arial" w:hAnsi="Arial" w:cs="Arial"/>
                <w:kern w:val="0"/>
                <w:sz w:val="24"/>
                <w:szCs w:val="24"/>
              </w:rPr>
              <w:tab/>
            </w:r>
            <w:r w:rsidRPr="0087576A">
              <w:rPr>
                <w:rFonts w:ascii="Tahoma" w:hAnsi="Tahoma" w:cs="Tahoma"/>
                <w:b/>
                <w:bCs/>
                <w:color w:val="000000"/>
                <w:kern w:val="0"/>
                <w:sz w:val="14"/>
                <w:szCs w:val="14"/>
              </w:rPr>
              <w:t>0,00</w:t>
            </w:r>
            <w:r w:rsidRPr="0087576A">
              <w:rPr>
                <w:rFonts w:ascii="Arial" w:hAnsi="Arial" w:cs="Arial"/>
                <w:kern w:val="0"/>
                <w:sz w:val="24"/>
                <w:szCs w:val="24"/>
              </w:rPr>
              <w:tab/>
            </w:r>
            <w:r w:rsidRPr="0087576A">
              <w:rPr>
                <w:rFonts w:ascii="Tahoma" w:hAnsi="Tahoma" w:cs="Tahoma"/>
                <w:b/>
                <w:bCs/>
                <w:color w:val="000000"/>
                <w:kern w:val="0"/>
                <w:sz w:val="14"/>
                <w:szCs w:val="14"/>
              </w:rPr>
              <w:t>0,00</w:t>
            </w:r>
            <w:r w:rsidRPr="0087576A">
              <w:rPr>
                <w:rFonts w:ascii="Arial" w:hAnsi="Arial" w:cs="Arial"/>
                <w:kern w:val="0"/>
                <w:sz w:val="24"/>
                <w:szCs w:val="24"/>
              </w:rPr>
              <w:tab/>
            </w:r>
            <w:r w:rsidRPr="0087576A">
              <w:rPr>
                <w:rFonts w:ascii="Tahoma" w:hAnsi="Tahoma" w:cs="Tahoma"/>
                <w:b/>
                <w:bCs/>
                <w:color w:val="000000"/>
                <w:kern w:val="0"/>
                <w:sz w:val="14"/>
                <w:szCs w:val="14"/>
              </w:rPr>
              <w:t>7.808.566,12</w:t>
            </w:r>
          </w:p>
          <w:p w14:paraId="6DF1314F" w14:textId="77777777" w:rsidR="00456ABC" w:rsidRPr="0087576A" w:rsidRDefault="00456ABC" w:rsidP="0087576A">
            <w:pPr>
              <w:widowControl w:val="0"/>
              <w:tabs>
                <w:tab w:val="left" w:pos="90"/>
              </w:tabs>
              <w:autoSpaceDE w:val="0"/>
              <w:autoSpaceDN w:val="0"/>
              <w:adjustRightInd w:val="0"/>
              <w:spacing w:after="0" w:line="240" w:lineRule="auto"/>
              <w:rPr>
                <w:rFonts w:ascii="Tahoma" w:hAnsi="Tahoma" w:cs="Tahoma"/>
                <w:b/>
                <w:bCs/>
                <w:color w:val="000000"/>
                <w:kern w:val="0"/>
                <w:sz w:val="24"/>
                <w:szCs w:val="24"/>
              </w:rPr>
            </w:pPr>
            <w:r w:rsidRPr="0087576A">
              <w:rPr>
                <w:rFonts w:ascii="Tahoma" w:hAnsi="Tahoma" w:cs="Tahoma"/>
                <w:b/>
                <w:bCs/>
                <w:color w:val="000000"/>
                <w:kern w:val="0"/>
                <w:sz w:val="18"/>
                <w:szCs w:val="18"/>
              </w:rPr>
              <w:t>SREDSTVA IZ PRETHODNIH GODINA</w:t>
            </w:r>
          </w:p>
        </w:tc>
      </w:tr>
    </w:tbl>
    <w:p w14:paraId="11F94F89" w14:textId="77777777" w:rsidR="00456ABC" w:rsidRDefault="00456ABC" w:rsidP="00456ABC">
      <w:pPr>
        <w:pStyle w:val="Tijeloteksta"/>
        <w:spacing w:before="131"/>
        <w:ind w:right="3422"/>
        <w:jc w:val="both"/>
      </w:pPr>
    </w:p>
    <w:p w14:paraId="246CF2AB" w14:textId="77777777" w:rsidR="00456ABC" w:rsidRPr="0087576A" w:rsidRDefault="00456ABC" w:rsidP="00456ABC">
      <w:pPr>
        <w:pStyle w:val="Tijeloteksta"/>
        <w:spacing w:before="131"/>
        <w:ind w:right="3422"/>
        <w:jc w:val="both"/>
        <w:rPr>
          <w:rFonts w:ascii="Arial Narrow" w:hAnsi="Arial Narrow"/>
        </w:rPr>
      </w:pPr>
      <w:r w:rsidRPr="0087576A">
        <w:rPr>
          <w:rFonts w:ascii="Arial Narrow" w:hAnsi="Arial Narrow"/>
        </w:rPr>
        <w:t>I .OPĆI DIO</w:t>
      </w:r>
    </w:p>
    <w:p w14:paraId="02A650EF" w14:textId="77777777" w:rsidR="00456ABC" w:rsidRPr="0087576A" w:rsidRDefault="00456ABC" w:rsidP="00456ABC">
      <w:pPr>
        <w:pStyle w:val="Tijeloteksta"/>
        <w:spacing w:before="131"/>
        <w:ind w:left="3413" w:right="3422"/>
        <w:jc w:val="center"/>
        <w:rPr>
          <w:rFonts w:ascii="Arial Narrow" w:hAnsi="Arial Narrow"/>
        </w:rPr>
      </w:pPr>
      <w:r w:rsidRPr="0087576A">
        <w:rPr>
          <w:rFonts w:ascii="Arial Narrow" w:hAnsi="Arial Narrow"/>
        </w:rPr>
        <w:t>Članak 2.</w:t>
      </w:r>
    </w:p>
    <w:p w14:paraId="417B86E3" w14:textId="77777777" w:rsidR="00456ABC" w:rsidRPr="0087576A" w:rsidRDefault="00456ABC" w:rsidP="00456ABC">
      <w:pPr>
        <w:pStyle w:val="Tijeloteksta"/>
        <w:spacing w:before="131"/>
        <w:ind w:left="3413" w:right="3422"/>
        <w:jc w:val="center"/>
        <w:rPr>
          <w:rFonts w:ascii="Arial Narrow" w:hAnsi="Arial Narrow"/>
        </w:rPr>
      </w:pPr>
    </w:p>
    <w:p w14:paraId="3AF296CC" w14:textId="77777777" w:rsidR="00456ABC" w:rsidRPr="0087576A" w:rsidRDefault="00456ABC" w:rsidP="00456ABC">
      <w:pPr>
        <w:widowControl w:val="0"/>
        <w:autoSpaceDE w:val="0"/>
        <w:autoSpaceDN w:val="0"/>
        <w:adjustRightInd w:val="0"/>
        <w:spacing w:before="19"/>
        <w:ind w:firstLine="720"/>
        <w:jc w:val="both"/>
        <w:rPr>
          <w:rFonts w:ascii="Arial Narrow" w:hAnsi="Arial Narrow" w:cs="Tahoma"/>
          <w:color w:val="000000"/>
        </w:rPr>
      </w:pPr>
      <w:r w:rsidRPr="0087576A">
        <w:rPr>
          <w:rFonts w:ascii="Arial Narrow" w:hAnsi="Arial Narrow" w:cs="Tahoma"/>
          <w:color w:val="000000"/>
        </w:rPr>
        <w:t>U općem dijelu, utvrđuju se prihodi i rashodi po ekonomskoj klasifikaciji i prema izvorima financiranja, rashodi prema funkcijskoj klasifikaciji, račun financiranja prema ekonomskoj klasifikaciji, analitički prikaz i prema izvorima financiranja, kako slijedi:</w:t>
      </w:r>
    </w:p>
    <w:p w14:paraId="078FE2E9" w14:textId="77777777" w:rsidR="00456ABC" w:rsidRPr="0087576A" w:rsidRDefault="00456ABC" w:rsidP="00456ABC">
      <w:pPr>
        <w:widowControl w:val="0"/>
        <w:tabs>
          <w:tab w:val="center" w:pos="7650"/>
        </w:tabs>
        <w:autoSpaceDE w:val="0"/>
        <w:autoSpaceDN w:val="0"/>
        <w:adjustRightInd w:val="0"/>
        <w:spacing w:before="19" w:after="0" w:line="240" w:lineRule="auto"/>
        <w:rPr>
          <w:rFonts w:ascii="Arial Narrow" w:hAnsi="Arial Narrow" w:cs="Tahoma"/>
          <w:b/>
          <w:color w:val="000000"/>
        </w:rPr>
      </w:pPr>
    </w:p>
    <w:p w14:paraId="3600AD1B" w14:textId="77777777" w:rsidR="00043EED" w:rsidRDefault="00043EED" w:rsidP="00456ABC">
      <w:pPr>
        <w:widowControl w:val="0"/>
        <w:tabs>
          <w:tab w:val="center" w:pos="5272"/>
        </w:tabs>
        <w:autoSpaceDE w:val="0"/>
        <w:autoSpaceDN w:val="0"/>
        <w:adjustRightInd w:val="0"/>
        <w:spacing w:before="868" w:after="0" w:line="240" w:lineRule="auto"/>
        <w:rPr>
          <w:rFonts w:ascii="Tahoma" w:hAnsi="Tahoma" w:cs="Tahoma"/>
          <w:b/>
          <w:bCs/>
          <w:color w:val="000000"/>
          <w:kern w:val="0"/>
          <w:sz w:val="29"/>
          <w:szCs w:val="29"/>
        </w:rPr>
      </w:pPr>
    </w:p>
    <w:p w14:paraId="52FDC1F2" w14:textId="77777777" w:rsidR="00456ABC" w:rsidRDefault="00456ABC" w:rsidP="00456ABC">
      <w:pPr>
        <w:widowControl w:val="0"/>
        <w:tabs>
          <w:tab w:val="center" w:pos="5272"/>
        </w:tabs>
        <w:autoSpaceDE w:val="0"/>
        <w:autoSpaceDN w:val="0"/>
        <w:adjustRightInd w:val="0"/>
        <w:spacing w:before="868" w:after="0" w:line="240" w:lineRule="auto"/>
        <w:rPr>
          <w:rFonts w:ascii="Tahoma" w:hAnsi="Tahoma" w:cs="Tahoma"/>
          <w:b/>
          <w:bCs/>
          <w:color w:val="000000"/>
          <w:kern w:val="0"/>
          <w:sz w:val="29"/>
          <w:szCs w:val="29"/>
        </w:rPr>
        <w:sectPr w:rsidR="00456ABC">
          <w:footerReference w:type="default" r:id="rId8"/>
          <w:pgSz w:w="11906" w:h="16838" w:code="9"/>
          <w:pgMar w:top="567" w:right="454" w:bottom="851" w:left="851" w:header="720" w:footer="720" w:gutter="0"/>
          <w:cols w:space="720"/>
          <w:noEndnote/>
        </w:sectPr>
      </w:pPr>
    </w:p>
    <w:p w14:paraId="6C063249" w14:textId="77777777" w:rsidR="00456ABC" w:rsidRPr="0087576A" w:rsidRDefault="00456ABC" w:rsidP="00456ABC">
      <w:pPr>
        <w:widowControl w:val="0"/>
        <w:tabs>
          <w:tab w:val="center" w:pos="7650"/>
        </w:tabs>
        <w:autoSpaceDE w:val="0"/>
        <w:autoSpaceDN w:val="0"/>
        <w:adjustRightInd w:val="0"/>
        <w:spacing w:before="19" w:after="0" w:line="240" w:lineRule="auto"/>
        <w:rPr>
          <w:rFonts w:ascii="Arial Narrow" w:hAnsi="Arial Narrow" w:cs="Tahoma"/>
          <w:b/>
          <w:color w:val="000000"/>
        </w:rPr>
      </w:pPr>
      <w:r w:rsidRPr="0087576A">
        <w:rPr>
          <w:rFonts w:ascii="Arial Narrow" w:hAnsi="Arial Narrow" w:cs="Tahoma"/>
          <w:b/>
        </w:rPr>
        <w:lastRenderedPageBreak/>
        <w:t xml:space="preserve">I.I. </w:t>
      </w:r>
      <w:r w:rsidRPr="0087576A">
        <w:rPr>
          <w:rFonts w:ascii="Arial Narrow" w:hAnsi="Arial Narrow" w:cs="Tahoma"/>
          <w:b/>
          <w:color w:val="000000"/>
        </w:rPr>
        <w:t xml:space="preserve">PRIHODI PO EKONOMSKOJ KLASIFIKACIJI </w:t>
      </w:r>
    </w:p>
    <w:tbl>
      <w:tblPr>
        <w:tblW w:w="14860" w:type="dxa"/>
        <w:jc w:val="center"/>
        <w:tblLook w:val="04A0" w:firstRow="1" w:lastRow="0" w:firstColumn="1" w:lastColumn="0" w:noHBand="0" w:noVBand="1"/>
      </w:tblPr>
      <w:tblGrid>
        <w:gridCol w:w="960"/>
        <w:gridCol w:w="5778"/>
        <w:gridCol w:w="1643"/>
        <w:gridCol w:w="1643"/>
        <w:gridCol w:w="1643"/>
        <w:gridCol w:w="1643"/>
        <w:gridCol w:w="775"/>
        <w:gridCol w:w="775"/>
      </w:tblGrid>
      <w:tr w:rsidR="002D5E65" w:rsidRPr="002D5E65" w14:paraId="15677202" w14:textId="77777777" w:rsidTr="002D5E6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000000" w:fill="C0C0C0"/>
            <w:hideMark/>
          </w:tcPr>
          <w:p w14:paraId="44C3FE66"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Račun</w:t>
            </w:r>
          </w:p>
        </w:tc>
        <w:tc>
          <w:tcPr>
            <w:tcW w:w="6100" w:type="dxa"/>
            <w:tcBorders>
              <w:top w:val="single" w:sz="4" w:space="0" w:color="auto"/>
              <w:left w:val="nil"/>
              <w:bottom w:val="single" w:sz="4" w:space="0" w:color="auto"/>
              <w:right w:val="single" w:sz="4" w:space="0" w:color="auto"/>
            </w:tcBorders>
            <w:shd w:val="clear" w:color="000000" w:fill="C0C0C0"/>
            <w:hideMark/>
          </w:tcPr>
          <w:p w14:paraId="2E036DD7"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Opis računa</w:t>
            </w:r>
          </w:p>
        </w:tc>
        <w:tc>
          <w:tcPr>
            <w:tcW w:w="1662" w:type="dxa"/>
            <w:tcBorders>
              <w:top w:val="single" w:sz="4" w:space="0" w:color="auto"/>
              <w:left w:val="nil"/>
              <w:bottom w:val="single" w:sz="4" w:space="0" w:color="auto"/>
              <w:right w:val="single" w:sz="4" w:space="0" w:color="auto"/>
            </w:tcBorders>
            <w:shd w:val="clear" w:color="000000" w:fill="C0C0C0"/>
            <w:hideMark/>
          </w:tcPr>
          <w:p w14:paraId="5499A254"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2021</w:t>
            </w:r>
          </w:p>
        </w:tc>
        <w:tc>
          <w:tcPr>
            <w:tcW w:w="1662" w:type="dxa"/>
            <w:tcBorders>
              <w:top w:val="single" w:sz="4" w:space="0" w:color="auto"/>
              <w:left w:val="nil"/>
              <w:bottom w:val="single" w:sz="4" w:space="0" w:color="auto"/>
              <w:right w:val="single" w:sz="4" w:space="0" w:color="auto"/>
            </w:tcBorders>
            <w:shd w:val="clear" w:color="000000" w:fill="C0C0C0"/>
            <w:hideMark/>
          </w:tcPr>
          <w:p w14:paraId="24F54676"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Izvorni plan</w:t>
            </w:r>
          </w:p>
        </w:tc>
        <w:tc>
          <w:tcPr>
            <w:tcW w:w="1662" w:type="dxa"/>
            <w:tcBorders>
              <w:top w:val="single" w:sz="4" w:space="0" w:color="auto"/>
              <w:left w:val="nil"/>
              <w:bottom w:val="single" w:sz="4" w:space="0" w:color="auto"/>
              <w:right w:val="single" w:sz="4" w:space="0" w:color="auto"/>
            </w:tcBorders>
            <w:shd w:val="clear" w:color="000000" w:fill="C0C0C0"/>
            <w:hideMark/>
          </w:tcPr>
          <w:p w14:paraId="709CDD74"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Tekući plan</w:t>
            </w:r>
          </w:p>
        </w:tc>
        <w:tc>
          <w:tcPr>
            <w:tcW w:w="1662" w:type="dxa"/>
            <w:tcBorders>
              <w:top w:val="single" w:sz="4" w:space="0" w:color="auto"/>
              <w:left w:val="nil"/>
              <w:bottom w:val="single" w:sz="4" w:space="0" w:color="auto"/>
              <w:right w:val="single" w:sz="4" w:space="0" w:color="auto"/>
            </w:tcBorders>
            <w:shd w:val="clear" w:color="000000" w:fill="C0C0C0"/>
            <w:hideMark/>
          </w:tcPr>
          <w:p w14:paraId="4CE89B02"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2022</w:t>
            </w:r>
          </w:p>
        </w:tc>
        <w:tc>
          <w:tcPr>
            <w:tcW w:w="775" w:type="dxa"/>
            <w:tcBorders>
              <w:top w:val="single" w:sz="4" w:space="0" w:color="auto"/>
              <w:left w:val="nil"/>
              <w:bottom w:val="single" w:sz="4" w:space="0" w:color="auto"/>
              <w:right w:val="single" w:sz="4" w:space="0" w:color="auto"/>
            </w:tcBorders>
            <w:shd w:val="clear" w:color="000000" w:fill="C0C0C0"/>
            <w:hideMark/>
          </w:tcPr>
          <w:p w14:paraId="128F7CE9"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6/3</w:t>
            </w:r>
          </w:p>
        </w:tc>
        <w:tc>
          <w:tcPr>
            <w:tcW w:w="775" w:type="dxa"/>
            <w:tcBorders>
              <w:top w:val="single" w:sz="4" w:space="0" w:color="auto"/>
              <w:left w:val="nil"/>
              <w:bottom w:val="single" w:sz="4" w:space="0" w:color="auto"/>
              <w:right w:val="single" w:sz="4" w:space="0" w:color="auto"/>
            </w:tcBorders>
            <w:shd w:val="clear" w:color="000000" w:fill="C0C0C0"/>
            <w:hideMark/>
          </w:tcPr>
          <w:p w14:paraId="25B7C0A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6/5</w:t>
            </w:r>
          </w:p>
        </w:tc>
      </w:tr>
      <w:tr w:rsidR="002D5E65" w:rsidRPr="002D5E65" w14:paraId="6E3B2566"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3C8D834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w:t>
            </w:r>
          </w:p>
        </w:tc>
        <w:tc>
          <w:tcPr>
            <w:tcW w:w="6100" w:type="dxa"/>
            <w:tcBorders>
              <w:top w:val="nil"/>
              <w:left w:val="nil"/>
              <w:bottom w:val="single" w:sz="4" w:space="0" w:color="auto"/>
              <w:right w:val="single" w:sz="4" w:space="0" w:color="auto"/>
            </w:tcBorders>
            <w:shd w:val="clear" w:color="000000" w:fill="FFFFFF"/>
            <w:hideMark/>
          </w:tcPr>
          <w:p w14:paraId="1BF3133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Prihodi poslovanja</w:t>
            </w:r>
          </w:p>
        </w:tc>
        <w:tc>
          <w:tcPr>
            <w:tcW w:w="1662" w:type="dxa"/>
            <w:tcBorders>
              <w:top w:val="nil"/>
              <w:left w:val="nil"/>
              <w:bottom w:val="single" w:sz="4" w:space="0" w:color="auto"/>
              <w:right w:val="single" w:sz="4" w:space="0" w:color="auto"/>
            </w:tcBorders>
            <w:shd w:val="clear" w:color="000000" w:fill="FFFFFF"/>
            <w:hideMark/>
          </w:tcPr>
          <w:p w14:paraId="5735E51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14.486.022,30</w:t>
            </w:r>
          </w:p>
        </w:tc>
        <w:tc>
          <w:tcPr>
            <w:tcW w:w="1662" w:type="dxa"/>
            <w:tcBorders>
              <w:top w:val="nil"/>
              <w:left w:val="nil"/>
              <w:bottom w:val="single" w:sz="4" w:space="0" w:color="auto"/>
              <w:right w:val="single" w:sz="4" w:space="0" w:color="auto"/>
            </w:tcBorders>
            <w:shd w:val="clear" w:color="000000" w:fill="FFFFFF"/>
            <w:hideMark/>
          </w:tcPr>
          <w:p w14:paraId="49A1E28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19.985.502,06</w:t>
            </w:r>
          </w:p>
        </w:tc>
        <w:tc>
          <w:tcPr>
            <w:tcW w:w="1662" w:type="dxa"/>
            <w:tcBorders>
              <w:top w:val="nil"/>
              <w:left w:val="nil"/>
              <w:bottom w:val="single" w:sz="4" w:space="0" w:color="auto"/>
              <w:right w:val="single" w:sz="4" w:space="0" w:color="auto"/>
            </w:tcBorders>
            <w:shd w:val="clear" w:color="000000" w:fill="FFFFFF"/>
            <w:hideMark/>
          </w:tcPr>
          <w:p w14:paraId="627CC3C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19.985.502,06</w:t>
            </w:r>
          </w:p>
        </w:tc>
        <w:tc>
          <w:tcPr>
            <w:tcW w:w="1662" w:type="dxa"/>
            <w:tcBorders>
              <w:top w:val="nil"/>
              <w:left w:val="nil"/>
              <w:bottom w:val="single" w:sz="4" w:space="0" w:color="auto"/>
              <w:right w:val="single" w:sz="4" w:space="0" w:color="auto"/>
            </w:tcBorders>
            <w:shd w:val="clear" w:color="000000" w:fill="FFFFFF"/>
            <w:hideMark/>
          </w:tcPr>
          <w:p w14:paraId="676F04C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19.721.196,41</w:t>
            </w:r>
          </w:p>
        </w:tc>
        <w:tc>
          <w:tcPr>
            <w:tcW w:w="775" w:type="dxa"/>
            <w:tcBorders>
              <w:top w:val="nil"/>
              <w:left w:val="nil"/>
              <w:bottom w:val="single" w:sz="4" w:space="0" w:color="auto"/>
              <w:right w:val="single" w:sz="4" w:space="0" w:color="auto"/>
            </w:tcBorders>
            <w:shd w:val="clear" w:color="000000" w:fill="FFFFFF"/>
            <w:hideMark/>
          </w:tcPr>
          <w:p w14:paraId="29181B1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136,14</w:t>
            </w:r>
          </w:p>
        </w:tc>
        <w:tc>
          <w:tcPr>
            <w:tcW w:w="775" w:type="dxa"/>
            <w:tcBorders>
              <w:top w:val="nil"/>
              <w:left w:val="nil"/>
              <w:bottom w:val="single" w:sz="4" w:space="0" w:color="auto"/>
              <w:right w:val="single" w:sz="4" w:space="0" w:color="auto"/>
            </w:tcBorders>
            <w:shd w:val="clear" w:color="000000" w:fill="FFFFFF"/>
            <w:hideMark/>
          </w:tcPr>
          <w:p w14:paraId="1CD338E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98,68</w:t>
            </w:r>
          </w:p>
        </w:tc>
      </w:tr>
      <w:tr w:rsidR="002D5E65" w:rsidRPr="002D5E65" w14:paraId="0C907127"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6E16A35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61</w:t>
            </w:r>
          </w:p>
        </w:tc>
        <w:tc>
          <w:tcPr>
            <w:tcW w:w="6100" w:type="dxa"/>
            <w:tcBorders>
              <w:top w:val="nil"/>
              <w:left w:val="nil"/>
              <w:bottom w:val="single" w:sz="4" w:space="0" w:color="auto"/>
              <w:right w:val="single" w:sz="4" w:space="0" w:color="auto"/>
            </w:tcBorders>
            <w:shd w:val="clear" w:color="000000" w:fill="FFFFFF"/>
            <w:hideMark/>
          </w:tcPr>
          <w:p w14:paraId="7584AF4B"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poreza</w:t>
            </w:r>
          </w:p>
        </w:tc>
        <w:tc>
          <w:tcPr>
            <w:tcW w:w="1662" w:type="dxa"/>
            <w:tcBorders>
              <w:top w:val="nil"/>
              <w:left w:val="nil"/>
              <w:bottom w:val="single" w:sz="4" w:space="0" w:color="auto"/>
              <w:right w:val="single" w:sz="4" w:space="0" w:color="auto"/>
            </w:tcBorders>
            <w:shd w:val="clear" w:color="000000" w:fill="FFFFFF"/>
            <w:hideMark/>
          </w:tcPr>
          <w:p w14:paraId="7E45D21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3.312.319,80</w:t>
            </w:r>
          </w:p>
        </w:tc>
        <w:tc>
          <w:tcPr>
            <w:tcW w:w="1662" w:type="dxa"/>
            <w:tcBorders>
              <w:top w:val="nil"/>
              <w:left w:val="nil"/>
              <w:bottom w:val="single" w:sz="4" w:space="0" w:color="auto"/>
              <w:right w:val="single" w:sz="4" w:space="0" w:color="auto"/>
            </w:tcBorders>
            <w:shd w:val="clear" w:color="000000" w:fill="FFFFFF"/>
            <w:hideMark/>
          </w:tcPr>
          <w:p w14:paraId="5799DAA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4.415.941,64</w:t>
            </w:r>
          </w:p>
        </w:tc>
        <w:tc>
          <w:tcPr>
            <w:tcW w:w="1662" w:type="dxa"/>
            <w:tcBorders>
              <w:top w:val="nil"/>
              <w:left w:val="nil"/>
              <w:bottom w:val="single" w:sz="4" w:space="0" w:color="auto"/>
              <w:right w:val="single" w:sz="4" w:space="0" w:color="auto"/>
            </w:tcBorders>
            <w:shd w:val="clear" w:color="000000" w:fill="FFFFFF"/>
            <w:hideMark/>
          </w:tcPr>
          <w:p w14:paraId="446717B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4.415.941,64</w:t>
            </w:r>
          </w:p>
        </w:tc>
        <w:tc>
          <w:tcPr>
            <w:tcW w:w="1662" w:type="dxa"/>
            <w:tcBorders>
              <w:top w:val="nil"/>
              <w:left w:val="nil"/>
              <w:bottom w:val="single" w:sz="4" w:space="0" w:color="auto"/>
              <w:right w:val="single" w:sz="4" w:space="0" w:color="auto"/>
            </w:tcBorders>
            <w:shd w:val="clear" w:color="000000" w:fill="FFFFFF"/>
            <w:hideMark/>
          </w:tcPr>
          <w:p w14:paraId="4205541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4.047.473,06</w:t>
            </w:r>
          </w:p>
        </w:tc>
        <w:tc>
          <w:tcPr>
            <w:tcW w:w="775" w:type="dxa"/>
            <w:tcBorders>
              <w:top w:val="nil"/>
              <w:left w:val="nil"/>
              <w:bottom w:val="single" w:sz="4" w:space="0" w:color="auto"/>
              <w:right w:val="single" w:sz="4" w:space="0" w:color="auto"/>
            </w:tcBorders>
            <w:shd w:val="clear" w:color="000000" w:fill="FFFFFF"/>
            <w:hideMark/>
          </w:tcPr>
          <w:p w14:paraId="6176FDC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122,19</w:t>
            </w:r>
          </w:p>
        </w:tc>
        <w:tc>
          <w:tcPr>
            <w:tcW w:w="775" w:type="dxa"/>
            <w:tcBorders>
              <w:top w:val="nil"/>
              <w:left w:val="nil"/>
              <w:bottom w:val="single" w:sz="4" w:space="0" w:color="auto"/>
              <w:right w:val="single" w:sz="4" w:space="0" w:color="auto"/>
            </w:tcBorders>
            <w:shd w:val="clear" w:color="000000" w:fill="FFFFFF"/>
            <w:hideMark/>
          </w:tcPr>
          <w:p w14:paraId="2CF34AF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91,66</w:t>
            </w:r>
          </w:p>
        </w:tc>
      </w:tr>
      <w:tr w:rsidR="002D5E65" w:rsidRPr="002D5E65" w14:paraId="0231B68C"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C51A33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611</w:t>
            </w:r>
          </w:p>
        </w:tc>
        <w:tc>
          <w:tcPr>
            <w:tcW w:w="6100" w:type="dxa"/>
            <w:tcBorders>
              <w:top w:val="nil"/>
              <w:left w:val="nil"/>
              <w:bottom w:val="single" w:sz="4" w:space="0" w:color="auto"/>
              <w:right w:val="single" w:sz="4" w:space="0" w:color="auto"/>
            </w:tcBorders>
            <w:shd w:val="clear" w:color="000000" w:fill="FFFFFF"/>
            <w:hideMark/>
          </w:tcPr>
          <w:p w14:paraId="02EF116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Porez i prirez na dohodak</w:t>
            </w:r>
          </w:p>
        </w:tc>
        <w:tc>
          <w:tcPr>
            <w:tcW w:w="1662" w:type="dxa"/>
            <w:tcBorders>
              <w:top w:val="nil"/>
              <w:left w:val="nil"/>
              <w:bottom w:val="single" w:sz="4" w:space="0" w:color="auto"/>
              <w:right w:val="single" w:sz="4" w:space="0" w:color="auto"/>
            </w:tcBorders>
            <w:shd w:val="clear" w:color="000000" w:fill="FFFFFF"/>
            <w:hideMark/>
          </w:tcPr>
          <w:p w14:paraId="287A8A0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2.905.310,47</w:t>
            </w:r>
          </w:p>
        </w:tc>
        <w:tc>
          <w:tcPr>
            <w:tcW w:w="1662" w:type="dxa"/>
            <w:tcBorders>
              <w:top w:val="nil"/>
              <w:left w:val="nil"/>
              <w:bottom w:val="single" w:sz="4" w:space="0" w:color="auto"/>
              <w:right w:val="single" w:sz="4" w:space="0" w:color="auto"/>
            </w:tcBorders>
            <w:shd w:val="clear" w:color="000000" w:fill="FFFFFF"/>
            <w:hideMark/>
          </w:tcPr>
          <w:p w14:paraId="000D4B6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4.093.941,64</w:t>
            </w:r>
          </w:p>
        </w:tc>
        <w:tc>
          <w:tcPr>
            <w:tcW w:w="1662" w:type="dxa"/>
            <w:tcBorders>
              <w:top w:val="nil"/>
              <w:left w:val="nil"/>
              <w:bottom w:val="single" w:sz="4" w:space="0" w:color="auto"/>
              <w:right w:val="single" w:sz="4" w:space="0" w:color="auto"/>
            </w:tcBorders>
            <w:shd w:val="clear" w:color="000000" w:fill="FFFFFF"/>
            <w:hideMark/>
          </w:tcPr>
          <w:p w14:paraId="1913067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4.093.941,64</w:t>
            </w:r>
          </w:p>
        </w:tc>
        <w:tc>
          <w:tcPr>
            <w:tcW w:w="1662" w:type="dxa"/>
            <w:tcBorders>
              <w:top w:val="nil"/>
              <w:left w:val="nil"/>
              <w:bottom w:val="single" w:sz="4" w:space="0" w:color="auto"/>
              <w:right w:val="single" w:sz="4" w:space="0" w:color="auto"/>
            </w:tcBorders>
            <w:shd w:val="clear" w:color="000000" w:fill="FFFFFF"/>
            <w:hideMark/>
          </w:tcPr>
          <w:p w14:paraId="09EAC3D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3.685.590,60</w:t>
            </w:r>
          </w:p>
        </w:tc>
        <w:tc>
          <w:tcPr>
            <w:tcW w:w="775" w:type="dxa"/>
            <w:tcBorders>
              <w:top w:val="nil"/>
              <w:left w:val="nil"/>
              <w:bottom w:val="single" w:sz="4" w:space="0" w:color="auto"/>
              <w:right w:val="single" w:sz="4" w:space="0" w:color="auto"/>
            </w:tcBorders>
            <w:shd w:val="clear" w:color="000000" w:fill="FFFFFF"/>
            <w:hideMark/>
          </w:tcPr>
          <w:p w14:paraId="0E68E03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126,86</w:t>
            </w:r>
          </w:p>
        </w:tc>
        <w:tc>
          <w:tcPr>
            <w:tcW w:w="775" w:type="dxa"/>
            <w:tcBorders>
              <w:top w:val="nil"/>
              <w:left w:val="nil"/>
              <w:bottom w:val="single" w:sz="4" w:space="0" w:color="auto"/>
              <w:right w:val="single" w:sz="4" w:space="0" w:color="auto"/>
            </w:tcBorders>
            <w:shd w:val="clear" w:color="000000" w:fill="FFFFFF"/>
            <w:hideMark/>
          </w:tcPr>
          <w:p w14:paraId="686EEAC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90,03</w:t>
            </w:r>
          </w:p>
        </w:tc>
      </w:tr>
      <w:tr w:rsidR="002D5E65" w:rsidRPr="002D5E65" w14:paraId="53A629AF"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4834C97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6111</w:t>
            </w:r>
          </w:p>
        </w:tc>
        <w:tc>
          <w:tcPr>
            <w:tcW w:w="6100" w:type="dxa"/>
            <w:tcBorders>
              <w:top w:val="nil"/>
              <w:left w:val="nil"/>
              <w:bottom w:val="single" w:sz="4" w:space="0" w:color="auto"/>
              <w:right w:val="single" w:sz="4" w:space="0" w:color="auto"/>
            </w:tcBorders>
            <w:shd w:val="clear" w:color="000000" w:fill="FFFFFF"/>
            <w:hideMark/>
          </w:tcPr>
          <w:p w14:paraId="2C2295D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Porez i prirez na dohodak od nesamostalnog rada </w:t>
            </w:r>
          </w:p>
        </w:tc>
        <w:tc>
          <w:tcPr>
            <w:tcW w:w="1662" w:type="dxa"/>
            <w:tcBorders>
              <w:top w:val="nil"/>
              <w:left w:val="nil"/>
              <w:bottom w:val="single" w:sz="4" w:space="0" w:color="auto"/>
              <w:right w:val="single" w:sz="4" w:space="0" w:color="auto"/>
            </w:tcBorders>
            <w:shd w:val="clear" w:color="000000" w:fill="FFFFFF"/>
            <w:hideMark/>
          </w:tcPr>
          <w:p w14:paraId="45DAD98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3.072.121,30</w:t>
            </w:r>
          </w:p>
        </w:tc>
        <w:tc>
          <w:tcPr>
            <w:tcW w:w="1662" w:type="dxa"/>
            <w:tcBorders>
              <w:top w:val="nil"/>
              <w:left w:val="nil"/>
              <w:bottom w:val="single" w:sz="4" w:space="0" w:color="auto"/>
              <w:right w:val="single" w:sz="4" w:space="0" w:color="auto"/>
            </w:tcBorders>
            <w:shd w:val="clear" w:color="000000" w:fill="FFFFFF"/>
            <w:hideMark/>
          </w:tcPr>
          <w:p w14:paraId="77D8F9D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4.093.941,64</w:t>
            </w:r>
          </w:p>
        </w:tc>
        <w:tc>
          <w:tcPr>
            <w:tcW w:w="1662" w:type="dxa"/>
            <w:tcBorders>
              <w:top w:val="nil"/>
              <w:left w:val="nil"/>
              <w:bottom w:val="single" w:sz="4" w:space="0" w:color="auto"/>
              <w:right w:val="single" w:sz="4" w:space="0" w:color="auto"/>
            </w:tcBorders>
            <w:shd w:val="clear" w:color="000000" w:fill="FFFFFF"/>
            <w:hideMark/>
          </w:tcPr>
          <w:p w14:paraId="59F6BF5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4.093.941,64</w:t>
            </w:r>
          </w:p>
        </w:tc>
        <w:tc>
          <w:tcPr>
            <w:tcW w:w="1662" w:type="dxa"/>
            <w:tcBorders>
              <w:top w:val="nil"/>
              <w:left w:val="nil"/>
              <w:bottom w:val="single" w:sz="4" w:space="0" w:color="auto"/>
              <w:right w:val="single" w:sz="4" w:space="0" w:color="auto"/>
            </w:tcBorders>
            <w:shd w:val="clear" w:color="000000" w:fill="FFFFFF"/>
            <w:hideMark/>
          </w:tcPr>
          <w:p w14:paraId="6A16886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3.426.840,74</w:t>
            </w:r>
          </w:p>
        </w:tc>
        <w:tc>
          <w:tcPr>
            <w:tcW w:w="775" w:type="dxa"/>
            <w:tcBorders>
              <w:top w:val="nil"/>
              <w:left w:val="nil"/>
              <w:bottom w:val="single" w:sz="4" w:space="0" w:color="auto"/>
              <w:right w:val="single" w:sz="4" w:space="0" w:color="auto"/>
            </w:tcBorders>
            <w:shd w:val="clear" w:color="000000" w:fill="FFFFFF"/>
            <w:hideMark/>
          </w:tcPr>
          <w:p w14:paraId="7D7C9D0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111,55</w:t>
            </w:r>
          </w:p>
        </w:tc>
        <w:tc>
          <w:tcPr>
            <w:tcW w:w="775" w:type="dxa"/>
            <w:tcBorders>
              <w:top w:val="nil"/>
              <w:left w:val="nil"/>
              <w:bottom w:val="single" w:sz="4" w:space="0" w:color="auto"/>
              <w:right w:val="single" w:sz="4" w:space="0" w:color="auto"/>
            </w:tcBorders>
            <w:shd w:val="clear" w:color="000000" w:fill="FFFFFF"/>
            <w:hideMark/>
          </w:tcPr>
          <w:p w14:paraId="30A20BA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83,71</w:t>
            </w:r>
          </w:p>
        </w:tc>
      </w:tr>
      <w:tr w:rsidR="002D5E65" w:rsidRPr="002D5E65" w14:paraId="5CE865CF"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89A0FD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6112</w:t>
            </w:r>
          </w:p>
        </w:tc>
        <w:tc>
          <w:tcPr>
            <w:tcW w:w="6100" w:type="dxa"/>
            <w:tcBorders>
              <w:top w:val="nil"/>
              <w:left w:val="nil"/>
              <w:bottom w:val="single" w:sz="4" w:space="0" w:color="auto"/>
              <w:right w:val="single" w:sz="4" w:space="0" w:color="auto"/>
            </w:tcBorders>
            <w:shd w:val="clear" w:color="000000" w:fill="FFFFFF"/>
            <w:hideMark/>
          </w:tcPr>
          <w:p w14:paraId="395F83B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Porez i prirez na dohodak od samostalnih djelatnosti</w:t>
            </w:r>
          </w:p>
        </w:tc>
        <w:tc>
          <w:tcPr>
            <w:tcW w:w="1662" w:type="dxa"/>
            <w:tcBorders>
              <w:top w:val="nil"/>
              <w:left w:val="nil"/>
              <w:bottom w:val="single" w:sz="4" w:space="0" w:color="auto"/>
              <w:right w:val="single" w:sz="4" w:space="0" w:color="auto"/>
            </w:tcBorders>
            <w:shd w:val="clear" w:color="000000" w:fill="FFFFFF"/>
            <w:hideMark/>
          </w:tcPr>
          <w:p w14:paraId="204C51E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264.058,21</w:t>
            </w:r>
          </w:p>
        </w:tc>
        <w:tc>
          <w:tcPr>
            <w:tcW w:w="1662" w:type="dxa"/>
            <w:tcBorders>
              <w:top w:val="nil"/>
              <w:left w:val="nil"/>
              <w:bottom w:val="single" w:sz="4" w:space="0" w:color="auto"/>
              <w:right w:val="single" w:sz="4" w:space="0" w:color="auto"/>
            </w:tcBorders>
            <w:shd w:val="clear" w:color="000000" w:fill="FFFFFF"/>
            <w:hideMark/>
          </w:tcPr>
          <w:p w14:paraId="2AEDF52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5E215B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D6894D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206.057,19</w:t>
            </w:r>
          </w:p>
        </w:tc>
        <w:tc>
          <w:tcPr>
            <w:tcW w:w="775" w:type="dxa"/>
            <w:tcBorders>
              <w:top w:val="nil"/>
              <w:left w:val="nil"/>
              <w:bottom w:val="single" w:sz="4" w:space="0" w:color="auto"/>
              <w:right w:val="single" w:sz="4" w:space="0" w:color="auto"/>
            </w:tcBorders>
            <w:shd w:val="clear" w:color="000000" w:fill="FFFFFF"/>
            <w:hideMark/>
          </w:tcPr>
          <w:p w14:paraId="40235AF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2764B10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F8C277B"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A96913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6113</w:t>
            </w:r>
          </w:p>
        </w:tc>
        <w:tc>
          <w:tcPr>
            <w:tcW w:w="6100" w:type="dxa"/>
            <w:tcBorders>
              <w:top w:val="nil"/>
              <w:left w:val="nil"/>
              <w:bottom w:val="single" w:sz="4" w:space="0" w:color="auto"/>
              <w:right w:val="single" w:sz="4" w:space="0" w:color="auto"/>
            </w:tcBorders>
            <w:shd w:val="clear" w:color="000000" w:fill="FFFFFF"/>
            <w:hideMark/>
          </w:tcPr>
          <w:p w14:paraId="5D4E9F3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Porez i prirez na dohodak od imovine i imovinskih prava</w:t>
            </w:r>
          </w:p>
        </w:tc>
        <w:tc>
          <w:tcPr>
            <w:tcW w:w="1662" w:type="dxa"/>
            <w:tcBorders>
              <w:top w:val="nil"/>
              <w:left w:val="nil"/>
              <w:bottom w:val="single" w:sz="4" w:space="0" w:color="auto"/>
              <w:right w:val="single" w:sz="4" w:space="0" w:color="auto"/>
            </w:tcBorders>
            <w:shd w:val="clear" w:color="000000" w:fill="FFFFFF"/>
            <w:hideMark/>
          </w:tcPr>
          <w:p w14:paraId="2C3FA4F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221.720,06</w:t>
            </w:r>
          </w:p>
        </w:tc>
        <w:tc>
          <w:tcPr>
            <w:tcW w:w="1662" w:type="dxa"/>
            <w:tcBorders>
              <w:top w:val="nil"/>
              <w:left w:val="nil"/>
              <w:bottom w:val="single" w:sz="4" w:space="0" w:color="auto"/>
              <w:right w:val="single" w:sz="4" w:space="0" w:color="auto"/>
            </w:tcBorders>
            <w:shd w:val="clear" w:color="000000" w:fill="FFFFFF"/>
            <w:hideMark/>
          </w:tcPr>
          <w:p w14:paraId="20A8DF0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98162C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3B6D4C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232.068,26</w:t>
            </w:r>
          </w:p>
        </w:tc>
        <w:tc>
          <w:tcPr>
            <w:tcW w:w="775" w:type="dxa"/>
            <w:tcBorders>
              <w:top w:val="nil"/>
              <w:left w:val="nil"/>
              <w:bottom w:val="single" w:sz="4" w:space="0" w:color="auto"/>
              <w:right w:val="single" w:sz="4" w:space="0" w:color="auto"/>
            </w:tcBorders>
            <w:shd w:val="clear" w:color="000000" w:fill="FFFFFF"/>
            <w:hideMark/>
          </w:tcPr>
          <w:p w14:paraId="580D3BB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0EB7E30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8424F63"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ED3612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6114</w:t>
            </w:r>
          </w:p>
        </w:tc>
        <w:tc>
          <w:tcPr>
            <w:tcW w:w="6100" w:type="dxa"/>
            <w:tcBorders>
              <w:top w:val="nil"/>
              <w:left w:val="nil"/>
              <w:bottom w:val="single" w:sz="4" w:space="0" w:color="auto"/>
              <w:right w:val="single" w:sz="4" w:space="0" w:color="auto"/>
            </w:tcBorders>
            <w:shd w:val="clear" w:color="000000" w:fill="FFFFFF"/>
            <w:hideMark/>
          </w:tcPr>
          <w:p w14:paraId="0E436D0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Porez i prirez na dohodak od kapitala</w:t>
            </w:r>
          </w:p>
        </w:tc>
        <w:tc>
          <w:tcPr>
            <w:tcW w:w="1662" w:type="dxa"/>
            <w:tcBorders>
              <w:top w:val="nil"/>
              <w:left w:val="nil"/>
              <w:bottom w:val="single" w:sz="4" w:space="0" w:color="auto"/>
              <w:right w:val="single" w:sz="4" w:space="0" w:color="auto"/>
            </w:tcBorders>
            <w:shd w:val="clear" w:color="000000" w:fill="FFFFFF"/>
            <w:hideMark/>
          </w:tcPr>
          <w:p w14:paraId="4BBAD7F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84.639,74</w:t>
            </w:r>
          </w:p>
        </w:tc>
        <w:tc>
          <w:tcPr>
            <w:tcW w:w="1662" w:type="dxa"/>
            <w:tcBorders>
              <w:top w:val="nil"/>
              <w:left w:val="nil"/>
              <w:bottom w:val="single" w:sz="4" w:space="0" w:color="auto"/>
              <w:right w:val="single" w:sz="4" w:space="0" w:color="auto"/>
            </w:tcBorders>
            <w:shd w:val="clear" w:color="000000" w:fill="FFFFFF"/>
            <w:hideMark/>
          </w:tcPr>
          <w:p w14:paraId="59FB4B6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888D59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5476982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288.210,43</w:t>
            </w:r>
          </w:p>
        </w:tc>
        <w:tc>
          <w:tcPr>
            <w:tcW w:w="775" w:type="dxa"/>
            <w:tcBorders>
              <w:top w:val="nil"/>
              <w:left w:val="nil"/>
              <w:bottom w:val="single" w:sz="4" w:space="0" w:color="auto"/>
              <w:right w:val="single" w:sz="4" w:space="0" w:color="auto"/>
            </w:tcBorders>
            <w:shd w:val="clear" w:color="000000" w:fill="FFFFFF"/>
            <w:hideMark/>
          </w:tcPr>
          <w:p w14:paraId="64B921D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2D54C62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166361D"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2EC498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6117</w:t>
            </w:r>
          </w:p>
        </w:tc>
        <w:tc>
          <w:tcPr>
            <w:tcW w:w="6100" w:type="dxa"/>
            <w:tcBorders>
              <w:top w:val="nil"/>
              <w:left w:val="nil"/>
              <w:bottom w:val="single" w:sz="4" w:space="0" w:color="auto"/>
              <w:right w:val="single" w:sz="4" w:space="0" w:color="auto"/>
            </w:tcBorders>
            <w:shd w:val="clear" w:color="000000" w:fill="FFFFFF"/>
            <w:hideMark/>
          </w:tcPr>
          <w:p w14:paraId="0DCE961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Povrat poreza i prireza na dohodak po godišnjoj prijavi</w:t>
            </w:r>
          </w:p>
        </w:tc>
        <w:tc>
          <w:tcPr>
            <w:tcW w:w="1662" w:type="dxa"/>
            <w:tcBorders>
              <w:top w:val="nil"/>
              <w:left w:val="nil"/>
              <w:bottom w:val="single" w:sz="4" w:space="0" w:color="auto"/>
              <w:right w:val="single" w:sz="4" w:space="0" w:color="auto"/>
            </w:tcBorders>
            <w:shd w:val="clear" w:color="000000" w:fill="FFFFFF"/>
            <w:hideMark/>
          </w:tcPr>
          <w:p w14:paraId="4960D17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-737.228,84</w:t>
            </w:r>
          </w:p>
        </w:tc>
        <w:tc>
          <w:tcPr>
            <w:tcW w:w="1662" w:type="dxa"/>
            <w:tcBorders>
              <w:top w:val="nil"/>
              <w:left w:val="nil"/>
              <w:bottom w:val="single" w:sz="4" w:space="0" w:color="auto"/>
              <w:right w:val="single" w:sz="4" w:space="0" w:color="auto"/>
            </w:tcBorders>
            <w:shd w:val="clear" w:color="000000" w:fill="FFFFFF"/>
            <w:hideMark/>
          </w:tcPr>
          <w:p w14:paraId="2250854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616578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2228A23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-467.586,02</w:t>
            </w:r>
          </w:p>
        </w:tc>
        <w:tc>
          <w:tcPr>
            <w:tcW w:w="775" w:type="dxa"/>
            <w:tcBorders>
              <w:top w:val="nil"/>
              <w:left w:val="nil"/>
              <w:bottom w:val="single" w:sz="4" w:space="0" w:color="auto"/>
              <w:right w:val="single" w:sz="4" w:space="0" w:color="auto"/>
            </w:tcBorders>
            <w:shd w:val="clear" w:color="000000" w:fill="FFFFFF"/>
            <w:hideMark/>
          </w:tcPr>
          <w:p w14:paraId="0BE51A5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F2F373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02E0C5C"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4936B73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613</w:t>
            </w:r>
          </w:p>
        </w:tc>
        <w:tc>
          <w:tcPr>
            <w:tcW w:w="6100" w:type="dxa"/>
            <w:tcBorders>
              <w:top w:val="nil"/>
              <w:left w:val="nil"/>
              <w:bottom w:val="single" w:sz="4" w:space="0" w:color="auto"/>
              <w:right w:val="single" w:sz="4" w:space="0" w:color="auto"/>
            </w:tcBorders>
            <w:shd w:val="clear" w:color="000000" w:fill="FFFFFF"/>
            <w:hideMark/>
          </w:tcPr>
          <w:p w14:paraId="531EF00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Porezi na imovinu</w:t>
            </w:r>
          </w:p>
        </w:tc>
        <w:tc>
          <w:tcPr>
            <w:tcW w:w="1662" w:type="dxa"/>
            <w:tcBorders>
              <w:top w:val="nil"/>
              <w:left w:val="nil"/>
              <w:bottom w:val="single" w:sz="4" w:space="0" w:color="auto"/>
              <w:right w:val="single" w:sz="4" w:space="0" w:color="auto"/>
            </w:tcBorders>
            <w:shd w:val="clear" w:color="000000" w:fill="FFFFFF"/>
            <w:hideMark/>
          </w:tcPr>
          <w:p w14:paraId="64EA187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376.005,88</w:t>
            </w:r>
          </w:p>
        </w:tc>
        <w:tc>
          <w:tcPr>
            <w:tcW w:w="1662" w:type="dxa"/>
            <w:tcBorders>
              <w:top w:val="nil"/>
              <w:left w:val="nil"/>
              <w:bottom w:val="single" w:sz="4" w:space="0" w:color="auto"/>
              <w:right w:val="single" w:sz="4" w:space="0" w:color="auto"/>
            </w:tcBorders>
            <w:shd w:val="clear" w:color="000000" w:fill="FFFFFF"/>
            <w:hideMark/>
          </w:tcPr>
          <w:p w14:paraId="03B8D59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246.000,00</w:t>
            </w:r>
          </w:p>
        </w:tc>
        <w:tc>
          <w:tcPr>
            <w:tcW w:w="1662" w:type="dxa"/>
            <w:tcBorders>
              <w:top w:val="nil"/>
              <w:left w:val="nil"/>
              <w:bottom w:val="single" w:sz="4" w:space="0" w:color="auto"/>
              <w:right w:val="single" w:sz="4" w:space="0" w:color="auto"/>
            </w:tcBorders>
            <w:shd w:val="clear" w:color="000000" w:fill="FFFFFF"/>
            <w:hideMark/>
          </w:tcPr>
          <w:p w14:paraId="64E5AA5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246.000,00</w:t>
            </w:r>
          </w:p>
        </w:tc>
        <w:tc>
          <w:tcPr>
            <w:tcW w:w="1662" w:type="dxa"/>
            <w:tcBorders>
              <w:top w:val="nil"/>
              <w:left w:val="nil"/>
              <w:bottom w:val="single" w:sz="4" w:space="0" w:color="auto"/>
              <w:right w:val="single" w:sz="4" w:space="0" w:color="auto"/>
            </w:tcBorders>
            <w:shd w:val="clear" w:color="000000" w:fill="FFFFFF"/>
            <w:hideMark/>
          </w:tcPr>
          <w:p w14:paraId="59C57C5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288.279,01</w:t>
            </w:r>
          </w:p>
        </w:tc>
        <w:tc>
          <w:tcPr>
            <w:tcW w:w="775" w:type="dxa"/>
            <w:tcBorders>
              <w:top w:val="nil"/>
              <w:left w:val="nil"/>
              <w:bottom w:val="single" w:sz="4" w:space="0" w:color="auto"/>
              <w:right w:val="single" w:sz="4" w:space="0" w:color="auto"/>
            </w:tcBorders>
            <w:shd w:val="clear" w:color="000000" w:fill="FFFFFF"/>
            <w:hideMark/>
          </w:tcPr>
          <w:p w14:paraId="083FE52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76,67</w:t>
            </w:r>
          </w:p>
        </w:tc>
        <w:tc>
          <w:tcPr>
            <w:tcW w:w="775" w:type="dxa"/>
            <w:tcBorders>
              <w:top w:val="nil"/>
              <w:left w:val="nil"/>
              <w:bottom w:val="single" w:sz="4" w:space="0" w:color="auto"/>
              <w:right w:val="single" w:sz="4" w:space="0" w:color="auto"/>
            </w:tcBorders>
            <w:shd w:val="clear" w:color="000000" w:fill="FFFFFF"/>
            <w:hideMark/>
          </w:tcPr>
          <w:p w14:paraId="1647EBC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117,19</w:t>
            </w:r>
          </w:p>
        </w:tc>
      </w:tr>
      <w:tr w:rsidR="002D5E65" w:rsidRPr="002D5E65" w14:paraId="2738005D"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619D0D0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6131</w:t>
            </w:r>
          </w:p>
        </w:tc>
        <w:tc>
          <w:tcPr>
            <w:tcW w:w="6100" w:type="dxa"/>
            <w:tcBorders>
              <w:top w:val="nil"/>
              <w:left w:val="nil"/>
              <w:bottom w:val="single" w:sz="4" w:space="0" w:color="auto"/>
              <w:right w:val="single" w:sz="4" w:space="0" w:color="auto"/>
            </w:tcBorders>
            <w:shd w:val="clear" w:color="000000" w:fill="FFFFFF"/>
            <w:hideMark/>
          </w:tcPr>
          <w:p w14:paraId="610A673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Stalni porezi na nepokretnu imovinu (zemlju, zgrade, kuće i ostalo)</w:t>
            </w:r>
          </w:p>
        </w:tc>
        <w:tc>
          <w:tcPr>
            <w:tcW w:w="1662" w:type="dxa"/>
            <w:tcBorders>
              <w:top w:val="nil"/>
              <w:left w:val="nil"/>
              <w:bottom w:val="single" w:sz="4" w:space="0" w:color="auto"/>
              <w:right w:val="single" w:sz="4" w:space="0" w:color="auto"/>
            </w:tcBorders>
            <w:shd w:val="clear" w:color="000000" w:fill="FFFFFF"/>
            <w:hideMark/>
          </w:tcPr>
          <w:p w14:paraId="67268B5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22.484,01</w:t>
            </w:r>
          </w:p>
        </w:tc>
        <w:tc>
          <w:tcPr>
            <w:tcW w:w="1662" w:type="dxa"/>
            <w:tcBorders>
              <w:top w:val="nil"/>
              <w:left w:val="nil"/>
              <w:bottom w:val="single" w:sz="4" w:space="0" w:color="auto"/>
              <w:right w:val="single" w:sz="4" w:space="0" w:color="auto"/>
            </w:tcBorders>
            <w:shd w:val="clear" w:color="000000" w:fill="FFFFFF"/>
            <w:hideMark/>
          </w:tcPr>
          <w:p w14:paraId="4CBD353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1AF754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33390D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23.444,81</w:t>
            </w:r>
          </w:p>
        </w:tc>
        <w:tc>
          <w:tcPr>
            <w:tcW w:w="775" w:type="dxa"/>
            <w:tcBorders>
              <w:top w:val="nil"/>
              <w:left w:val="nil"/>
              <w:bottom w:val="single" w:sz="4" w:space="0" w:color="auto"/>
              <w:right w:val="single" w:sz="4" w:space="0" w:color="auto"/>
            </w:tcBorders>
            <w:shd w:val="clear" w:color="000000" w:fill="FFFFFF"/>
            <w:hideMark/>
          </w:tcPr>
          <w:p w14:paraId="3C47823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1E5B14C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B92745E"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A72B7D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6134</w:t>
            </w:r>
          </w:p>
        </w:tc>
        <w:tc>
          <w:tcPr>
            <w:tcW w:w="6100" w:type="dxa"/>
            <w:tcBorders>
              <w:top w:val="nil"/>
              <w:left w:val="nil"/>
              <w:bottom w:val="single" w:sz="4" w:space="0" w:color="auto"/>
              <w:right w:val="single" w:sz="4" w:space="0" w:color="auto"/>
            </w:tcBorders>
            <w:shd w:val="clear" w:color="000000" w:fill="FFFFFF"/>
            <w:hideMark/>
          </w:tcPr>
          <w:p w14:paraId="0E048F7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Povremeni porezi na imovinu</w:t>
            </w:r>
          </w:p>
        </w:tc>
        <w:tc>
          <w:tcPr>
            <w:tcW w:w="1662" w:type="dxa"/>
            <w:tcBorders>
              <w:top w:val="nil"/>
              <w:left w:val="nil"/>
              <w:bottom w:val="single" w:sz="4" w:space="0" w:color="auto"/>
              <w:right w:val="single" w:sz="4" w:space="0" w:color="auto"/>
            </w:tcBorders>
            <w:shd w:val="clear" w:color="000000" w:fill="FFFFFF"/>
            <w:hideMark/>
          </w:tcPr>
          <w:p w14:paraId="5FFFF36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353.521,87</w:t>
            </w:r>
          </w:p>
        </w:tc>
        <w:tc>
          <w:tcPr>
            <w:tcW w:w="1662" w:type="dxa"/>
            <w:tcBorders>
              <w:top w:val="nil"/>
              <w:left w:val="nil"/>
              <w:bottom w:val="single" w:sz="4" w:space="0" w:color="auto"/>
              <w:right w:val="single" w:sz="4" w:space="0" w:color="auto"/>
            </w:tcBorders>
            <w:shd w:val="clear" w:color="000000" w:fill="FFFFFF"/>
            <w:hideMark/>
          </w:tcPr>
          <w:p w14:paraId="7929EBA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5842E7D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9C62D7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264.834,20</w:t>
            </w:r>
          </w:p>
        </w:tc>
        <w:tc>
          <w:tcPr>
            <w:tcW w:w="775" w:type="dxa"/>
            <w:tcBorders>
              <w:top w:val="nil"/>
              <w:left w:val="nil"/>
              <w:bottom w:val="single" w:sz="4" w:space="0" w:color="auto"/>
              <w:right w:val="single" w:sz="4" w:space="0" w:color="auto"/>
            </w:tcBorders>
            <w:shd w:val="clear" w:color="000000" w:fill="FFFFFF"/>
            <w:hideMark/>
          </w:tcPr>
          <w:p w14:paraId="62CA940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109CD48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C6214C2"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6C8729D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614</w:t>
            </w:r>
          </w:p>
        </w:tc>
        <w:tc>
          <w:tcPr>
            <w:tcW w:w="6100" w:type="dxa"/>
            <w:tcBorders>
              <w:top w:val="nil"/>
              <w:left w:val="nil"/>
              <w:bottom w:val="single" w:sz="4" w:space="0" w:color="auto"/>
              <w:right w:val="single" w:sz="4" w:space="0" w:color="auto"/>
            </w:tcBorders>
            <w:shd w:val="clear" w:color="000000" w:fill="FFFFFF"/>
            <w:hideMark/>
          </w:tcPr>
          <w:p w14:paraId="185DFCE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Porezi na robu i usluge</w:t>
            </w:r>
          </w:p>
        </w:tc>
        <w:tc>
          <w:tcPr>
            <w:tcW w:w="1662" w:type="dxa"/>
            <w:tcBorders>
              <w:top w:val="nil"/>
              <w:left w:val="nil"/>
              <w:bottom w:val="single" w:sz="4" w:space="0" w:color="auto"/>
              <w:right w:val="single" w:sz="4" w:space="0" w:color="auto"/>
            </w:tcBorders>
            <w:shd w:val="clear" w:color="000000" w:fill="FFFFFF"/>
            <w:hideMark/>
          </w:tcPr>
          <w:p w14:paraId="68BBAF8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30.498,44</w:t>
            </w:r>
          </w:p>
        </w:tc>
        <w:tc>
          <w:tcPr>
            <w:tcW w:w="1662" w:type="dxa"/>
            <w:tcBorders>
              <w:top w:val="nil"/>
              <w:left w:val="nil"/>
              <w:bottom w:val="single" w:sz="4" w:space="0" w:color="auto"/>
              <w:right w:val="single" w:sz="4" w:space="0" w:color="auto"/>
            </w:tcBorders>
            <w:shd w:val="clear" w:color="000000" w:fill="FFFFFF"/>
            <w:hideMark/>
          </w:tcPr>
          <w:p w14:paraId="034A0C8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71.000,00</w:t>
            </w:r>
          </w:p>
        </w:tc>
        <w:tc>
          <w:tcPr>
            <w:tcW w:w="1662" w:type="dxa"/>
            <w:tcBorders>
              <w:top w:val="nil"/>
              <w:left w:val="nil"/>
              <w:bottom w:val="single" w:sz="4" w:space="0" w:color="auto"/>
              <w:right w:val="single" w:sz="4" w:space="0" w:color="auto"/>
            </w:tcBorders>
            <w:shd w:val="clear" w:color="000000" w:fill="FFFFFF"/>
            <w:hideMark/>
          </w:tcPr>
          <w:p w14:paraId="4ACECD1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71.000,00</w:t>
            </w:r>
          </w:p>
        </w:tc>
        <w:tc>
          <w:tcPr>
            <w:tcW w:w="1662" w:type="dxa"/>
            <w:tcBorders>
              <w:top w:val="nil"/>
              <w:left w:val="nil"/>
              <w:bottom w:val="single" w:sz="4" w:space="0" w:color="auto"/>
              <w:right w:val="single" w:sz="4" w:space="0" w:color="auto"/>
            </w:tcBorders>
            <w:shd w:val="clear" w:color="000000" w:fill="FFFFFF"/>
            <w:hideMark/>
          </w:tcPr>
          <w:p w14:paraId="7A9EBA7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73.603,45</w:t>
            </w:r>
          </w:p>
        </w:tc>
        <w:tc>
          <w:tcPr>
            <w:tcW w:w="775" w:type="dxa"/>
            <w:tcBorders>
              <w:top w:val="nil"/>
              <w:left w:val="nil"/>
              <w:bottom w:val="single" w:sz="4" w:space="0" w:color="auto"/>
              <w:right w:val="single" w:sz="4" w:space="0" w:color="auto"/>
            </w:tcBorders>
            <w:shd w:val="clear" w:color="000000" w:fill="FFFFFF"/>
            <w:hideMark/>
          </w:tcPr>
          <w:p w14:paraId="3664EA5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241,34</w:t>
            </w:r>
          </w:p>
        </w:tc>
        <w:tc>
          <w:tcPr>
            <w:tcW w:w="775" w:type="dxa"/>
            <w:tcBorders>
              <w:top w:val="nil"/>
              <w:left w:val="nil"/>
              <w:bottom w:val="single" w:sz="4" w:space="0" w:color="auto"/>
              <w:right w:val="single" w:sz="4" w:space="0" w:color="auto"/>
            </w:tcBorders>
            <w:shd w:val="clear" w:color="000000" w:fill="FFFFFF"/>
            <w:hideMark/>
          </w:tcPr>
          <w:p w14:paraId="587E9D3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103,67</w:t>
            </w:r>
          </w:p>
        </w:tc>
      </w:tr>
      <w:tr w:rsidR="002D5E65" w:rsidRPr="002D5E65" w14:paraId="38CF72D3"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9C31EC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6142</w:t>
            </w:r>
          </w:p>
        </w:tc>
        <w:tc>
          <w:tcPr>
            <w:tcW w:w="6100" w:type="dxa"/>
            <w:tcBorders>
              <w:top w:val="nil"/>
              <w:left w:val="nil"/>
              <w:bottom w:val="single" w:sz="4" w:space="0" w:color="auto"/>
              <w:right w:val="single" w:sz="4" w:space="0" w:color="auto"/>
            </w:tcBorders>
            <w:shd w:val="clear" w:color="000000" w:fill="FFFFFF"/>
            <w:hideMark/>
          </w:tcPr>
          <w:p w14:paraId="3D80C35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Porez na promet</w:t>
            </w:r>
          </w:p>
        </w:tc>
        <w:tc>
          <w:tcPr>
            <w:tcW w:w="1662" w:type="dxa"/>
            <w:tcBorders>
              <w:top w:val="nil"/>
              <w:left w:val="nil"/>
              <w:bottom w:val="single" w:sz="4" w:space="0" w:color="auto"/>
              <w:right w:val="single" w:sz="4" w:space="0" w:color="auto"/>
            </w:tcBorders>
            <w:shd w:val="clear" w:color="000000" w:fill="FFFFFF"/>
            <w:hideMark/>
          </w:tcPr>
          <w:p w14:paraId="0FD37F0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30.498,44</w:t>
            </w:r>
          </w:p>
        </w:tc>
        <w:tc>
          <w:tcPr>
            <w:tcW w:w="1662" w:type="dxa"/>
            <w:tcBorders>
              <w:top w:val="nil"/>
              <w:left w:val="nil"/>
              <w:bottom w:val="single" w:sz="4" w:space="0" w:color="auto"/>
              <w:right w:val="single" w:sz="4" w:space="0" w:color="auto"/>
            </w:tcBorders>
            <w:shd w:val="clear" w:color="000000" w:fill="FFFFFF"/>
            <w:hideMark/>
          </w:tcPr>
          <w:p w14:paraId="3FBE25B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CBA7B7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92003E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73.069,70</w:t>
            </w:r>
          </w:p>
        </w:tc>
        <w:tc>
          <w:tcPr>
            <w:tcW w:w="775" w:type="dxa"/>
            <w:tcBorders>
              <w:top w:val="nil"/>
              <w:left w:val="nil"/>
              <w:bottom w:val="single" w:sz="4" w:space="0" w:color="auto"/>
              <w:right w:val="single" w:sz="4" w:space="0" w:color="auto"/>
            </w:tcBorders>
            <w:shd w:val="clear" w:color="000000" w:fill="FFFFFF"/>
            <w:hideMark/>
          </w:tcPr>
          <w:p w14:paraId="7C41EC0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0808130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21D07A4"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0974DCB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6145</w:t>
            </w:r>
          </w:p>
        </w:tc>
        <w:tc>
          <w:tcPr>
            <w:tcW w:w="6100" w:type="dxa"/>
            <w:tcBorders>
              <w:top w:val="nil"/>
              <w:left w:val="nil"/>
              <w:bottom w:val="single" w:sz="4" w:space="0" w:color="auto"/>
              <w:right w:val="single" w:sz="4" w:space="0" w:color="auto"/>
            </w:tcBorders>
            <w:shd w:val="clear" w:color="000000" w:fill="FFFFFF"/>
            <w:hideMark/>
          </w:tcPr>
          <w:p w14:paraId="6344776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Porezi na korištenje dobara ili izvođenje aktivnosti</w:t>
            </w:r>
          </w:p>
        </w:tc>
        <w:tc>
          <w:tcPr>
            <w:tcW w:w="1662" w:type="dxa"/>
            <w:tcBorders>
              <w:top w:val="nil"/>
              <w:left w:val="nil"/>
              <w:bottom w:val="single" w:sz="4" w:space="0" w:color="auto"/>
              <w:right w:val="single" w:sz="4" w:space="0" w:color="auto"/>
            </w:tcBorders>
            <w:shd w:val="clear" w:color="000000" w:fill="FFFFFF"/>
            <w:hideMark/>
          </w:tcPr>
          <w:p w14:paraId="54A58E3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662" w:type="dxa"/>
            <w:tcBorders>
              <w:top w:val="nil"/>
              <w:left w:val="nil"/>
              <w:bottom w:val="single" w:sz="4" w:space="0" w:color="auto"/>
              <w:right w:val="single" w:sz="4" w:space="0" w:color="auto"/>
            </w:tcBorders>
            <w:shd w:val="clear" w:color="000000" w:fill="FFFFFF"/>
            <w:hideMark/>
          </w:tcPr>
          <w:p w14:paraId="6E4DF87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041222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DC80C0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533,75</w:t>
            </w:r>
          </w:p>
        </w:tc>
        <w:tc>
          <w:tcPr>
            <w:tcW w:w="775" w:type="dxa"/>
            <w:tcBorders>
              <w:top w:val="nil"/>
              <w:left w:val="nil"/>
              <w:bottom w:val="single" w:sz="4" w:space="0" w:color="auto"/>
              <w:right w:val="single" w:sz="4" w:space="0" w:color="auto"/>
            </w:tcBorders>
            <w:shd w:val="clear" w:color="000000" w:fill="FFFFFF"/>
            <w:hideMark/>
          </w:tcPr>
          <w:p w14:paraId="1E817A6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841747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1386598"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EBAEA5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616</w:t>
            </w:r>
          </w:p>
        </w:tc>
        <w:tc>
          <w:tcPr>
            <w:tcW w:w="6100" w:type="dxa"/>
            <w:tcBorders>
              <w:top w:val="nil"/>
              <w:left w:val="nil"/>
              <w:bottom w:val="single" w:sz="4" w:space="0" w:color="auto"/>
              <w:right w:val="single" w:sz="4" w:space="0" w:color="auto"/>
            </w:tcBorders>
            <w:shd w:val="clear" w:color="000000" w:fill="FFFFFF"/>
            <w:hideMark/>
          </w:tcPr>
          <w:p w14:paraId="03BC8AD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prihodi od poreza</w:t>
            </w:r>
          </w:p>
        </w:tc>
        <w:tc>
          <w:tcPr>
            <w:tcW w:w="1662" w:type="dxa"/>
            <w:tcBorders>
              <w:top w:val="nil"/>
              <w:left w:val="nil"/>
              <w:bottom w:val="single" w:sz="4" w:space="0" w:color="auto"/>
              <w:right w:val="single" w:sz="4" w:space="0" w:color="auto"/>
            </w:tcBorders>
            <w:shd w:val="clear" w:color="000000" w:fill="FFFFFF"/>
            <w:hideMark/>
          </w:tcPr>
          <w:p w14:paraId="7327D47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505,01</w:t>
            </w:r>
          </w:p>
        </w:tc>
        <w:tc>
          <w:tcPr>
            <w:tcW w:w="1662" w:type="dxa"/>
            <w:tcBorders>
              <w:top w:val="nil"/>
              <w:left w:val="nil"/>
              <w:bottom w:val="single" w:sz="4" w:space="0" w:color="auto"/>
              <w:right w:val="single" w:sz="4" w:space="0" w:color="auto"/>
            </w:tcBorders>
            <w:shd w:val="clear" w:color="000000" w:fill="FFFFFF"/>
            <w:hideMark/>
          </w:tcPr>
          <w:p w14:paraId="5A0DC79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5.000,00</w:t>
            </w:r>
          </w:p>
        </w:tc>
        <w:tc>
          <w:tcPr>
            <w:tcW w:w="1662" w:type="dxa"/>
            <w:tcBorders>
              <w:top w:val="nil"/>
              <w:left w:val="nil"/>
              <w:bottom w:val="single" w:sz="4" w:space="0" w:color="auto"/>
              <w:right w:val="single" w:sz="4" w:space="0" w:color="auto"/>
            </w:tcBorders>
            <w:shd w:val="clear" w:color="000000" w:fill="FFFFFF"/>
            <w:hideMark/>
          </w:tcPr>
          <w:p w14:paraId="5DAE01A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5.000,00</w:t>
            </w:r>
          </w:p>
        </w:tc>
        <w:tc>
          <w:tcPr>
            <w:tcW w:w="1662" w:type="dxa"/>
            <w:tcBorders>
              <w:top w:val="nil"/>
              <w:left w:val="nil"/>
              <w:bottom w:val="single" w:sz="4" w:space="0" w:color="auto"/>
              <w:right w:val="single" w:sz="4" w:space="0" w:color="auto"/>
            </w:tcBorders>
            <w:shd w:val="clear" w:color="000000" w:fill="FFFFFF"/>
            <w:hideMark/>
          </w:tcPr>
          <w:p w14:paraId="778361A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775" w:type="dxa"/>
            <w:tcBorders>
              <w:top w:val="nil"/>
              <w:left w:val="nil"/>
              <w:bottom w:val="single" w:sz="4" w:space="0" w:color="auto"/>
              <w:right w:val="single" w:sz="4" w:space="0" w:color="auto"/>
            </w:tcBorders>
            <w:shd w:val="clear" w:color="000000" w:fill="FFFFFF"/>
            <w:hideMark/>
          </w:tcPr>
          <w:p w14:paraId="06461DA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4AEC95B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r>
      <w:tr w:rsidR="002D5E65" w:rsidRPr="002D5E65" w14:paraId="3657C5B4"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B9E697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6163</w:t>
            </w:r>
          </w:p>
        </w:tc>
        <w:tc>
          <w:tcPr>
            <w:tcW w:w="6100" w:type="dxa"/>
            <w:tcBorders>
              <w:top w:val="nil"/>
              <w:left w:val="nil"/>
              <w:bottom w:val="single" w:sz="4" w:space="0" w:color="auto"/>
              <w:right w:val="single" w:sz="4" w:space="0" w:color="auto"/>
            </w:tcBorders>
            <w:shd w:val="clear" w:color="000000" w:fill="FFFFFF"/>
            <w:hideMark/>
          </w:tcPr>
          <w:p w14:paraId="273FB2D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neraspoređeni prihodi od poreza</w:t>
            </w:r>
          </w:p>
        </w:tc>
        <w:tc>
          <w:tcPr>
            <w:tcW w:w="1662" w:type="dxa"/>
            <w:tcBorders>
              <w:top w:val="nil"/>
              <w:left w:val="nil"/>
              <w:bottom w:val="single" w:sz="4" w:space="0" w:color="auto"/>
              <w:right w:val="single" w:sz="4" w:space="0" w:color="auto"/>
            </w:tcBorders>
            <w:shd w:val="clear" w:color="000000" w:fill="FFFFFF"/>
            <w:hideMark/>
          </w:tcPr>
          <w:p w14:paraId="51BCFB6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505,01</w:t>
            </w:r>
          </w:p>
        </w:tc>
        <w:tc>
          <w:tcPr>
            <w:tcW w:w="1662" w:type="dxa"/>
            <w:tcBorders>
              <w:top w:val="nil"/>
              <w:left w:val="nil"/>
              <w:bottom w:val="single" w:sz="4" w:space="0" w:color="auto"/>
              <w:right w:val="single" w:sz="4" w:space="0" w:color="auto"/>
            </w:tcBorders>
            <w:shd w:val="clear" w:color="000000" w:fill="FFFFFF"/>
            <w:hideMark/>
          </w:tcPr>
          <w:p w14:paraId="5A05B70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284C214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BA5531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shd w:val="clear" w:color="000000" w:fill="FFFFFF"/>
            <w:hideMark/>
          </w:tcPr>
          <w:p w14:paraId="6070AEC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5DEF09C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08822F7"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6048682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63</w:t>
            </w:r>
          </w:p>
        </w:tc>
        <w:tc>
          <w:tcPr>
            <w:tcW w:w="6100" w:type="dxa"/>
            <w:tcBorders>
              <w:top w:val="nil"/>
              <w:left w:val="nil"/>
              <w:bottom w:val="single" w:sz="4" w:space="0" w:color="auto"/>
              <w:right w:val="single" w:sz="4" w:space="0" w:color="auto"/>
            </w:tcBorders>
            <w:shd w:val="clear" w:color="000000" w:fill="FFFFFF"/>
            <w:hideMark/>
          </w:tcPr>
          <w:p w14:paraId="54CF7661"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Pomoći iz inozemstva (darovnice) i od subjekata unutar općeg proračuna</w:t>
            </w:r>
          </w:p>
        </w:tc>
        <w:tc>
          <w:tcPr>
            <w:tcW w:w="1662" w:type="dxa"/>
            <w:tcBorders>
              <w:top w:val="nil"/>
              <w:left w:val="nil"/>
              <w:bottom w:val="single" w:sz="4" w:space="0" w:color="auto"/>
              <w:right w:val="single" w:sz="4" w:space="0" w:color="auto"/>
            </w:tcBorders>
            <w:shd w:val="clear" w:color="000000" w:fill="FFFFFF"/>
            <w:hideMark/>
          </w:tcPr>
          <w:p w14:paraId="35FD508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9.503.732,27</w:t>
            </w:r>
          </w:p>
        </w:tc>
        <w:tc>
          <w:tcPr>
            <w:tcW w:w="1662" w:type="dxa"/>
            <w:tcBorders>
              <w:top w:val="nil"/>
              <w:left w:val="nil"/>
              <w:bottom w:val="single" w:sz="4" w:space="0" w:color="auto"/>
              <w:right w:val="single" w:sz="4" w:space="0" w:color="auto"/>
            </w:tcBorders>
            <w:shd w:val="clear" w:color="000000" w:fill="FFFFFF"/>
            <w:hideMark/>
          </w:tcPr>
          <w:p w14:paraId="5206934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12.215.550,42</w:t>
            </w:r>
          </w:p>
        </w:tc>
        <w:tc>
          <w:tcPr>
            <w:tcW w:w="1662" w:type="dxa"/>
            <w:tcBorders>
              <w:top w:val="nil"/>
              <w:left w:val="nil"/>
              <w:bottom w:val="single" w:sz="4" w:space="0" w:color="auto"/>
              <w:right w:val="single" w:sz="4" w:space="0" w:color="auto"/>
            </w:tcBorders>
            <w:shd w:val="clear" w:color="000000" w:fill="FFFFFF"/>
            <w:hideMark/>
          </w:tcPr>
          <w:p w14:paraId="614D9F0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12.215.550,42</w:t>
            </w:r>
          </w:p>
        </w:tc>
        <w:tc>
          <w:tcPr>
            <w:tcW w:w="1662" w:type="dxa"/>
            <w:tcBorders>
              <w:top w:val="nil"/>
              <w:left w:val="nil"/>
              <w:bottom w:val="single" w:sz="4" w:space="0" w:color="auto"/>
              <w:right w:val="single" w:sz="4" w:space="0" w:color="auto"/>
            </w:tcBorders>
            <w:shd w:val="clear" w:color="000000" w:fill="FFFFFF"/>
            <w:hideMark/>
          </w:tcPr>
          <w:p w14:paraId="79DBAAC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12.332.214,39</w:t>
            </w:r>
          </w:p>
        </w:tc>
        <w:tc>
          <w:tcPr>
            <w:tcW w:w="775" w:type="dxa"/>
            <w:tcBorders>
              <w:top w:val="nil"/>
              <w:left w:val="nil"/>
              <w:bottom w:val="single" w:sz="4" w:space="0" w:color="auto"/>
              <w:right w:val="single" w:sz="4" w:space="0" w:color="auto"/>
            </w:tcBorders>
            <w:shd w:val="clear" w:color="000000" w:fill="FFFFFF"/>
            <w:hideMark/>
          </w:tcPr>
          <w:p w14:paraId="7B32CA0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129,76</w:t>
            </w:r>
          </w:p>
        </w:tc>
        <w:tc>
          <w:tcPr>
            <w:tcW w:w="775" w:type="dxa"/>
            <w:tcBorders>
              <w:top w:val="nil"/>
              <w:left w:val="nil"/>
              <w:bottom w:val="single" w:sz="4" w:space="0" w:color="auto"/>
              <w:right w:val="single" w:sz="4" w:space="0" w:color="auto"/>
            </w:tcBorders>
            <w:shd w:val="clear" w:color="000000" w:fill="FFFFFF"/>
            <w:hideMark/>
          </w:tcPr>
          <w:p w14:paraId="667DBB5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100,96</w:t>
            </w:r>
          </w:p>
        </w:tc>
      </w:tr>
      <w:tr w:rsidR="002D5E65" w:rsidRPr="002D5E65" w14:paraId="5A74B4AD"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01B21FF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633</w:t>
            </w:r>
          </w:p>
        </w:tc>
        <w:tc>
          <w:tcPr>
            <w:tcW w:w="6100" w:type="dxa"/>
            <w:tcBorders>
              <w:top w:val="nil"/>
              <w:left w:val="nil"/>
              <w:bottom w:val="single" w:sz="4" w:space="0" w:color="auto"/>
              <w:right w:val="single" w:sz="4" w:space="0" w:color="auto"/>
            </w:tcBorders>
            <w:shd w:val="clear" w:color="000000" w:fill="FFFFFF"/>
            <w:hideMark/>
          </w:tcPr>
          <w:p w14:paraId="2981367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Pomoći iz proračuna </w:t>
            </w:r>
          </w:p>
        </w:tc>
        <w:tc>
          <w:tcPr>
            <w:tcW w:w="1662" w:type="dxa"/>
            <w:tcBorders>
              <w:top w:val="nil"/>
              <w:left w:val="nil"/>
              <w:bottom w:val="single" w:sz="4" w:space="0" w:color="auto"/>
              <w:right w:val="single" w:sz="4" w:space="0" w:color="auto"/>
            </w:tcBorders>
            <w:shd w:val="clear" w:color="000000" w:fill="FFFFFF"/>
            <w:hideMark/>
          </w:tcPr>
          <w:p w14:paraId="5D12B87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7.831.725,93</w:t>
            </w:r>
          </w:p>
        </w:tc>
        <w:tc>
          <w:tcPr>
            <w:tcW w:w="1662" w:type="dxa"/>
            <w:tcBorders>
              <w:top w:val="nil"/>
              <w:left w:val="nil"/>
              <w:bottom w:val="single" w:sz="4" w:space="0" w:color="auto"/>
              <w:right w:val="single" w:sz="4" w:space="0" w:color="auto"/>
            </w:tcBorders>
            <w:shd w:val="clear" w:color="000000" w:fill="FFFFFF"/>
            <w:hideMark/>
          </w:tcPr>
          <w:p w14:paraId="323AD6B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8.603.300,00</w:t>
            </w:r>
          </w:p>
        </w:tc>
        <w:tc>
          <w:tcPr>
            <w:tcW w:w="1662" w:type="dxa"/>
            <w:tcBorders>
              <w:top w:val="nil"/>
              <w:left w:val="nil"/>
              <w:bottom w:val="single" w:sz="4" w:space="0" w:color="auto"/>
              <w:right w:val="single" w:sz="4" w:space="0" w:color="auto"/>
            </w:tcBorders>
            <w:shd w:val="clear" w:color="000000" w:fill="FFFFFF"/>
            <w:hideMark/>
          </w:tcPr>
          <w:p w14:paraId="164C6F8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8.603.300,00</w:t>
            </w:r>
          </w:p>
        </w:tc>
        <w:tc>
          <w:tcPr>
            <w:tcW w:w="1662" w:type="dxa"/>
            <w:tcBorders>
              <w:top w:val="nil"/>
              <w:left w:val="nil"/>
              <w:bottom w:val="single" w:sz="4" w:space="0" w:color="auto"/>
              <w:right w:val="single" w:sz="4" w:space="0" w:color="auto"/>
            </w:tcBorders>
            <w:shd w:val="clear" w:color="000000" w:fill="FFFFFF"/>
            <w:hideMark/>
          </w:tcPr>
          <w:p w14:paraId="0D5FF66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8.721.871,06</w:t>
            </w:r>
          </w:p>
        </w:tc>
        <w:tc>
          <w:tcPr>
            <w:tcW w:w="775" w:type="dxa"/>
            <w:tcBorders>
              <w:top w:val="nil"/>
              <w:left w:val="nil"/>
              <w:bottom w:val="single" w:sz="4" w:space="0" w:color="auto"/>
              <w:right w:val="single" w:sz="4" w:space="0" w:color="auto"/>
            </w:tcBorders>
            <w:shd w:val="clear" w:color="000000" w:fill="FFFFFF"/>
            <w:hideMark/>
          </w:tcPr>
          <w:p w14:paraId="357C64C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111,37</w:t>
            </w:r>
          </w:p>
        </w:tc>
        <w:tc>
          <w:tcPr>
            <w:tcW w:w="775" w:type="dxa"/>
            <w:tcBorders>
              <w:top w:val="nil"/>
              <w:left w:val="nil"/>
              <w:bottom w:val="single" w:sz="4" w:space="0" w:color="auto"/>
              <w:right w:val="single" w:sz="4" w:space="0" w:color="auto"/>
            </w:tcBorders>
            <w:shd w:val="clear" w:color="000000" w:fill="FFFFFF"/>
            <w:hideMark/>
          </w:tcPr>
          <w:p w14:paraId="0033B35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101,38</w:t>
            </w:r>
          </w:p>
        </w:tc>
      </w:tr>
      <w:tr w:rsidR="002D5E65" w:rsidRPr="002D5E65" w14:paraId="506AD694"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4A442C0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6331</w:t>
            </w:r>
          </w:p>
        </w:tc>
        <w:tc>
          <w:tcPr>
            <w:tcW w:w="6100" w:type="dxa"/>
            <w:tcBorders>
              <w:top w:val="nil"/>
              <w:left w:val="nil"/>
              <w:bottom w:val="single" w:sz="4" w:space="0" w:color="auto"/>
              <w:right w:val="single" w:sz="4" w:space="0" w:color="auto"/>
            </w:tcBorders>
            <w:shd w:val="clear" w:color="000000" w:fill="FFFFFF"/>
            <w:hideMark/>
          </w:tcPr>
          <w:p w14:paraId="345A3FA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w:t>
            </w:r>
          </w:p>
        </w:tc>
        <w:tc>
          <w:tcPr>
            <w:tcW w:w="1662" w:type="dxa"/>
            <w:tcBorders>
              <w:top w:val="nil"/>
              <w:left w:val="nil"/>
              <w:bottom w:val="single" w:sz="4" w:space="0" w:color="auto"/>
              <w:right w:val="single" w:sz="4" w:space="0" w:color="auto"/>
            </w:tcBorders>
            <w:shd w:val="clear" w:color="000000" w:fill="FFFFFF"/>
            <w:hideMark/>
          </w:tcPr>
          <w:p w14:paraId="05495A4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6.774.916,93</w:t>
            </w:r>
          </w:p>
        </w:tc>
        <w:tc>
          <w:tcPr>
            <w:tcW w:w="1662" w:type="dxa"/>
            <w:tcBorders>
              <w:top w:val="nil"/>
              <w:left w:val="nil"/>
              <w:bottom w:val="single" w:sz="4" w:space="0" w:color="auto"/>
              <w:right w:val="single" w:sz="4" w:space="0" w:color="auto"/>
            </w:tcBorders>
            <w:shd w:val="clear" w:color="000000" w:fill="FFFFFF"/>
            <w:hideMark/>
          </w:tcPr>
          <w:p w14:paraId="6A189FB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DB343F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142F51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6.530.592,91</w:t>
            </w:r>
          </w:p>
        </w:tc>
        <w:tc>
          <w:tcPr>
            <w:tcW w:w="775" w:type="dxa"/>
            <w:tcBorders>
              <w:top w:val="nil"/>
              <w:left w:val="nil"/>
              <w:bottom w:val="single" w:sz="4" w:space="0" w:color="auto"/>
              <w:right w:val="single" w:sz="4" w:space="0" w:color="auto"/>
            </w:tcBorders>
            <w:shd w:val="clear" w:color="000000" w:fill="FFFFFF"/>
            <w:hideMark/>
          </w:tcPr>
          <w:p w14:paraId="30C1E44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195E443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36E9A66"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DB6D03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6332</w:t>
            </w:r>
          </w:p>
        </w:tc>
        <w:tc>
          <w:tcPr>
            <w:tcW w:w="6100" w:type="dxa"/>
            <w:tcBorders>
              <w:top w:val="nil"/>
              <w:left w:val="nil"/>
              <w:bottom w:val="single" w:sz="4" w:space="0" w:color="auto"/>
              <w:right w:val="single" w:sz="4" w:space="0" w:color="auto"/>
            </w:tcBorders>
            <w:shd w:val="clear" w:color="000000" w:fill="FFFFFF"/>
            <w:hideMark/>
          </w:tcPr>
          <w:p w14:paraId="595FCA9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Kapitalne pomoći iz proračuna </w:t>
            </w:r>
          </w:p>
        </w:tc>
        <w:tc>
          <w:tcPr>
            <w:tcW w:w="1662" w:type="dxa"/>
            <w:tcBorders>
              <w:top w:val="nil"/>
              <w:left w:val="nil"/>
              <w:bottom w:val="single" w:sz="4" w:space="0" w:color="auto"/>
              <w:right w:val="single" w:sz="4" w:space="0" w:color="auto"/>
            </w:tcBorders>
            <w:shd w:val="clear" w:color="000000" w:fill="FFFFFF"/>
            <w:hideMark/>
          </w:tcPr>
          <w:p w14:paraId="4AECDF0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1.056.809,00</w:t>
            </w:r>
          </w:p>
        </w:tc>
        <w:tc>
          <w:tcPr>
            <w:tcW w:w="1662" w:type="dxa"/>
            <w:tcBorders>
              <w:top w:val="nil"/>
              <w:left w:val="nil"/>
              <w:bottom w:val="single" w:sz="4" w:space="0" w:color="auto"/>
              <w:right w:val="single" w:sz="4" w:space="0" w:color="auto"/>
            </w:tcBorders>
            <w:shd w:val="clear" w:color="000000" w:fill="FFFFFF"/>
            <w:hideMark/>
          </w:tcPr>
          <w:p w14:paraId="7C35AC6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22475A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BC1D64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2.191.278,15</w:t>
            </w:r>
          </w:p>
        </w:tc>
        <w:tc>
          <w:tcPr>
            <w:tcW w:w="775" w:type="dxa"/>
            <w:tcBorders>
              <w:top w:val="nil"/>
              <w:left w:val="nil"/>
              <w:bottom w:val="single" w:sz="4" w:space="0" w:color="auto"/>
              <w:right w:val="single" w:sz="4" w:space="0" w:color="auto"/>
            </w:tcBorders>
            <w:shd w:val="clear" w:color="000000" w:fill="FFFFFF"/>
            <w:hideMark/>
          </w:tcPr>
          <w:p w14:paraId="1646BA3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32618D1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ECC18A2"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5261C3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634</w:t>
            </w:r>
          </w:p>
        </w:tc>
        <w:tc>
          <w:tcPr>
            <w:tcW w:w="6100" w:type="dxa"/>
            <w:tcBorders>
              <w:top w:val="nil"/>
              <w:left w:val="nil"/>
              <w:bottom w:val="single" w:sz="4" w:space="0" w:color="auto"/>
              <w:right w:val="single" w:sz="4" w:space="0" w:color="auto"/>
            </w:tcBorders>
            <w:shd w:val="clear" w:color="000000" w:fill="FFFFFF"/>
            <w:hideMark/>
          </w:tcPr>
          <w:p w14:paraId="42161A3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Pomoći od ostalih subjekata unutar općeg proračuna</w:t>
            </w:r>
          </w:p>
        </w:tc>
        <w:tc>
          <w:tcPr>
            <w:tcW w:w="1662" w:type="dxa"/>
            <w:tcBorders>
              <w:top w:val="nil"/>
              <w:left w:val="nil"/>
              <w:bottom w:val="single" w:sz="4" w:space="0" w:color="auto"/>
              <w:right w:val="single" w:sz="4" w:space="0" w:color="auto"/>
            </w:tcBorders>
            <w:shd w:val="clear" w:color="000000" w:fill="FFFFFF"/>
            <w:hideMark/>
          </w:tcPr>
          <w:p w14:paraId="64F78EF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94.162,67</w:t>
            </w:r>
          </w:p>
        </w:tc>
        <w:tc>
          <w:tcPr>
            <w:tcW w:w="1662" w:type="dxa"/>
            <w:tcBorders>
              <w:top w:val="nil"/>
              <w:left w:val="nil"/>
              <w:bottom w:val="single" w:sz="4" w:space="0" w:color="auto"/>
              <w:right w:val="single" w:sz="4" w:space="0" w:color="auto"/>
            </w:tcBorders>
            <w:shd w:val="clear" w:color="000000" w:fill="FFFFFF"/>
            <w:hideMark/>
          </w:tcPr>
          <w:p w14:paraId="08343FF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198.000,00</w:t>
            </w:r>
          </w:p>
        </w:tc>
        <w:tc>
          <w:tcPr>
            <w:tcW w:w="1662" w:type="dxa"/>
            <w:tcBorders>
              <w:top w:val="nil"/>
              <w:left w:val="nil"/>
              <w:bottom w:val="single" w:sz="4" w:space="0" w:color="auto"/>
              <w:right w:val="single" w:sz="4" w:space="0" w:color="auto"/>
            </w:tcBorders>
            <w:shd w:val="clear" w:color="000000" w:fill="FFFFFF"/>
            <w:hideMark/>
          </w:tcPr>
          <w:p w14:paraId="5785F2D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198.000,00</w:t>
            </w:r>
          </w:p>
        </w:tc>
        <w:tc>
          <w:tcPr>
            <w:tcW w:w="1662" w:type="dxa"/>
            <w:tcBorders>
              <w:top w:val="nil"/>
              <w:left w:val="nil"/>
              <w:bottom w:val="single" w:sz="4" w:space="0" w:color="auto"/>
              <w:right w:val="single" w:sz="4" w:space="0" w:color="auto"/>
            </w:tcBorders>
            <w:shd w:val="clear" w:color="000000" w:fill="FFFFFF"/>
            <w:hideMark/>
          </w:tcPr>
          <w:p w14:paraId="48C115D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196.985,92</w:t>
            </w:r>
          </w:p>
        </w:tc>
        <w:tc>
          <w:tcPr>
            <w:tcW w:w="775" w:type="dxa"/>
            <w:tcBorders>
              <w:top w:val="nil"/>
              <w:left w:val="nil"/>
              <w:bottom w:val="single" w:sz="4" w:space="0" w:color="auto"/>
              <w:right w:val="single" w:sz="4" w:space="0" w:color="auto"/>
            </w:tcBorders>
            <w:shd w:val="clear" w:color="000000" w:fill="FFFFFF"/>
            <w:hideMark/>
          </w:tcPr>
          <w:p w14:paraId="326FB1B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209,20</w:t>
            </w:r>
          </w:p>
        </w:tc>
        <w:tc>
          <w:tcPr>
            <w:tcW w:w="775" w:type="dxa"/>
            <w:tcBorders>
              <w:top w:val="nil"/>
              <w:left w:val="nil"/>
              <w:bottom w:val="single" w:sz="4" w:space="0" w:color="auto"/>
              <w:right w:val="single" w:sz="4" w:space="0" w:color="auto"/>
            </w:tcBorders>
            <w:shd w:val="clear" w:color="000000" w:fill="FFFFFF"/>
            <w:hideMark/>
          </w:tcPr>
          <w:p w14:paraId="0202C1A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99,49</w:t>
            </w:r>
          </w:p>
        </w:tc>
      </w:tr>
      <w:tr w:rsidR="002D5E65" w:rsidRPr="002D5E65" w14:paraId="037CA494"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36D9C71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6341</w:t>
            </w:r>
          </w:p>
        </w:tc>
        <w:tc>
          <w:tcPr>
            <w:tcW w:w="6100" w:type="dxa"/>
            <w:tcBorders>
              <w:top w:val="nil"/>
              <w:left w:val="nil"/>
              <w:bottom w:val="single" w:sz="4" w:space="0" w:color="auto"/>
              <w:right w:val="single" w:sz="4" w:space="0" w:color="auto"/>
            </w:tcBorders>
            <w:shd w:val="clear" w:color="000000" w:fill="FFFFFF"/>
            <w:hideMark/>
          </w:tcPr>
          <w:p w14:paraId="5BB7655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od ostalih subjekata unutar općeg proračuna</w:t>
            </w:r>
          </w:p>
        </w:tc>
        <w:tc>
          <w:tcPr>
            <w:tcW w:w="1662" w:type="dxa"/>
            <w:tcBorders>
              <w:top w:val="nil"/>
              <w:left w:val="nil"/>
              <w:bottom w:val="single" w:sz="4" w:space="0" w:color="auto"/>
              <w:right w:val="single" w:sz="4" w:space="0" w:color="auto"/>
            </w:tcBorders>
            <w:shd w:val="clear" w:color="000000" w:fill="FFFFFF"/>
            <w:hideMark/>
          </w:tcPr>
          <w:p w14:paraId="25B8A0D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94.162,67</w:t>
            </w:r>
          </w:p>
        </w:tc>
        <w:tc>
          <w:tcPr>
            <w:tcW w:w="1662" w:type="dxa"/>
            <w:tcBorders>
              <w:top w:val="nil"/>
              <w:left w:val="nil"/>
              <w:bottom w:val="single" w:sz="4" w:space="0" w:color="auto"/>
              <w:right w:val="single" w:sz="4" w:space="0" w:color="auto"/>
            </w:tcBorders>
            <w:shd w:val="clear" w:color="000000" w:fill="FFFFFF"/>
            <w:hideMark/>
          </w:tcPr>
          <w:p w14:paraId="36FF1BD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3DBE8B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567C682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104.056,92</w:t>
            </w:r>
          </w:p>
        </w:tc>
        <w:tc>
          <w:tcPr>
            <w:tcW w:w="775" w:type="dxa"/>
            <w:tcBorders>
              <w:top w:val="nil"/>
              <w:left w:val="nil"/>
              <w:bottom w:val="single" w:sz="4" w:space="0" w:color="auto"/>
              <w:right w:val="single" w:sz="4" w:space="0" w:color="auto"/>
            </w:tcBorders>
            <w:shd w:val="clear" w:color="000000" w:fill="FFFFFF"/>
            <w:hideMark/>
          </w:tcPr>
          <w:p w14:paraId="7DB3D9A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77B2052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D4C4E6F"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FC27B8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6342</w:t>
            </w:r>
          </w:p>
        </w:tc>
        <w:tc>
          <w:tcPr>
            <w:tcW w:w="6100" w:type="dxa"/>
            <w:tcBorders>
              <w:top w:val="nil"/>
              <w:left w:val="nil"/>
              <w:bottom w:val="single" w:sz="4" w:space="0" w:color="auto"/>
              <w:right w:val="single" w:sz="4" w:space="0" w:color="auto"/>
            </w:tcBorders>
            <w:shd w:val="clear" w:color="000000" w:fill="FFFFFF"/>
            <w:hideMark/>
          </w:tcPr>
          <w:p w14:paraId="430A125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pomoći od ostalih subjekata unutar općeg proračuna</w:t>
            </w:r>
          </w:p>
        </w:tc>
        <w:tc>
          <w:tcPr>
            <w:tcW w:w="1662" w:type="dxa"/>
            <w:tcBorders>
              <w:top w:val="nil"/>
              <w:left w:val="nil"/>
              <w:bottom w:val="single" w:sz="4" w:space="0" w:color="auto"/>
              <w:right w:val="single" w:sz="4" w:space="0" w:color="auto"/>
            </w:tcBorders>
            <w:shd w:val="clear" w:color="000000" w:fill="FFFFFF"/>
            <w:hideMark/>
          </w:tcPr>
          <w:p w14:paraId="746E1F5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662" w:type="dxa"/>
            <w:tcBorders>
              <w:top w:val="nil"/>
              <w:left w:val="nil"/>
              <w:bottom w:val="single" w:sz="4" w:space="0" w:color="auto"/>
              <w:right w:val="single" w:sz="4" w:space="0" w:color="auto"/>
            </w:tcBorders>
            <w:shd w:val="clear" w:color="000000" w:fill="FFFFFF"/>
            <w:hideMark/>
          </w:tcPr>
          <w:p w14:paraId="3FB646D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EC8A3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22DFB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92.929,00</w:t>
            </w:r>
          </w:p>
        </w:tc>
        <w:tc>
          <w:tcPr>
            <w:tcW w:w="775" w:type="dxa"/>
            <w:tcBorders>
              <w:top w:val="nil"/>
              <w:left w:val="nil"/>
              <w:bottom w:val="single" w:sz="4" w:space="0" w:color="auto"/>
              <w:right w:val="single" w:sz="4" w:space="0" w:color="auto"/>
            </w:tcBorders>
            <w:shd w:val="clear" w:color="000000" w:fill="FFFFFF"/>
            <w:hideMark/>
          </w:tcPr>
          <w:p w14:paraId="3917E84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536AB0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E695621"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369F42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638</w:t>
            </w:r>
          </w:p>
        </w:tc>
        <w:tc>
          <w:tcPr>
            <w:tcW w:w="6100" w:type="dxa"/>
            <w:tcBorders>
              <w:top w:val="nil"/>
              <w:left w:val="nil"/>
              <w:bottom w:val="single" w:sz="4" w:space="0" w:color="auto"/>
              <w:right w:val="single" w:sz="4" w:space="0" w:color="auto"/>
            </w:tcBorders>
            <w:shd w:val="clear" w:color="000000" w:fill="FFFFFF"/>
            <w:hideMark/>
          </w:tcPr>
          <w:p w14:paraId="42C96C4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Pomoći temeljem prijenosa EU sredstava</w:t>
            </w:r>
          </w:p>
        </w:tc>
        <w:tc>
          <w:tcPr>
            <w:tcW w:w="1662" w:type="dxa"/>
            <w:tcBorders>
              <w:top w:val="nil"/>
              <w:left w:val="nil"/>
              <w:bottom w:val="single" w:sz="4" w:space="0" w:color="auto"/>
              <w:right w:val="single" w:sz="4" w:space="0" w:color="auto"/>
            </w:tcBorders>
            <w:shd w:val="clear" w:color="000000" w:fill="FFFFFF"/>
            <w:hideMark/>
          </w:tcPr>
          <w:p w14:paraId="444C3C2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1.577.843,67</w:t>
            </w:r>
          </w:p>
        </w:tc>
        <w:tc>
          <w:tcPr>
            <w:tcW w:w="1662" w:type="dxa"/>
            <w:tcBorders>
              <w:top w:val="nil"/>
              <w:left w:val="nil"/>
              <w:bottom w:val="single" w:sz="4" w:space="0" w:color="auto"/>
              <w:right w:val="single" w:sz="4" w:space="0" w:color="auto"/>
            </w:tcBorders>
            <w:shd w:val="clear" w:color="000000" w:fill="FFFFFF"/>
            <w:hideMark/>
          </w:tcPr>
          <w:p w14:paraId="3BACAC3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3.414.250,42</w:t>
            </w:r>
          </w:p>
        </w:tc>
        <w:tc>
          <w:tcPr>
            <w:tcW w:w="1662" w:type="dxa"/>
            <w:tcBorders>
              <w:top w:val="nil"/>
              <w:left w:val="nil"/>
              <w:bottom w:val="single" w:sz="4" w:space="0" w:color="auto"/>
              <w:right w:val="single" w:sz="4" w:space="0" w:color="auto"/>
            </w:tcBorders>
            <w:shd w:val="clear" w:color="000000" w:fill="FFFFFF"/>
            <w:hideMark/>
          </w:tcPr>
          <w:p w14:paraId="6A58749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3.414.250,42</w:t>
            </w:r>
          </w:p>
        </w:tc>
        <w:tc>
          <w:tcPr>
            <w:tcW w:w="1662" w:type="dxa"/>
            <w:tcBorders>
              <w:top w:val="nil"/>
              <w:left w:val="nil"/>
              <w:bottom w:val="single" w:sz="4" w:space="0" w:color="auto"/>
              <w:right w:val="single" w:sz="4" w:space="0" w:color="auto"/>
            </w:tcBorders>
            <w:shd w:val="clear" w:color="000000" w:fill="FFFFFF"/>
            <w:hideMark/>
          </w:tcPr>
          <w:p w14:paraId="5E7E2CF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3.413.357,41</w:t>
            </w:r>
          </w:p>
        </w:tc>
        <w:tc>
          <w:tcPr>
            <w:tcW w:w="775" w:type="dxa"/>
            <w:tcBorders>
              <w:top w:val="nil"/>
              <w:left w:val="nil"/>
              <w:bottom w:val="single" w:sz="4" w:space="0" w:color="auto"/>
              <w:right w:val="single" w:sz="4" w:space="0" w:color="auto"/>
            </w:tcBorders>
            <w:shd w:val="clear" w:color="000000" w:fill="FFFFFF"/>
            <w:hideMark/>
          </w:tcPr>
          <w:p w14:paraId="29908EB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216,33</w:t>
            </w:r>
          </w:p>
        </w:tc>
        <w:tc>
          <w:tcPr>
            <w:tcW w:w="775" w:type="dxa"/>
            <w:tcBorders>
              <w:top w:val="nil"/>
              <w:left w:val="nil"/>
              <w:bottom w:val="single" w:sz="4" w:space="0" w:color="auto"/>
              <w:right w:val="single" w:sz="4" w:space="0" w:color="auto"/>
            </w:tcBorders>
            <w:shd w:val="clear" w:color="000000" w:fill="FFFFFF"/>
            <w:hideMark/>
          </w:tcPr>
          <w:p w14:paraId="29C10F0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99,97</w:t>
            </w:r>
          </w:p>
        </w:tc>
      </w:tr>
      <w:tr w:rsidR="002D5E65" w:rsidRPr="002D5E65" w14:paraId="5F41A631"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A1A15B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6381</w:t>
            </w:r>
          </w:p>
        </w:tc>
        <w:tc>
          <w:tcPr>
            <w:tcW w:w="6100" w:type="dxa"/>
            <w:tcBorders>
              <w:top w:val="nil"/>
              <w:left w:val="nil"/>
              <w:bottom w:val="single" w:sz="4" w:space="0" w:color="auto"/>
              <w:right w:val="single" w:sz="4" w:space="0" w:color="auto"/>
            </w:tcBorders>
            <w:shd w:val="clear" w:color="000000" w:fill="FFFFFF"/>
            <w:hideMark/>
          </w:tcPr>
          <w:p w14:paraId="35C0E74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temeljem prijenosa EU sredstava</w:t>
            </w:r>
          </w:p>
        </w:tc>
        <w:tc>
          <w:tcPr>
            <w:tcW w:w="1662" w:type="dxa"/>
            <w:tcBorders>
              <w:top w:val="nil"/>
              <w:left w:val="nil"/>
              <w:bottom w:val="single" w:sz="4" w:space="0" w:color="auto"/>
              <w:right w:val="single" w:sz="4" w:space="0" w:color="auto"/>
            </w:tcBorders>
            <w:shd w:val="clear" w:color="000000" w:fill="FFFFFF"/>
            <w:hideMark/>
          </w:tcPr>
          <w:p w14:paraId="44754CA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1.429.593,67</w:t>
            </w:r>
          </w:p>
        </w:tc>
        <w:tc>
          <w:tcPr>
            <w:tcW w:w="1662" w:type="dxa"/>
            <w:tcBorders>
              <w:top w:val="nil"/>
              <w:left w:val="nil"/>
              <w:bottom w:val="single" w:sz="4" w:space="0" w:color="auto"/>
              <w:right w:val="single" w:sz="4" w:space="0" w:color="auto"/>
            </w:tcBorders>
            <w:shd w:val="clear" w:color="000000" w:fill="FFFFFF"/>
            <w:hideMark/>
          </w:tcPr>
          <w:p w14:paraId="630BB0C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528904D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6D8BFB2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329.106,99</w:t>
            </w:r>
          </w:p>
        </w:tc>
        <w:tc>
          <w:tcPr>
            <w:tcW w:w="775" w:type="dxa"/>
            <w:tcBorders>
              <w:top w:val="nil"/>
              <w:left w:val="nil"/>
              <w:bottom w:val="single" w:sz="4" w:space="0" w:color="auto"/>
              <w:right w:val="single" w:sz="4" w:space="0" w:color="auto"/>
            </w:tcBorders>
            <w:shd w:val="clear" w:color="000000" w:fill="FFFFFF"/>
            <w:hideMark/>
          </w:tcPr>
          <w:p w14:paraId="2E2E1C5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3A014F0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ABFFEFA"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491A02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6382</w:t>
            </w:r>
          </w:p>
        </w:tc>
        <w:tc>
          <w:tcPr>
            <w:tcW w:w="6100" w:type="dxa"/>
            <w:tcBorders>
              <w:top w:val="nil"/>
              <w:left w:val="nil"/>
              <w:bottom w:val="single" w:sz="4" w:space="0" w:color="auto"/>
              <w:right w:val="single" w:sz="4" w:space="0" w:color="auto"/>
            </w:tcBorders>
            <w:shd w:val="clear" w:color="000000" w:fill="FFFFFF"/>
            <w:hideMark/>
          </w:tcPr>
          <w:p w14:paraId="11BA102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pomoći temeljem prijenosa EU sredstava</w:t>
            </w:r>
          </w:p>
        </w:tc>
        <w:tc>
          <w:tcPr>
            <w:tcW w:w="1662" w:type="dxa"/>
            <w:tcBorders>
              <w:top w:val="nil"/>
              <w:left w:val="nil"/>
              <w:bottom w:val="single" w:sz="4" w:space="0" w:color="auto"/>
              <w:right w:val="single" w:sz="4" w:space="0" w:color="auto"/>
            </w:tcBorders>
            <w:shd w:val="clear" w:color="000000" w:fill="FFFFFF"/>
            <w:hideMark/>
          </w:tcPr>
          <w:p w14:paraId="2A095D3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148.250,00</w:t>
            </w:r>
          </w:p>
        </w:tc>
        <w:tc>
          <w:tcPr>
            <w:tcW w:w="1662" w:type="dxa"/>
            <w:tcBorders>
              <w:top w:val="nil"/>
              <w:left w:val="nil"/>
              <w:bottom w:val="single" w:sz="4" w:space="0" w:color="auto"/>
              <w:right w:val="single" w:sz="4" w:space="0" w:color="auto"/>
            </w:tcBorders>
            <w:shd w:val="clear" w:color="000000" w:fill="FFFFFF"/>
            <w:hideMark/>
          </w:tcPr>
          <w:p w14:paraId="4448D1C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8A59DB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4A0FD3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3.084.250,42</w:t>
            </w:r>
          </w:p>
        </w:tc>
        <w:tc>
          <w:tcPr>
            <w:tcW w:w="775" w:type="dxa"/>
            <w:tcBorders>
              <w:top w:val="nil"/>
              <w:left w:val="nil"/>
              <w:bottom w:val="single" w:sz="4" w:space="0" w:color="auto"/>
              <w:right w:val="single" w:sz="4" w:space="0" w:color="auto"/>
            </w:tcBorders>
            <w:shd w:val="clear" w:color="000000" w:fill="FFFFFF"/>
            <w:hideMark/>
          </w:tcPr>
          <w:p w14:paraId="6F1F824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26D66A7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BEB212C"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02A56DD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64</w:t>
            </w:r>
          </w:p>
        </w:tc>
        <w:tc>
          <w:tcPr>
            <w:tcW w:w="6100" w:type="dxa"/>
            <w:tcBorders>
              <w:top w:val="nil"/>
              <w:left w:val="nil"/>
              <w:bottom w:val="single" w:sz="4" w:space="0" w:color="auto"/>
              <w:right w:val="single" w:sz="4" w:space="0" w:color="auto"/>
            </w:tcBorders>
            <w:shd w:val="clear" w:color="000000" w:fill="FFFFFF"/>
            <w:hideMark/>
          </w:tcPr>
          <w:p w14:paraId="1F73098D"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imovine</w:t>
            </w:r>
          </w:p>
        </w:tc>
        <w:tc>
          <w:tcPr>
            <w:tcW w:w="1662" w:type="dxa"/>
            <w:tcBorders>
              <w:top w:val="nil"/>
              <w:left w:val="nil"/>
              <w:bottom w:val="single" w:sz="4" w:space="0" w:color="auto"/>
              <w:right w:val="single" w:sz="4" w:space="0" w:color="auto"/>
            </w:tcBorders>
            <w:shd w:val="clear" w:color="000000" w:fill="FFFFFF"/>
            <w:hideMark/>
          </w:tcPr>
          <w:p w14:paraId="1B422E2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218.847,13</w:t>
            </w:r>
          </w:p>
        </w:tc>
        <w:tc>
          <w:tcPr>
            <w:tcW w:w="1662" w:type="dxa"/>
            <w:tcBorders>
              <w:top w:val="nil"/>
              <w:left w:val="nil"/>
              <w:bottom w:val="single" w:sz="4" w:space="0" w:color="auto"/>
              <w:right w:val="single" w:sz="4" w:space="0" w:color="auto"/>
            </w:tcBorders>
            <w:shd w:val="clear" w:color="000000" w:fill="FFFFFF"/>
            <w:hideMark/>
          </w:tcPr>
          <w:p w14:paraId="54F18D6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341.510,00</w:t>
            </w:r>
          </w:p>
        </w:tc>
        <w:tc>
          <w:tcPr>
            <w:tcW w:w="1662" w:type="dxa"/>
            <w:tcBorders>
              <w:top w:val="nil"/>
              <w:left w:val="nil"/>
              <w:bottom w:val="single" w:sz="4" w:space="0" w:color="auto"/>
              <w:right w:val="single" w:sz="4" w:space="0" w:color="auto"/>
            </w:tcBorders>
            <w:shd w:val="clear" w:color="000000" w:fill="FFFFFF"/>
            <w:hideMark/>
          </w:tcPr>
          <w:p w14:paraId="51CA45D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341.510,00</w:t>
            </w:r>
          </w:p>
        </w:tc>
        <w:tc>
          <w:tcPr>
            <w:tcW w:w="1662" w:type="dxa"/>
            <w:tcBorders>
              <w:top w:val="nil"/>
              <w:left w:val="nil"/>
              <w:bottom w:val="single" w:sz="4" w:space="0" w:color="auto"/>
              <w:right w:val="single" w:sz="4" w:space="0" w:color="auto"/>
            </w:tcBorders>
            <w:shd w:val="clear" w:color="000000" w:fill="FFFFFF"/>
            <w:hideMark/>
          </w:tcPr>
          <w:p w14:paraId="57E717E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303.685,79</w:t>
            </w:r>
          </w:p>
        </w:tc>
        <w:tc>
          <w:tcPr>
            <w:tcW w:w="775" w:type="dxa"/>
            <w:tcBorders>
              <w:top w:val="nil"/>
              <w:left w:val="nil"/>
              <w:bottom w:val="single" w:sz="4" w:space="0" w:color="auto"/>
              <w:right w:val="single" w:sz="4" w:space="0" w:color="auto"/>
            </w:tcBorders>
            <w:shd w:val="clear" w:color="000000" w:fill="FFFFFF"/>
            <w:hideMark/>
          </w:tcPr>
          <w:p w14:paraId="578C28D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138,77</w:t>
            </w:r>
          </w:p>
        </w:tc>
        <w:tc>
          <w:tcPr>
            <w:tcW w:w="775" w:type="dxa"/>
            <w:tcBorders>
              <w:top w:val="nil"/>
              <w:left w:val="nil"/>
              <w:bottom w:val="single" w:sz="4" w:space="0" w:color="auto"/>
              <w:right w:val="single" w:sz="4" w:space="0" w:color="auto"/>
            </w:tcBorders>
            <w:shd w:val="clear" w:color="000000" w:fill="FFFFFF"/>
            <w:hideMark/>
          </w:tcPr>
          <w:p w14:paraId="3706D37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88,92</w:t>
            </w:r>
          </w:p>
        </w:tc>
      </w:tr>
      <w:tr w:rsidR="002D5E65" w:rsidRPr="002D5E65" w14:paraId="5D3854C9"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6645D8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lastRenderedPageBreak/>
              <w:t>641</w:t>
            </w:r>
          </w:p>
        </w:tc>
        <w:tc>
          <w:tcPr>
            <w:tcW w:w="6100" w:type="dxa"/>
            <w:tcBorders>
              <w:top w:val="nil"/>
              <w:left w:val="nil"/>
              <w:bottom w:val="single" w:sz="4" w:space="0" w:color="auto"/>
              <w:right w:val="single" w:sz="4" w:space="0" w:color="auto"/>
            </w:tcBorders>
            <w:shd w:val="clear" w:color="000000" w:fill="FFFFFF"/>
            <w:hideMark/>
          </w:tcPr>
          <w:p w14:paraId="7364643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Prihodi od financijske imovine</w:t>
            </w:r>
          </w:p>
        </w:tc>
        <w:tc>
          <w:tcPr>
            <w:tcW w:w="1662" w:type="dxa"/>
            <w:tcBorders>
              <w:top w:val="nil"/>
              <w:left w:val="nil"/>
              <w:bottom w:val="single" w:sz="4" w:space="0" w:color="auto"/>
              <w:right w:val="single" w:sz="4" w:space="0" w:color="auto"/>
            </w:tcBorders>
            <w:shd w:val="clear" w:color="000000" w:fill="FFFFFF"/>
            <w:hideMark/>
          </w:tcPr>
          <w:p w14:paraId="6D64CAC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41,80</w:t>
            </w:r>
          </w:p>
        </w:tc>
        <w:tc>
          <w:tcPr>
            <w:tcW w:w="1662" w:type="dxa"/>
            <w:tcBorders>
              <w:top w:val="nil"/>
              <w:left w:val="nil"/>
              <w:bottom w:val="single" w:sz="4" w:space="0" w:color="auto"/>
              <w:right w:val="single" w:sz="4" w:space="0" w:color="auto"/>
            </w:tcBorders>
            <w:shd w:val="clear" w:color="000000" w:fill="FFFFFF"/>
            <w:hideMark/>
          </w:tcPr>
          <w:p w14:paraId="4EC4DF0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1.010,00</w:t>
            </w:r>
          </w:p>
        </w:tc>
        <w:tc>
          <w:tcPr>
            <w:tcW w:w="1662" w:type="dxa"/>
            <w:tcBorders>
              <w:top w:val="nil"/>
              <w:left w:val="nil"/>
              <w:bottom w:val="single" w:sz="4" w:space="0" w:color="auto"/>
              <w:right w:val="single" w:sz="4" w:space="0" w:color="auto"/>
            </w:tcBorders>
            <w:shd w:val="clear" w:color="000000" w:fill="FFFFFF"/>
            <w:hideMark/>
          </w:tcPr>
          <w:p w14:paraId="71AD178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1.010,00</w:t>
            </w:r>
          </w:p>
        </w:tc>
        <w:tc>
          <w:tcPr>
            <w:tcW w:w="1662" w:type="dxa"/>
            <w:tcBorders>
              <w:top w:val="nil"/>
              <w:left w:val="nil"/>
              <w:bottom w:val="single" w:sz="4" w:space="0" w:color="auto"/>
              <w:right w:val="single" w:sz="4" w:space="0" w:color="auto"/>
            </w:tcBorders>
            <w:shd w:val="clear" w:color="000000" w:fill="FFFFFF"/>
            <w:hideMark/>
          </w:tcPr>
          <w:p w14:paraId="186CD69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21,46</w:t>
            </w:r>
          </w:p>
        </w:tc>
        <w:tc>
          <w:tcPr>
            <w:tcW w:w="775" w:type="dxa"/>
            <w:tcBorders>
              <w:top w:val="nil"/>
              <w:left w:val="nil"/>
              <w:bottom w:val="single" w:sz="4" w:space="0" w:color="auto"/>
              <w:right w:val="single" w:sz="4" w:space="0" w:color="auto"/>
            </w:tcBorders>
            <w:shd w:val="clear" w:color="000000" w:fill="FFFFFF"/>
            <w:hideMark/>
          </w:tcPr>
          <w:p w14:paraId="2271F19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51,34</w:t>
            </w:r>
          </w:p>
        </w:tc>
        <w:tc>
          <w:tcPr>
            <w:tcW w:w="775" w:type="dxa"/>
            <w:tcBorders>
              <w:top w:val="nil"/>
              <w:left w:val="nil"/>
              <w:bottom w:val="single" w:sz="4" w:space="0" w:color="auto"/>
              <w:right w:val="single" w:sz="4" w:space="0" w:color="auto"/>
            </w:tcBorders>
            <w:shd w:val="clear" w:color="000000" w:fill="FFFFFF"/>
            <w:hideMark/>
          </w:tcPr>
          <w:p w14:paraId="084F172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2,12</w:t>
            </w:r>
          </w:p>
        </w:tc>
      </w:tr>
      <w:tr w:rsidR="002D5E65" w:rsidRPr="002D5E65" w14:paraId="6D530E18"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5199B8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6413</w:t>
            </w:r>
          </w:p>
        </w:tc>
        <w:tc>
          <w:tcPr>
            <w:tcW w:w="6100" w:type="dxa"/>
            <w:tcBorders>
              <w:top w:val="nil"/>
              <w:left w:val="nil"/>
              <w:bottom w:val="single" w:sz="4" w:space="0" w:color="auto"/>
              <w:right w:val="single" w:sz="4" w:space="0" w:color="auto"/>
            </w:tcBorders>
            <w:shd w:val="clear" w:color="000000" w:fill="FFFFFF"/>
            <w:hideMark/>
          </w:tcPr>
          <w:p w14:paraId="526F80B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Kamate na oročena sredstva i depozite po viđenju</w:t>
            </w:r>
          </w:p>
        </w:tc>
        <w:tc>
          <w:tcPr>
            <w:tcW w:w="1662" w:type="dxa"/>
            <w:tcBorders>
              <w:top w:val="nil"/>
              <w:left w:val="nil"/>
              <w:bottom w:val="single" w:sz="4" w:space="0" w:color="auto"/>
              <w:right w:val="single" w:sz="4" w:space="0" w:color="auto"/>
            </w:tcBorders>
            <w:shd w:val="clear" w:color="000000" w:fill="FFFFFF"/>
            <w:hideMark/>
          </w:tcPr>
          <w:p w14:paraId="1AA92EE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662" w:type="dxa"/>
            <w:tcBorders>
              <w:top w:val="nil"/>
              <w:left w:val="nil"/>
              <w:bottom w:val="single" w:sz="4" w:space="0" w:color="auto"/>
              <w:right w:val="single" w:sz="4" w:space="0" w:color="auto"/>
            </w:tcBorders>
            <w:shd w:val="clear" w:color="000000" w:fill="FFFFFF"/>
            <w:hideMark/>
          </w:tcPr>
          <w:p w14:paraId="6778AED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BD7D83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28F016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0,02</w:t>
            </w:r>
          </w:p>
        </w:tc>
        <w:tc>
          <w:tcPr>
            <w:tcW w:w="775" w:type="dxa"/>
            <w:tcBorders>
              <w:top w:val="nil"/>
              <w:left w:val="nil"/>
              <w:bottom w:val="single" w:sz="4" w:space="0" w:color="auto"/>
              <w:right w:val="single" w:sz="4" w:space="0" w:color="auto"/>
            </w:tcBorders>
            <w:shd w:val="clear" w:color="000000" w:fill="FFFFFF"/>
            <w:hideMark/>
          </w:tcPr>
          <w:p w14:paraId="0335F8E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489A950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9D303C8"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650B1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6414</w:t>
            </w:r>
          </w:p>
        </w:tc>
        <w:tc>
          <w:tcPr>
            <w:tcW w:w="6100" w:type="dxa"/>
            <w:tcBorders>
              <w:top w:val="nil"/>
              <w:left w:val="nil"/>
              <w:bottom w:val="single" w:sz="4" w:space="0" w:color="auto"/>
              <w:right w:val="single" w:sz="4" w:space="0" w:color="auto"/>
            </w:tcBorders>
            <w:shd w:val="clear" w:color="000000" w:fill="FFFFFF"/>
            <w:hideMark/>
          </w:tcPr>
          <w:p w14:paraId="00B8010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zateznih kamata</w:t>
            </w:r>
          </w:p>
        </w:tc>
        <w:tc>
          <w:tcPr>
            <w:tcW w:w="1662" w:type="dxa"/>
            <w:tcBorders>
              <w:top w:val="nil"/>
              <w:left w:val="nil"/>
              <w:bottom w:val="single" w:sz="4" w:space="0" w:color="auto"/>
              <w:right w:val="single" w:sz="4" w:space="0" w:color="auto"/>
            </w:tcBorders>
            <w:shd w:val="clear" w:color="000000" w:fill="FFFFFF"/>
            <w:hideMark/>
          </w:tcPr>
          <w:p w14:paraId="2E0C5A1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41,80</w:t>
            </w:r>
          </w:p>
        </w:tc>
        <w:tc>
          <w:tcPr>
            <w:tcW w:w="1662" w:type="dxa"/>
            <w:tcBorders>
              <w:top w:val="nil"/>
              <w:left w:val="nil"/>
              <w:bottom w:val="single" w:sz="4" w:space="0" w:color="auto"/>
              <w:right w:val="single" w:sz="4" w:space="0" w:color="auto"/>
            </w:tcBorders>
            <w:shd w:val="clear" w:color="000000" w:fill="FFFFFF"/>
            <w:hideMark/>
          </w:tcPr>
          <w:p w14:paraId="2AE8D11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0AA2F3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5BE1461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21,44</w:t>
            </w:r>
          </w:p>
        </w:tc>
        <w:tc>
          <w:tcPr>
            <w:tcW w:w="775" w:type="dxa"/>
            <w:tcBorders>
              <w:top w:val="nil"/>
              <w:left w:val="nil"/>
              <w:bottom w:val="single" w:sz="4" w:space="0" w:color="auto"/>
              <w:right w:val="single" w:sz="4" w:space="0" w:color="auto"/>
            </w:tcBorders>
            <w:shd w:val="clear" w:color="000000" w:fill="FFFFFF"/>
            <w:hideMark/>
          </w:tcPr>
          <w:p w14:paraId="6C4B26C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1A1B067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F31A3DA"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4F44C44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642</w:t>
            </w:r>
          </w:p>
        </w:tc>
        <w:tc>
          <w:tcPr>
            <w:tcW w:w="6100" w:type="dxa"/>
            <w:tcBorders>
              <w:top w:val="nil"/>
              <w:left w:val="nil"/>
              <w:bottom w:val="single" w:sz="4" w:space="0" w:color="auto"/>
              <w:right w:val="single" w:sz="4" w:space="0" w:color="auto"/>
            </w:tcBorders>
            <w:shd w:val="clear" w:color="000000" w:fill="FFFFFF"/>
            <w:hideMark/>
          </w:tcPr>
          <w:p w14:paraId="1C29DF1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Prihodi od nefinancijske imovine</w:t>
            </w:r>
          </w:p>
        </w:tc>
        <w:tc>
          <w:tcPr>
            <w:tcW w:w="1662" w:type="dxa"/>
            <w:tcBorders>
              <w:top w:val="nil"/>
              <w:left w:val="nil"/>
              <w:bottom w:val="single" w:sz="4" w:space="0" w:color="auto"/>
              <w:right w:val="single" w:sz="4" w:space="0" w:color="auto"/>
            </w:tcBorders>
            <w:shd w:val="clear" w:color="000000" w:fill="FFFFFF"/>
            <w:hideMark/>
          </w:tcPr>
          <w:p w14:paraId="0D6010E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218.805,33</w:t>
            </w:r>
          </w:p>
        </w:tc>
        <w:tc>
          <w:tcPr>
            <w:tcW w:w="1662" w:type="dxa"/>
            <w:tcBorders>
              <w:top w:val="nil"/>
              <w:left w:val="nil"/>
              <w:bottom w:val="single" w:sz="4" w:space="0" w:color="auto"/>
              <w:right w:val="single" w:sz="4" w:space="0" w:color="auto"/>
            </w:tcBorders>
            <w:shd w:val="clear" w:color="000000" w:fill="FFFFFF"/>
            <w:hideMark/>
          </w:tcPr>
          <w:p w14:paraId="39764E4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340.500,00</w:t>
            </w:r>
          </w:p>
        </w:tc>
        <w:tc>
          <w:tcPr>
            <w:tcW w:w="1662" w:type="dxa"/>
            <w:tcBorders>
              <w:top w:val="nil"/>
              <w:left w:val="nil"/>
              <w:bottom w:val="single" w:sz="4" w:space="0" w:color="auto"/>
              <w:right w:val="single" w:sz="4" w:space="0" w:color="auto"/>
            </w:tcBorders>
            <w:shd w:val="clear" w:color="000000" w:fill="FFFFFF"/>
            <w:hideMark/>
          </w:tcPr>
          <w:p w14:paraId="0AA6E9F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340.500,00</w:t>
            </w:r>
          </w:p>
        </w:tc>
        <w:tc>
          <w:tcPr>
            <w:tcW w:w="1662" w:type="dxa"/>
            <w:tcBorders>
              <w:top w:val="nil"/>
              <w:left w:val="nil"/>
              <w:bottom w:val="single" w:sz="4" w:space="0" w:color="auto"/>
              <w:right w:val="single" w:sz="4" w:space="0" w:color="auto"/>
            </w:tcBorders>
            <w:shd w:val="clear" w:color="000000" w:fill="FFFFFF"/>
            <w:hideMark/>
          </w:tcPr>
          <w:p w14:paraId="406B7F1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303.664,33</w:t>
            </w:r>
          </w:p>
        </w:tc>
        <w:tc>
          <w:tcPr>
            <w:tcW w:w="775" w:type="dxa"/>
            <w:tcBorders>
              <w:top w:val="nil"/>
              <w:left w:val="nil"/>
              <w:bottom w:val="single" w:sz="4" w:space="0" w:color="auto"/>
              <w:right w:val="single" w:sz="4" w:space="0" w:color="auto"/>
            </w:tcBorders>
            <w:shd w:val="clear" w:color="000000" w:fill="FFFFFF"/>
            <w:hideMark/>
          </w:tcPr>
          <w:p w14:paraId="76F6F8E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138,78</w:t>
            </w:r>
          </w:p>
        </w:tc>
        <w:tc>
          <w:tcPr>
            <w:tcW w:w="775" w:type="dxa"/>
            <w:tcBorders>
              <w:top w:val="nil"/>
              <w:left w:val="nil"/>
              <w:bottom w:val="single" w:sz="4" w:space="0" w:color="auto"/>
              <w:right w:val="single" w:sz="4" w:space="0" w:color="auto"/>
            </w:tcBorders>
            <w:shd w:val="clear" w:color="000000" w:fill="FFFFFF"/>
            <w:hideMark/>
          </w:tcPr>
          <w:p w14:paraId="7BB6CF0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89,18</w:t>
            </w:r>
          </w:p>
        </w:tc>
      </w:tr>
      <w:tr w:rsidR="002D5E65" w:rsidRPr="002D5E65" w14:paraId="45E8DDE2"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E67A75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6422</w:t>
            </w:r>
          </w:p>
        </w:tc>
        <w:tc>
          <w:tcPr>
            <w:tcW w:w="6100" w:type="dxa"/>
            <w:tcBorders>
              <w:top w:val="nil"/>
              <w:left w:val="nil"/>
              <w:bottom w:val="single" w:sz="4" w:space="0" w:color="auto"/>
              <w:right w:val="single" w:sz="4" w:space="0" w:color="auto"/>
            </w:tcBorders>
            <w:shd w:val="clear" w:color="000000" w:fill="FFFFFF"/>
            <w:hideMark/>
          </w:tcPr>
          <w:p w14:paraId="098C1AA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zakupa i iznajmljivanja imovine</w:t>
            </w:r>
          </w:p>
        </w:tc>
        <w:tc>
          <w:tcPr>
            <w:tcW w:w="1662" w:type="dxa"/>
            <w:tcBorders>
              <w:top w:val="nil"/>
              <w:left w:val="nil"/>
              <w:bottom w:val="single" w:sz="4" w:space="0" w:color="auto"/>
              <w:right w:val="single" w:sz="4" w:space="0" w:color="auto"/>
            </w:tcBorders>
            <w:shd w:val="clear" w:color="000000" w:fill="FFFFFF"/>
            <w:hideMark/>
          </w:tcPr>
          <w:p w14:paraId="5EE6AB1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207.195,08</w:t>
            </w:r>
          </w:p>
        </w:tc>
        <w:tc>
          <w:tcPr>
            <w:tcW w:w="1662" w:type="dxa"/>
            <w:tcBorders>
              <w:top w:val="nil"/>
              <w:left w:val="nil"/>
              <w:bottom w:val="single" w:sz="4" w:space="0" w:color="auto"/>
              <w:right w:val="single" w:sz="4" w:space="0" w:color="auto"/>
            </w:tcBorders>
            <w:shd w:val="clear" w:color="000000" w:fill="FFFFFF"/>
            <w:hideMark/>
          </w:tcPr>
          <w:p w14:paraId="523F77D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67E43F3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A59832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295.587,32</w:t>
            </w:r>
          </w:p>
        </w:tc>
        <w:tc>
          <w:tcPr>
            <w:tcW w:w="775" w:type="dxa"/>
            <w:tcBorders>
              <w:top w:val="nil"/>
              <w:left w:val="nil"/>
              <w:bottom w:val="single" w:sz="4" w:space="0" w:color="auto"/>
              <w:right w:val="single" w:sz="4" w:space="0" w:color="auto"/>
            </w:tcBorders>
            <w:shd w:val="clear" w:color="000000" w:fill="FFFFFF"/>
            <w:hideMark/>
          </w:tcPr>
          <w:p w14:paraId="17098A7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412F25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B8385F0"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19509D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6423</w:t>
            </w:r>
          </w:p>
        </w:tc>
        <w:tc>
          <w:tcPr>
            <w:tcW w:w="6100" w:type="dxa"/>
            <w:tcBorders>
              <w:top w:val="nil"/>
              <w:left w:val="nil"/>
              <w:bottom w:val="single" w:sz="4" w:space="0" w:color="auto"/>
              <w:right w:val="single" w:sz="4" w:space="0" w:color="auto"/>
            </w:tcBorders>
            <w:shd w:val="clear" w:color="000000" w:fill="FFFFFF"/>
            <w:hideMark/>
          </w:tcPr>
          <w:p w14:paraId="1DA7FFD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Naknada za korištenje nefinancijske imovine</w:t>
            </w:r>
          </w:p>
        </w:tc>
        <w:tc>
          <w:tcPr>
            <w:tcW w:w="1662" w:type="dxa"/>
            <w:tcBorders>
              <w:top w:val="nil"/>
              <w:left w:val="nil"/>
              <w:bottom w:val="single" w:sz="4" w:space="0" w:color="auto"/>
              <w:right w:val="single" w:sz="4" w:space="0" w:color="auto"/>
            </w:tcBorders>
            <w:shd w:val="clear" w:color="000000" w:fill="FFFFFF"/>
            <w:hideMark/>
          </w:tcPr>
          <w:p w14:paraId="510E701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89,16</w:t>
            </w:r>
          </w:p>
        </w:tc>
        <w:tc>
          <w:tcPr>
            <w:tcW w:w="1662" w:type="dxa"/>
            <w:tcBorders>
              <w:top w:val="nil"/>
              <w:left w:val="nil"/>
              <w:bottom w:val="single" w:sz="4" w:space="0" w:color="auto"/>
              <w:right w:val="single" w:sz="4" w:space="0" w:color="auto"/>
            </w:tcBorders>
            <w:shd w:val="clear" w:color="000000" w:fill="FFFFFF"/>
            <w:hideMark/>
          </w:tcPr>
          <w:p w14:paraId="31EED07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1BF275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D55E9F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62,94</w:t>
            </w:r>
          </w:p>
        </w:tc>
        <w:tc>
          <w:tcPr>
            <w:tcW w:w="775" w:type="dxa"/>
            <w:tcBorders>
              <w:top w:val="nil"/>
              <w:left w:val="nil"/>
              <w:bottom w:val="single" w:sz="4" w:space="0" w:color="auto"/>
              <w:right w:val="single" w:sz="4" w:space="0" w:color="auto"/>
            </w:tcBorders>
            <w:shd w:val="clear" w:color="000000" w:fill="FFFFFF"/>
            <w:hideMark/>
          </w:tcPr>
          <w:p w14:paraId="33FE422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3C3D020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241C095"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4FB5EEE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6429</w:t>
            </w:r>
          </w:p>
        </w:tc>
        <w:tc>
          <w:tcPr>
            <w:tcW w:w="6100" w:type="dxa"/>
            <w:tcBorders>
              <w:top w:val="nil"/>
              <w:left w:val="nil"/>
              <w:bottom w:val="single" w:sz="4" w:space="0" w:color="auto"/>
              <w:right w:val="single" w:sz="4" w:space="0" w:color="auto"/>
            </w:tcBorders>
            <w:shd w:val="clear" w:color="000000" w:fill="FFFFFF"/>
            <w:hideMark/>
          </w:tcPr>
          <w:p w14:paraId="119BD06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prihodi od nefinancijske imovine</w:t>
            </w:r>
          </w:p>
        </w:tc>
        <w:tc>
          <w:tcPr>
            <w:tcW w:w="1662" w:type="dxa"/>
            <w:tcBorders>
              <w:top w:val="nil"/>
              <w:left w:val="nil"/>
              <w:bottom w:val="single" w:sz="4" w:space="0" w:color="auto"/>
              <w:right w:val="single" w:sz="4" w:space="0" w:color="auto"/>
            </w:tcBorders>
            <w:shd w:val="clear" w:color="000000" w:fill="FFFFFF"/>
            <w:hideMark/>
          </w:tcPr>
          <w:p w14:paraId="219755F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11.521,09</w:t>
            </w:r>
          </w:p>
        </w:tc>
        <w:tc>
          <w:tcPr>
            <w:tcW w:w="1662" w:type="dxa"/>
            <w:tcBorders>
              <w:top w:val="nil"/>
              <w:left w:val="nil"/>
              <w:bottom w:val="single" w:sz="4" w:space="0" w:color="auto"/>
              <w:right w:val="single" w:sz="4" w:space="0" w:color="auto"/>
            </w:tcBorders>
            <w:shd w:val="clear" w:color="000000" w:fill="FFFFFF"/>
            <w:hideMark/>
          </w:tcPr>
          <w:p w14:paraId="45C8B37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F9925C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14A5B4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8.014,07</w:t>
            </w:r>
          </w:p>
        </w:tc>
        <w:tc>
          <w:tcPr>
            <w:tcW w:w="775" w:type="dxa"/>
            <w:tcBorders>
              <w:top w:val="nil"/>
              <w:left w:val="nil"/>
              <w:bottom w:val="single" w:sz="4" w:space="0" w:color="auto"/>
              <w:right w:val="single" w:sz="4" w:space="0" w:color="auto"/>
            </w:tcBorders>
            <w:shd w:val="clear" w:color="000000" w:fill="FFFFFF"/>
            <w:hideMark/>
          </w:tcPr>
          <w:p w14:paraId="4C9D219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431E738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6174FEC" w14:textId="77777777" w:rsidTr="002D5E65">
        <w:trPr>
          <w:trHeight w:val="48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F85C7C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65</w:t>
            </w:r>
          </w:p>
        </w:tc>
        <w:tc>
          <w:tcPr>
            <w:tcW w:w="6100" w:type="dxa"/>
            <w:tcBorders>
              <w:top w:val="nil"/>
              <w:left w:val="nil"/>
              <w:bottom w:val="single" w:sz="4" w:space="0" w:color="auto"/>
              <w:right w:val="single" w:sz="4" w:space="0" w:color="auto"/>
            </w:tcBorders>
            <w:shd w:val="clear" w:color="000000" w:fill="FFFFFF"/>
            <w:hideMark/>
          </w:tcPr>
          <w:p w14:paraId="3A4D16BA"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upravnih i administrativnih pristojbi, pristojbi po posebnim propisima i naknada</w:t>
            </w:r>
          </w:p>
        </w:tc>
        <w:tc>
          <w:tcPr>
            <w:tcW w:w="1662" w:type="dxa"/>
            <w:tcBorders>
              <w:top w:val="nil"/>
              <w:left w:val="nil"/>
              <w:bottom w:val="single" w:sz="4" w:space="0" w:color="auto"/>
              <w:right w:val="single" w:sz="4" w:space="0" w:color="auto"/>
            </w:tcBorders>
            <w:shd w:val="clear" w:color="000000" w:fill="FFFFFF"/>
            <w:hideMark/>
          </w:tcPr>
          <w:p w14:paraId="3A6D9F5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1.451.123,10</w:t>
            </w:r>
          </w:p>
        </w:tc>
        <w:tc>
          <w:tcPr>
            <w:tcW w:w="1662" w:type="dxa"/>
            <w:tcBorders>
              <w:top w:val="nil"/>
              <w:left w:val="nil"/>
              <w:bottom w:val="single" w:sz="4" w:space="0" w:color="auto"/>
              <w:right w:val="single" w:sz="4" w:space="0" w:color="auto"/>
            </w:tcBorders>
            <w:shd w:val="clear" w:color="000000" w:fill="FFFFFF"/>
            <w:hideMark/>
          </w:tcPr>
          <w:p w14:paraId="1A87525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2.448.000,00</w:t>
            </w:r>
          </w:p>
        </w:tc>
        <w:tc>
          <w:tcPr>
            <w:tcW w:w="1662" w:type="dxa"/>
            <w:tcBorders>
              <w:top w:val="nil"/>
              <w:left w:val="nil"/>
              <w:bottom w:val="single" w:sz="4" w:space="0" w:color="auto"/>
              <w:right w:val="single" w:sz="4" w:space="0" w:color="auto"/>
            </w:tcBorders>
            <w:shd w:val="clear" w:color="000000" w:fill="FFFFFF"/>
            <w:hideMark/>
          </w:tcPr>
          <w:p w14:paraId="546E4C6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2.448.000,00</w:t>
            </w:r>
          </w:p>
        </w:tc>
        <w:tc>
          <w:tcPr>
            <w:tcW w:w="1662" w:type="dxa"/>
            <w:tcBorders>
              <w:top w:val="nil"/>
              <w:left w:val="nil"/>
              <w:bottom w:val="single" w:sz="4" w:space="0" w:color="auto"/>
              <w:right w:val="single" w:sz="4" w:space="0" w:color="auto"/>
            </w:tcBorders>
            <w:shd w:val="clear" w:color="000000" w:fill="FFFFFF"/>
            <w:hideMark/>
          </w:tcPr>
          <w:p w14:paraId="2676479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2.478.996,82</w:t>
            </w:r>
          </w:p>
        </w:tc>
        <w:tc>
          <w:tcPr>
            <w:tcW w:w="775" w:type="dxa"/>
            <w:tcBorders>
              <w:top w:val="nil"/>
              <w:left w:val="nil"/>
              <w:bottom w:val="single" w:sz="4" w:space="0" w:color="auto"/>
              <w:right w:val="single" w:sz="4" w:space="0" w:color="auto"/>
            </w:tcBorders>
            <w:shd w:val="clear" w:color="000000" w:fill="FFFFFF"/>
            <w:hideMark/>
          </w:tcPr>
          <w:p w14:paraId="22A43CF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170,83</w:t>
            </w:r>
          </w:p>
        </w:tc>
        <w:tc>
          <w:tcPr>
            <w:tcW w:w="775" w:type="dxa"/>
            <w:tcBorders>
              <w:top w:val="nil"/>
              <w:left w:val="nil"/>
              <w:bottom w:val="single" w:sz="4" w:space="0" w:color="auto"/>
              <w:right w:val="single" w:sz="4" w:space="0" w:color="auto"/>
            </w:tcBorders>
            <w:shd w:val="clear" w:color="000000" w:fill="FFFFFF"/>
            <w:hideMark/>
          </w:tcPr>
          <w:p w14:paraId="11C3F83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101,27</w:t>
            </w:r>
          </w:p>
        </w:tc>
      </w:tr>
      <w:tr w:rsidR="002D5E65" w:rsidRPr="002D5E65" w14:paraId="35247E2B"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6761CBB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651</w:t>
            </w:r>
          </w:p>
        </w:tc>
        <w:tc>
          <w:tcPr>
            <w:tcW w:w="6100" w:type="dxa"/>
            <w:tcBorders>
              <w:top w:val="nil"/>
              <w:left w:val="nil"/>
              <w:bottom w:val="single" w:sz="4" w:space="0" w:color="auto"/>
              <w:right w:val="single" w:sz="4" w:space="0" w:color="auto"/>
            </w:tcBorders>
            <w:shd w:val="clear" w:color="000000" w:fill="FFFFFF"/>
            <w:hideMark/>
          </w:tcPr>
          <w:p w14:paraId="2DD0905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Upravne i administrativne pristojbe</w:t>
            </w:r>
          </w:p>
        </w:tc>
        <w:tc>
          <w:tcPr>
            <w:tcW w:w="1662" w:type="dxa"/>
            <w:tcBorders>
              <w:top w:val="nil"/>
              <w:left w:val="nil"/>
              <w:bottom w:val="single" w:sz="4" w:space="0" w:color="auto"/>
              <w:right w:val="single" w:sz="4" w:space="0" w:color="auto"/>
            </w:tcBorders>
            <w:shd w:val="clear" w:color="000000" w:fill="FFFFFF"/>
            <w:hideMark/>
          </w:tcPr>
          <w:p w14:paraId="353ED65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203.550,10</w:t>
            </w:r>
          </w:p>
        </w:tc>
        <w:tc>
          <w:tcPr>
            <w:tcW w:w="1662" w:type="dxa"/>
            <w:tcBorders>
              <w:top w:val="nil"/>
              <w:left w:val="nil"/>
              <w:bottom w:val="single" w:sz="4" w:space="0" w:color="auto"/>
              <w:right w:val="single" w:sz="4" w:space="0" w:color="auto"/>
            </w:tcBorders>
            <w:shd w:val="clear" w:color="000000" w:fill="FFFFFF"/>
            <w:hideMark/>
          </w:tcPr>
          <w:p w14:paraId="46B194E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367.000,00</w:t>
            </w:r>
          </w:p>
        </w:tc>
        <w:tc>
          <w:tcPr>
            <w:tcW w:w="1662" w:type="dxa"/>
            <w:tcBorders>
              <w:top w:val="nil"/>
              <w:left w:val="nil"/>
              <w:bottom w:val="single" w:sz="4" w:space="0" w:color="auto"/>
              <w:right w:val="single" w:sz="4" w:space="0" w:color="auto"/>
            </w:tcBorders>
            <w:shd w:val="clear" w:color="000000" w:fill="FFFFFF"/>
            <w:hideMark/>
          </w:tcPr>
          <w:p w14:paraId="25AB59A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367.000,00</w:t>
            </w:r>
          </w:p>
        </w:tc>
        <w:tc>
          <w:tcPr>
            <w:tcW w:w="1662" w:type="dxa"/>
            <w:tcBorders>
              <w:top w:val="nil"/>
              <w:left w:val="nil"/>
              <w:bottom w:val="single" w:sz="4" w:space="0" w:color="auto"/>
              <w:right w:val="single" w:sz="4" w:space="0" w:color="auto"/>
            </w:tcBorders>
            <w:shd w:val="clear" w:color="000000" w:fill="FFFFFF"/>
            <w:hideMark/>
          </w:tcPr>
          <w:p w14:paraId="399C65A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333.091,40</w:t>
            </w:r>
          </w:p>
        </w:tc>
        <w:tc>
          <w:tcPr>
            <w:tcW w:w="775" w:type="dxa"/>
            <w:tcBorders>
              <w:top w:val="nil"/>
              <w:left w:val="nil"/>
              <w:bottom w:val="single" w:sz="4" w:space="0" w:color="auto"/>
              <w:right w:val="single" w:sz="4" w:space="0" w:color="auto"/>
            </w:tcBorders>
            <w:shd w:val="clear" w:color="000000" w:fill="FFFFFF"/>
            <w:hideMark/>
          </w:tcPr>
          <w:p w14:paraId="3FF420F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163,64</w:t>
            </w:r>
          </w:p>
        </w:tc>
        <w:tc>
          <w:tcPr>
            <w:tcW w:w="775" w:type="dxa"/>
            <w:tcBorders>
              <w:top w:val="nil"/>
              <w:left w:val="nil"/>
              <w:bottom w:val="single" w:sz="4" w:space="0" w:color="auto"/>
              <w:right w:val="single" w:sz="4" w:space="0" w:color="auto"/>
            </w:tcBorders>
            <w:shd w:val="clear" w:color="000000" w:fill="FFFFFF"/>
            <w:hideMark/>
          </w:tcPr>
          <w:p w14:paraId="13A17C2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90,76</w:t>
            </w:r>
          </w:p>
        </w:tc>
      </w:tr>
      <w:tr w:rsidR="002D5E65" w:rsidRPr="002D5E65" w14:paraId="37F1C69A"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409129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6511</w:t>
            </w:r>
          </w:p>
        </w:tc>
        <w:tc>
          <w:tcPr>
            <w:tcW w:w="6100" w:type="dxa"/>
            <w:tcBorders>
              <w:top w:val="nil"/>
              <w:left w:val="nil"/>
              <w:bottom w:val="single" w:sz="4" w:space="0" w:color="auto"/>
              <w:right w:val="single" w:sz="4" w:space="0" w:color="auto"/>
            </w:tcBorders>
            <w:shd w:val="clear" w:color="000000" w:fill="FFFFFF"/>
            <w:hideMark/>
          </w:tcPr>
          <w:p w14:paraId="7B1ACB9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Državne upravne i sudske pristojbe</w:t>
            </w:r>
          </w:p>
        </w:tc>
        <w:tc>
          <w:tcPr>
            <w:tcW w:w="1662" w:type="dxa"/>
            <w:tcBorders>
              <w:top w:val="nil"/>
              <w:left w:val="nil"/>
              <w:bottom w:val="single" w:sz="4" w:space="0" w:color="auto"/>
              <w:right w:val="single" w:sz="4" w:space="0" w:color="auto"/>
            </w:tcBorders>
            <w:shd w:val="clear" w:color="000000" w:fill="FFFFFF"/>
            <w:hideMark/>
          </w:tcPr>
          <w:p w14:paraId="4E0194E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662" w:type="dxa"/>
            <w:tcBorders>
              <w:top w:val="nil"/>
              <w:left w:val="nil"/>
              <w:bottom w:val="single" w:sz="4" w:space="0" w:color="auto"/>
              <w:right w:val="single" w:sz="4" w:space="0" w:color="auto"/>
            </w:tcBorders>
            <w:shd w:val="clear" w:color="000000" w:fill="FFFFFF"/>
            <w:hideMark/>
          </w:tcPr>
          <w:p w14:paraId="2DB975F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EEEA89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64C5B2D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shd w:val="clear" w:color="000000" w:fill="FFFFFF"/>
            <w:hideMark/>
          </w:tcPr>
          <w:p w14:paraId="0F6ADF1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11FD27E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EB15007"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15CE66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6512</w:t>
            </w:r>
          </w:p>
        </w:tc>
        <w:tc>
          <w:tcPr>
            <w:tcW w:w="6100" w:type="dxa"/>
            <w:tcBorders>
              <w:top w:val="nil"/>
              <w:left w:val="nil"/>
              <w:bottom w:val="single" w:sz="4" w:space="0" w:color="auto"/>
              <w:right w:val="single" w:sz="4" w:space="0" w:color="auto"/>
            </w:tcBorders>
            <w:shd w:val="clear" w:color="000000" w:fill="FFFFFF"/>
            <w:hideMark/>
          </w:tcPr>
          <w:p w14:paraId="7400AD5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Županijske, gradske i općinske pristojbe i naknade</w:t>
            </w:r>
          </w:p>
        </w:tc>
        <w:tc>
          <w:tcPr>
            <w:tcW w:w="1662" w:type="dxa"/>
            <w:tcBorders>
              <w:top w:val="nil"/>
              <w:left w:val="nil"/>
              <w:bottom w:val="single" w:sz="4" w:space="0" w:color="auto"/>
              <w:right w:val="single" w:sz="4" w:space="0" w:color="auto"/>
            </w:tcBorders>
            <w:shd w:val="clear" w:color="000000" w:fill="FFFFFF"/>
            <w:hideMark/>
          </w:tcPr>
          <w:p w14:paraId="59063F2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196.478,17</w:t>
            </w:r>
          </w:p>
        </w:tc>
        <w:tc>
          <w:tcPr>
            <w:tcW w:w="1662" w:type="dxa"/>
            <w:tcBorders>
              <w:top w:val="nil"/>
              <w:left w:val="nil"/>
              <w:bottom w:val="single" w:sz="4" w:space="0" w:color="auto"/>
              <w:right w:val="single" w:sz="4" w:space="0" w:color="auto"/>
            </w:tcBorders>
            <w:shd w:val="clear" w:color="000000" w:fill="FFFFFF"/>
            <w:hideMark/>
          </w:tcPr>
          <w:p w14:paraId="5FB20B6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C6BF31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645890B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319.402,59</w:t>
            </w:r>
          </w:p>
        </w:tc>
        <w:tc>
          <w:tcPr>
            <w:tcW w:w="775" w:type="dxa"/>
            <w:tcBorders>
              <w:top w:val="nil"/>
              <w:left w:val="nil"/>
              <w:bottom w:val="single" w:sz="4" w:space="0" w:color="auto"/>
              <w:right w:val="single" w:sz="4" w:space="0" w:color="auto"/>
            </w:tcBorders>
            <w:shd w:val="clear" w:color="000000" w:fill="FFFFFF"/>
            <w:hideMark/>
          </w:tcPr>
          <w:p w14:paraId="34B3B50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D33FE5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4ABD2DA"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35829A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6513</w:t>
            </w:r>
          </w:p>
        </w:tc>
        <w:tc>
          <w:tcPr>
            <w:tcW w:w="6100" w:type="dxa"/>
            <w:tcBorders>
              <w:top w:val="nil"/>
              <w:left w:val="nil"/>
              <w:bottom w:val="single" w:sz="4" w:space="0" w:color="auto"/>
              <w:right w:val="single" w:sz="4" w:space="0" w:color="auto"/>
            </w:tcBorders>
            <w:shd w:val="clear" w:color="000000" w:fill="FFFFFF"/>
            <w:hideMark/>
          </w:tcPr>
          <w:p w14:paraId="184206E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upravne pristojbe i naknade</w:t>
            </w:r>
          </w:p>
        </w:tc>
        <w:tc>
          <w:tcPr>
            <w:tcW w:w="1662" w:type="dxa"/>
            <w:tcBorders>
              <w:top w:val="nil"/>
              <w:left w:val="nil"/>
              <w:bottom w:val="single" w:sz="4" w:space="0" w:color="auto"/>
              <w:right w:val="single" w:sz="4" w:space="0" w:color="auto"/>
            </w:tcBorders>
            <w:shd w:val="clear" w:color="000000" w:fill="FFFFFF"/>
            <w:hideMark/>
          </w:tcPr>
          <w:p w14:paraId="380F26F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1.367,84</w:t>
            </w:r>
          </w:p>
        </w:tc>
        <w:tc>
          <w:tcPr>
            <w:tcW w:w="1662" w:type="dxa"/>
            <w:tcBorders>
              <w:top w:val="nil"/>
              <w:left w:val="nil"/>
              <w:bottom w:val="single" w:sz="4" w:space="0" w:color="auto"/>
              <w:right w:val="single" w:sz="4" w:space="0" w:color="auto"/>
            </w:tcBorders>
            <w:shd w:val="clear" w:color="000000" w:fill="FFFFFF"/>
            <w:hideMark/>
          </w:tcPr>
          <w:p w14:paraId="38572FF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3D80D3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27EF15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107,34</w:t>
            </w:r>
          </w:p>
        </w:tc>
        <w:tc>
          <w:tcPr>
            <w:tcW w:w="775" w:type="dxa"/>
            <w:tcBorders>
              <w:top w:val="nil"/>
              <w:left w:val="nil"/>
              <w:bottom w:val="single" w:sz="4" w:space="0" w:color="auto"/>
              <w:right w:val="single" w:sz="4" w:space="0" w:color="auto"/>
            </w:tcBorders>
            <w:shd w:val="clear" w:color="000000" w:fill="FFFFFF"/>
            <w:hideMark/>
          </w:tcPr>
          <w:p w14:paraId="2AFC3BB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298CABE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346F3BC"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EC4BA6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6514</w:t>
            </w:r>
          </w:p>
        </w:tc>
        <w:tc>
          <w:tcPr>
            <w:tcW w:w="6100" w:type="dxa"/>
            <w:tcBorders>
              <w:top w:val="nil"/>
              <w:left w:val="nil"/>
              <w:bottom w:val="single" w:sz="4" w:space="0" w:color="auto"/>
              <w:right w:val="single" w:sz="4" w:space="0" w:color="auto"/>
            </w:tcBorders>
            <w:shd w:val="clear" w:color="000000" w:fill="FFFFFF"/>
            <w:hideMark/>
          </w:tcPr>
          <w:p w14:paraId="7C30E18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pristojbe i naknade</w:t>
            </w:r>
          </w:p>
        </w:tc>
        <w:tc>
          <w:tcPr>
            <w:tcW w:w="1662" w:type="dxa"/>
            <w:tcBorders>
              <w:top w:val="nil"/>
              <w:left w:val="nil"/>
              <w:bottom w:val="single" w:sz="4" w:space="0" w:color="auto"/>
              <w:right w:val="single" w:sz="4" w:space="0" w:color="auto"/>
            </w:tcBorders>
            <w:shd w:val="clear" w:color="000000" w:fill="FFFFFF"/>
            <w:hideMark/>
          </w:tcPr>
          <w:p w14:paraId="7A48000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5.704,09</w:t>
            </w:r>
          </w:p>
        </w:tc>
        <w:tc>
          <w:tcPr>
            <w:tcW w:w="1662" w:type="dxa"/>
            <w:tcBorders>
              <w:top w:val="nil"/>
              <w:left w:val="nil"/>
              <w:bottom w:val="single" w:sz="4" w:space="0" w:color="auto"/>
              <w:right w:val="single" w:sz="4" w:space="0" w:color="auto"/>
            </w:tcBorders>
            <w:shd w:val="clear" w:color="000000" w:fill="FFFFFF"/>
            <w:hideMark/>
          </w:tcPr>
          <w:p w14:paraId="3735272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0D2C596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96E10B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13.581,47</w:t>
            </w:r>
          </w:p>
        </w:tc>
        <w:tc>
          <w:tcPr>
            <w:tcW w:w="775" w:type="dxa"/>
            <w:tcBorders>
              <w:top w:val="nil"/>
              <w:left w:val="nil"/>
              <w:bottom w:val="single" w:sz="4" w:space="0" w:color="auto"/>
              <w:right w:val="single" w:sz="4" w:space="0" w:color="auto"/>
            </w:tcBorders>
            <w:shd w:val="clear" w:color="000000" w:fill="FFFFFF"/>
            <w:hideMark/>
          </w:tcPr>
          <w:p w14:paraId="0E842FF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00302D5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8CE4707"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64014A7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652</w:t>
            </w:r>
          </w:p>
        </w:tc>
        <w:tc>
          <w:tcPr>
            <w:tcW w:w="6100" w:type="dxa"/>
            <w:tcBorders>
              <w:top w:val="nil"/>
              <w:left w:val="nil"/>
              <w:bottom w:val="single" w:sz="4" w:space="0" w:color="auto"/>
              <w:right w:val="single" w:sz="4" w:space="0" w:color="auto"/>
            </w:tcBorders>
            <w:shd w:val="clear" w:color="000000" w:fill="FFFFFF"/>
            <w:hideMark/>
          </w:tcPr>
          <w:p w14:paraId="20919C6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Prihodi po posebnim propisima</w:t>
            </w:r>
          </w:p>
        </w:tc>
        <w:tc>
          <w:tcPr>
            <w:tcW w:w="1662" w:type="dxa"/>
            <w:tcBorders>
              <w:top w:val="nil"/>
              <w:left w:val="nil"/>
              <w:bottom w:val="single" w:sz="4" w:space="0" w:color="auto"/>
              <w:right w:val="single" w:sz="4" w:space="0" w:color="auto"/>
            </w:tcBorders>
            <w:shd w:val="clear" w:color="000000" w:fill="FFFFFF"/>
            <w:hideMark/>
          </w:tcPr>
          <w:p w14:paraId="0D2AF77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606.289,51</w:t>
            </w:r>
          </w:p>
        </w:tc>
        <w:tc>
          <w:tcPr>
            <w:tcW w:w="1662" w:type="dxa"/>
            <w:tcBorders>
              <w:top w:val="nil"/>
              <w:left w:val="nil"/>
              <w:bottom w:val="single" w:sz="4" w:space="0" w:color="auto"/>
              <w:right w:val="single" w:sz="4" w:space="0" w:color="auto"/>
            </w:tcBorders>
            <w:shd w:val="clear" w:color="000000" w:fill="FFFFFF"/>
            <w:hideMark/>
          </w:tcPr>
          <w:p w14:paraId="446438F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761.000,00</w:t>
            </w:r>
          </w:p>
        </w:tc>
        <w:tc>
          <w:tcPr>
            <w:tcW w:w="1662" w:type="dxa"/>
            <w:tcBorders>
              <w:top w:val="nil"/>
              <w:left w:val="nil"/>
              <w:bottom w:val="single" w:sz="4" w:space="0" w:color="auto"/>
              <w:right w:val="single" w:sz="4" w:space="0" w:color="auto"/>
            </w:tcBorders>
            <w:shd w:val="clear" w:color="000000" w:fill="FFFFFF"/>
            <w:hideMark/>
          </w:tcPr>
          <w:p w14:paraId="53EB3AE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761.000,00</w:t>
            </w:r>
          </w:p>
        </w:tc>
        <w:tc>
          <w:tcPr>
            <w:tcW w:w="1662" w:type="dxa"/>
            <w:tcBorders>
              <w:top w:val="nil"/>
              <w:left w:val="nil"/>
              <w:bottom w:val="single" w:sz="4" w:space="0" w:color="auto"/>
              <w:right w:val="single" w:sz="4" w:space="0" w:color="auto"/>
            </w:tcBorders>
            <w:shd w:val="clear" w:color="000000" w:fill="FFFFFF"/>
            <w:hideMark/>
          </w:tcPr>
          <w:p w14:paraId="024030A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717.031,19</w:t>
            </w:r>
          </w:p>
        </w:tc>
        <w:tc>
          <w:tcPr>
            <w:tcW w:w="775" w:type="dxa"/>
            <w:tcBorders>
              <w:top w:val="nil"/>
              <w:left w:val="nil"/>
              <w:bottom w:val="single" w:sz="4" w:space="0" w:color="auto"/>
              <w:right w:val="single" w:sz="4" w:space="0" w:color="auto"/>
            </w:tcBorders>
            <w:shd w:val="clear" w:color="000000" w:fill="FFFFFF"/>
            <w:hideMark/>
          </w:tcPr>
          <w:p w14:paraId="7396292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118,27</w:t>
            </w:r>
          </w:p>
        </w:tc>
        <w:tc>
          <w:tcPr>
            <w:tcW w:w="775" w:type="dxa"/>
            <w:tcBorders>
              <w:top w:val="nil"/>
              <w:left w:val="nil"/>
              <w:bottom w:val="single" w:sz="4" w:space="0" w:color="auto"/>
              <w:right w:val="single" w:sz="4" w:space="0" w:color="auto"/>
            </w:tcBorders>
            <w:shd w:val="clear" w:color="000000" w:fill="FFFFFF"/>
            <w:hideMark/>
          </w:tcPr>
          <w:p w14:paraId="62B51AB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94,22</w:t>
            </w:r>
          </w:p>
        </w:tc>
      </w:tr>
      <w:tr w:rsidR="002D5E65" w:rsidRPr="002D5E65" w14:paraId="2CD05908"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C87B70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6522</w:t>
            </w:r>
          </w:p>
        </w:tc>
        <w:tc>
          <w:tcPr>
            <w:tcW w:w="6100" w:type="dxa"/>
            <w:tcBorders>
              <w:top w:val="nil"/>
              <w:left w:val="nil"/>
              <w:bottom w:val="single" w:sz="4" w:space="0" w:color="auto"/>
              <w:right w:val="single" w:sz="4" w:space="0" w:color="auto"/>
            </w:tcBorders>
            <w:shd w:val="clear" w:color="000000" w:fill="FFFFFF"/>
            <w:hideMark/>
          </w:tcPr>
          <w:p w14:paraId="7D84649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vodnog gospodarstva</w:t>
            </w:r>
          </w:p>
        </w:tc>
        <w:tc>
          <w:tcPr>
            <w:tcW w:w="1662" w:type="dxa"/>
            <w:tcBorders>
              <w:top w:val="nil"/>
              <w:left w:val="nil"/>
              <w:bottom w:val="single" w:sz="4" w:space="0" w:color="auto"/>
              <w:right w:val="single" w:sz="4" w:space="0" w:color="auto"/>
            </w:tcBorders>
            <w:shd w:val="clear" w:color="000000" w:fill="FFFFFF"/>
            <w:hideMark/>
          </w:tcPr>
          <w:p w14:paraId="5B1332B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5.231,36</w:t>
            </w:r>
          </w:p>
        </w:tc>
        <w:tc>
          <w:tcPr>
            <w:tcW w:w="1662" w:type="dxa"/>
            <w:tcBorders>
              <w:top w:val="nil"/>
              <w:left w:val="nil"/>
              <w:bottom w:val="single" w:sz="4" w:space="0" w:color="auto"/>
              <w:right w:val="single" w:sz="4" w:space="0" w:color="auto"/>
            </w:tcBorders>
            <w:shd w:val="clear" w:color="000000" w:fill="FFFFFF"/>
            <w:hideMark/>
          </w:tcPr>
          <w:p w14:paraId="0A8CA1A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5022F02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676378C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5.227,92</w:t>
            </w:r>
          </w:p>
        </w:tc>
        <w:tc>
          <w:tcPr>
            <w:tcW w:w="775" w:type="dxa"/>
            <w:tcBorders>
              <w:top w:val="nil"/>
              <w:left w:val="nil"/>
              <w:bottom w:val="single" w:sz="4" w:space="0" w:color="auto"/>
              <w:right w:val="single" w:sz="4" w:space="0" w:color="auto"/>
            </w:tcBorders>
            <w:shd w:val="clear" w:color="000000" w:fill="FFFFFF"/>
            <w:hideMark/>
          </w:tcPr>
          <w:p w14:paraId="6E1E6DF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206DBBF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CCAA010"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4FF4562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6524</w:t>
            </w:r>
          </w:p>
        </w:tc>
        <w:tc>
          <w:tcPr>
            <w:tcW w:w="6100" w:type="dxa"/>
            <w:tcBorders>
              <w:top w:val="nil"/>
              <w:left w:val="nil"/>
              <w:bottom w:val="single" w:sz="4" w:space="0" w:color="auto"/>
              <w:right w:val="single" w:sz="4" w:space="0" w:color="auto"/>
            </w:tcBorders>
            <w:shd w:val="clear" w:color="000000" w:fill="FFFFFF"/>
            <w:hideMark/>
          </w:tcPr>
          <w:p w14:paraId="6B99221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šume</w:t>
            </w:r>
          </w:p>
        </w:tc>
        <w:tc>
          <w:tcPr>
            <w:tcW w:w="1662" w:type="dxa"/>
            <w:tcBorders>
              <w:top w:val="nil"/>
              <w:left w:val="nil"/>
              <w:bottom w:val="single" w:sz="4" w:space="0" w:color="auto"/>
              <w:right w:val="single" w:sz="4" w:space="0" w:color="auto"/>
            </w:tcBorders>
            <w:shd w:val="clear" w:color="000000" w:fill="FFFFFF"/>
            <w:hideMark/>
          </w:tcPr>
          <w:p w14:paraId="6CBE31C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456.832,09</w:t>
            </w:r>
          </w:p>
        </w:tc>
        <w:tc>
          <w:tcPr>
            <w:tcW w:w="1662" w:type="dxa"/>
            <w:tcBorders>
              <w:top w:val="nil"/>
              <w:left w:val="nil"/>
              <w:bottom w:val="single" w:sz="4" w:space="0" w:color="auto"/>
              <w:right w:val="single" w:sz="4" w:space="0" w:color="auto"/>
            </w:tcBorders>
            <w:shd w:val="clear" w:color="000000" w:fill="FFFFFF"/>
            <w:hideMark/>
          </w:tcPr>
          <w:p w14:paraId="5788CD0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62F4E4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FD9E7F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549.252,21</w:t>
            </w:r>
          </w:p>
        </w:tc>
        <w:tc>
          <w:tcPr>
            <w:tcW w:w="775" w:type="dxa"/>
            <w:tcBorders>
              <w:top w:val="nil"/>
              <w:left w:val="nil"/>
              <w:bottom w:val="single" w:sz="4" w:space="0" w:color="auto"/>
              <w:right w:val="single" w:sz="4" w:space="0" w:color="auto"/>
            </w:tcBorders>
            <w:shd w:val="clear" w:color="000000" w:fill="FFFFFF"/>
            <w:hideMark/>
          </w:tcPr>
          <w:p w14:paraId="75A5764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7B66EE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E6353E1"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646B6C7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6526</w:t>
            </w:r>
          </w:p>
        </w:tc>
        <w:tc>
          <w:tcPr>
            <w:tcW w:w="6100" w:type="dxa"/>
            <w:tcBorders>
              <w:top w:val="nil"/>
              <w:left w:val="nil"/>
              <w:bottom w:val="single" w:sz="4" w:space="0" w:color="auto"/>
              <w:right w:val="single" w:sz="4" w:space="0" w:color="auto"/>
            </w:tcBorders>
            <w:shd w:val="clear" w:color="000000" w:fill="FFFFFF"/>
            <w:hideMark/>
          </w:tcPr>
          <w:p w14:paraId="082CE53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Ostali nespomenuti prihodi </w:t>
            </w:r>
          </w:p>
        </w:tc>
        <w:tc>
          <w:tcPr>
            <w:tcW w:w="1662" w:type="dxa"/>
            <w:tcBorders>
              <w:top w:val="nil"/>
              <w:left w:val="nil"/>
              <w:bottom w:val="single" w:sz="4" w:space="0" w:color="auto"/>
              <w:right w:val="single" w:sz="4" w:space="0" w:color="auto"/>
            </w:tcBorders>
            <w:shd w:val="clear" w:color="000000" w:fill="FFFFFF"/>
            <w:hideMark/>
          </w:tcPr>
          <w:p w14:paraId="3D62AD4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144.226,06</w:t>
            </w:r>
          </w:p>
        </w:tc>
        <w:tc>
          <w:tcPr>
            <w:tcW w:w="1662" w:type="dxa"/>
            <w:tcBorders>
              <w:top w:val="nil"/>
              <w:left w:val="nil"/>
              <w:bottom w:val="single" w:sz="4" w:space="0" w:color="auto"/>
              <w:right w:val="single" w:sz="4" w:space="0" w:color="auto"/>
            </w:tcBorders>
            <w:shd w:val="clear" w:color="000000" w:fill="FFFFFF"/>
            <w:hideMark/>
          </w:tcPr>
          <w:p w14:paraId="0D9F248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2D49732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5D2D79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162.551,06</w:t>
            </w:r>
          </w:p>
        </w:tc>
        <w:tc>
          <w:tcPr>
            <w:tcW w:w="775" w:type="dxa"/>
            <w:tcBorders>
              <w:top w:val="nil"/>
              <w:left w:val="nil"/>
              <w:bottom w:val="single" w:sz="4" w:space="0" w:color="auto"/>
              <w:right w:val="single" w:sz="4" w:space="0" w:color="auto"/>
            </w:tcBorders>
            <w:shd w:val="clear" w:color="000000" w:fill="FFFFFF"/>
            <w:hideMark/>
          </w:tcPr>
          <w:p w14:paraId="34A669F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F3C10F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80E38C6"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395C6A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653</w:t>
            </w:r>
          </w:p>
        </w:tc>
        <w:tc>
          <w:tcPr>
            <w:tcW w:w="6100" w:type="dxa"/>
            <w:tcBorders>
              <w:top w:val="nil"/>
              <w:left w:val="nil"/>
              <w:bottom w:val="single" w:sz="4" w:space="0" w:color="auto"/>
              <w:right w:val="single" w:sz="4" w:space="0" w:color="auto"/>
            </w:tcBorders>
            <w:shd w:val="clear" w:color="000000" w:fill="FFFFFF"/>
            <w:hideMark/>
          </w:tcPr>
          <w:p w14:paraId="53F33F3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Komunalni doprinosi i naknade</w:t>
            </w:r>
          </w:p>
        </w:tc>
        <w:tc>
          <w:tcPr>
            <w:tcW w:w="1662" w:type="dxa"/>
            <w:tcBorders>
              <w:top w:val="nil"/>
              <w:left w:val="nil"/>
              <w:bottom w:val="single" w:sz="4" w:space="0" w:color="auto"/>
              <w:right w:val="single" w:sz="4" w:space="0" w:color="auto"/>
            </w:tcBorders>
            <w:shd w:val="clear" w:color="000000" w:fill="FFFFFF"/>
            <w:hideMark/>
          </w:tcPr>
          <w:p w14:paraId="35CC607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641.283,49</w:t>
            </w:r>
          </w:p>
        </w:tc>
        <w:tc>
          <w:tcPr>
            <w:tcW w:w="1662" w:type="dxa"/>
            <w:tcBorders>
              <w:top w:val="nil"/>
              <w:left w:val="nil"/>
              <w:bottom w:val="single" w:sz="4" w:space="0" w:color="auto"/>
              <w:right w:val="single" w:sz="4" w:space="0" w:color="auto"/>
            </w:tcBorders>
            <w:shd w:val="clear" w:color="000000" w:fill="FFFFFF"/>
            <w:hideMark/>
          </w:tcPr>
          <w:p w14:paraId="7C9DA65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1.320.000,00</w:t>
            </w:r>
          </w:p>
        </w:tc>
        <w:tc>
          <w:tcPr>
            <w:tcW w:w="1662" w:type="dxa"/>
            <w:tcBorders>
              <w:top w:val="nil"/>
              <w:left w:val="nil"/>
              <w:bottom w:val="single" w:sz="4" w:space="0" w:color="auto"/>
              <w:right w:val="single" w:sz="4" w:space="0" w:color="auto"/>
            </w:tcBorders>
            <w:shd w:val="clear" w:color="000000" w:fill="FFFFFF"/>
            <w:hideMark/>
          </w:tcPr>
          <w:p w14:paraId="47046EF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1.320.000,00</w:t>
            </w:r>
          </w:p>
        </w:tc>
        <w:tc>
          <w:tcPr>
            <w:tcW w:w="1662" w:type="dxa"/>
            <w:tcBorders>
              <w:top w:val="nil"/>
              <w:left w:val="nil"/>
              <w:bottom w:val="single" w:sz="4" w:space="0" w:color="auto"/>
              <w:right w:val="single" w:sz="4" w:space="0" w:color="auto"/>
            </w:tcBorders>
            <w:shd w:val="clear" w:color="000000" w:fill="FFFFFF"/>
            <w:hideMark/>
          </w:tcPr>
          <w:p w14:paraId="1022D01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1.428.874,23</w:t>
            </w:r>
          </w:p>
        </w:tc>
        <w:tc>
          <w:tcPr>
            <w:tcW w:w="775" w:type="dxa"/>
            <w:tcBorders>
              <w:top w:val="nil"/>
              <w:left w:val="nil"/>
              <w:bottom w:val="single" w:sz="4" w:space="0" w:color="auto"/>
              <w:right w:val="single" w:sz="4" w:space="0" w:color="auto"/>
            </w:tcBorders>
            <w:shd w:val="clear" w:color="000000" w:fill="FFFFFF"/>
            <w:hideMark/>
          </w:tcPr>
          <w:p w14:paraId="229565E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222,81</w:t>
            </w:r>
          </w:p>
        </w:tc>
        <w:tc>
          <w:tcPr>
            <w:tcW w:w="775" w:type="dxa"/>
            <w:tcBorders>
              <w:top w:val="nil"/>
              <w:left w:val="nil"/>
              <w:bottom w:val="single" w:sz="4" w:space="0" w:color="auto"/>
              <w:right w:val="single" w:sz="4" w:space="0" w:color="auto"/>
            </w:tcBorders>
            <w:shd w:val="clear" w:color="000000" w:fill="FFFFFF"/>
            <w:hideMark/>
          </w:tcPr>
          <w:p w14:paraId="5872680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108,25</w:t>
            </w:r>
          </w:p>
        </w:tc>
      </w:tr>
      <w:tr w:rsidR="002D5E65" w:rsidRPr="002D5E65" w14:paraId="7CDFCC7A"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4A4E86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6531</w:t>
            </w:r>
          </w:p>
        </w:tc>
        <w:tc>
          <w:tcPr>
            <w:tcW w:w="6100" w:type="dxa"/>
            <w:tcBorders>
              <w:top w:val="nil"/>
              <w:left w:val="nil"/>
              <w:bottom w:val="single" w:sz="4" w:space="0" w:color="auto"/>
              <w:right w:val="single" w:sz="4" w:space="0" w:color="auto"/>
            </w:tcBorders>
            <w:shd w:val="clear" w:color="000000" w:fill="FFFFFF"/>
            <w:hideMark/>
          </w:tcPr>
          <w:p w14:paraId="1574CDE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Komunalni doprinosi</w:t>
            </w:r>
          </w:p>
        </w:tc>
        <w:tc>
          <w:tcPr>
            <w:tcW w:w="1662" w:type="dxa"/>
            <w:tcBorders>
              <w:top w:val="nil"/>
              <w:left w:val="nil"/>
              <w:bottom w:val="single" w:sz="4" w:space="0" w:color="auto"/>
              <w:right w:val="single" w:sz="4" w:space="0" w:color="auto"/>
            </w:tcBorders>
            <w:shd w:val="clear" w:color="000000" w:fill="FFFFFF"/>
            <w:hideMark/>
          </w:tcPr>
          <w:p w14:paraId="3D0ADA0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15.014,24</w:t>
            </w:r>
          </w:p>
        </w:tc>
        <w:tc>
          <w:tcPr>
            <w:tcW w:w="1662" w:type="dxa"/>
            <w:tcBorders>
              <w:top w:val="nil"/>
              <w:left w:val="nil"/>
              <w:bottom w:val="single" w:sz="4" w:space="0" w:color="auto"/>
              <w:right w:val="single" w:sz="4" w:space="0" w:color="auto"/>
            </w:tcBorders>
            <w:shd w:val="clear" w:color="000000" w:fill="FFFFFF"/>
            <w:hideMark/>
          </w:tcPr>
          <w:p w14:paraId="645AF53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07F15E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6790D1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418.621,44</w:t>
            </w:r>
          </w:p>
        </w:tc>
        <w:tc>
          <w:tcPr>
            <w:tcW w:w="775" w:type="dxa"/>
            <w:tcBorders>
              <w:top w:val="nil"/>
              <w:left w:val="nil"/>
              <w:bottom w:val="single" w:sz="4" w:space="0" w:color="auto"/>
              <w:right w:val="single" w:sz="4" w:space="0" w:color="auto"/>
            </w:tcBorders>
            <w:shd w:val="clear" w:color="000000" w:fill="FFFFFF"/>
            <w:hideMark/>
          </w:tcPr>
          <w:p w14:paraId="1CF8566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7E1814B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93F8E3E"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30B46B6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6532</w:t>
            </w:r>
          </w:p>
        </w:tc>
        <w:tc>
          <w:tcPr>
            <w:tcW w:w="6100" w:type="dxa"/>
            <w:tcBorders>
              <w:top w:val="nil"/>
              <w:left w:val="nil"/>
              <w:bottom w:val="single" w:sz="4" w:space="0" w:color="auto"/>
              <w:right w:val="single" w:sz="4" w:space="0" w:color="auto"/>
            </w:tcBorders>
            <w:shd w:val="clear" w:color="000000" w:fill="FFFFFF"/>
            <w:hideMark/>
          </w:tcPr>
          <w:p w14:paraId="1489AE8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Komunalne naknade</w:t>
            </w:r>
          </w:p>
        </w:tc>
        <w:tc>
          <w:tcPr>
            <w:tcW w:w="1662" w:type="dxa"/>
            <w:tcBorders>
              <w:top w:val="nil"/>
              <w:left w:val="nil"/>
              <w:bottom w:val="single" w:sz="4" w:space="0" w:color="auto"/>
              <w:right w:val="single" w:sz="4" w:space="0" w:color="auto"/>
            </w:tcBorders>
            <w:shd w:val="clear" w:color="000000" w:fill="FFFFFF"/>
            <w:hideMark/>
          </w:tcPr>
          <w:p w14:paraId="00F955E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626.269,25</w:t>
            </w:r>
          </w:p>
        </w:tc>
        <w:tc>
          <w:tcPr>
            <w:tcW w:w="1662" w:type="dxa"/>
            <w:tcBorders>
              <w:top w:val="nil"/>
              <w:left w:val="nil"/>
              <w:bottom w:val="single" w:sz="4" w:space="0" w:color="auto"/>
              <w:right w:val="single" w:sz="4" w:space="0" w:color="auto"/>
            </w:tcBorders>
            <w:shd w:val="clear" w:color="000000" w:fill="FFFFFF"/>
            <w:hideMark/>
          </w:tcPr>
          <w:p w14:paraId="78611EC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0E6004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52A45B5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1.010.252,79</w:t>
            </w:r>
          </w:p>
        </w:tc>
        <w:tc>
          <w:tcPr>
            <w:tcW w:w="775" w:type="dxa"/>
            <w:tcBorders>
              <w:top w:val="nil"/>
              <w:left w:val="nil"/>
              <w:bottom w:val="single" w:sz="4" w:space="0" w:color="auto"/>
              <w:right w:val="single" w:sz="4" w:space="0" w:color="auto"/>
            </w:tcBorders>
            <w:shd w:val="clear" w:color="000000" w:fill="FFFFFF"/>
            <w:hideMark/>
          </w:tcPr>
          <w:p w14:paraId="0651B68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07D45EA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72DF2AA"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640EA7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66</w:t>
            </w:r>
          </w:p>
        </w:tc>
        <w:tc>
          <w:tcPr>
            <w:tcW w:w="6100" w:type="dxa"/>
            <w:tcBorders>
              <w:top w:val="nil"/>
              <w:left w:val="nil"/>
              <w:bottom w:val="single" w:sz="4" w:space="0" w:color="auto"/>
              <w:right w:val="single" w:sz="4" w:space="0" w:color="auto"/>
            </w:tcBorders>
            <w:shd w:val="clear" w:color="000000" w:fill="FFFFFF"/>
            <w:hideMark/>
          </w:tcPr>
          <w:p w14:paraId="536FC081"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prodaje proizvoda i robe te pruženih usluga i prihodi od donacija</w:t>
            </w:r>
          </w:p>
        </w:tc>
        <w:tc>
          <w:tcPr>
            <w:tcW w:w="1662" w:type="dxa"/>
            <w:tcBorders>
              <w:top w:val="nil"/>
              <w:left w:val="nil"/>
              <w:bottom w:val="single" w:sz="4" w:space="0" w:color="auto"/>
              <w:right w:val="single" w:sz="4" w:space="0" w:color="auto"/>
            </w:tcBorders>
            <w:shd w:val="clear" w:color="000000" w:fill="FFFFFF"/>
            <w:hideMark/>
          </w:tcPr>
          <w:p w14:paraId="0138F69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662" w:type="dxa"/>
            <w:tcBorders>
              <w:top w:val="nil"/>
              <w:left w:val="nil"/>
              <w:bottom w:val="single" w:sz="4" w:space="0" w:color="auto"/>
              <w:right w:val="single" w:sz="4" w:space="0" w:color="auto"/>
            </w:tcBorders>
            <w:shd w:val="clear" w:color="000000" w:fill="FFFFFF"/>
            <w:hideMark/>
          </w:tcPr>
          <w:p w14:paraId="0158137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564.500,00</w:t>
            </w:r>
          </w:p>
        </w:tc>
        <w:tc>
          <w:tcPr>
            <w:tcW w:w="1662" w:type="dxa"/>
            <w:tcBorders>
              <w:top w:val="nil"/>
              <w:left w:val="nil"/>
              <w:bottom w:val="single" w:sz="4" w:space="0" w:color="auto"/>
              <w:right w:val="single" w:sz="4" w:space="0" w:color="auto"/>
            </w:tcBorders>
            <w:shd w:val="clear" w:color="000000" w:fill="FFFFFF"/>
            <w:hideMark/>
          </w:tcPr>
          <w:p w14:paraId="2AF04AB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564.500,00</w:t>
            </w:r>
          </w:p>
        </w:tc>
        <w:tc>
          <w:tcPr>
            <w:tcW w:w="1662" w:type="dxa"/>
            <w:tcBorders>
              <w:top w:val="nil"/>
              <w:left w:val="nil"/>
              <w:bottom w:val="single" w:sz="4" w:space="0" w:color="auto"/>
              <w:right w:val="single" w:sz="4" w:space="0" w:color="auto"/>
            </w:tcBorders>
            <w:shd w:val="clear" w:color="000000" w:fill="FFFFFF"/>
            <w:hideMark/>
          </w:tcPr>
          <w:p w14:paraId="5F6F75E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558.826,35</w:t>
            </w:r>
          </w:p>
        </w:tc>
        <w:tc>
          <w:tcPr>
            <w:tcW w:w="775" w:type="dxa"/>
            <w:tcBorders>
              <w:top w:val="nil"/>
              <w:left w:val="nil"/>
              <w:bottom w:val="single" w:sz="4" w:space="0" w:color="auto"/>
              <w:right w:val="single" w:sz="4" w:space="0" w:color="auto"/>
            </w:tcBorders>
            <w:shd w:val="clear" w:color="000000" w:fill="FFFFFF"/>
            <w:hideMark/>
          </w:tcPr>
          <w:p w14:paraId="520B168A"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0E6C98C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98,99</w:t>
            </w:r>
          </w:p>
        </w:tc>
      </w:tr>
      <w:tr w:rsidR="002D5E65" w:rsidRPr="002D5E65" w14:paraId="32CB2745"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38C364E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661</w:t>
            </w:r>
          </w:p>
        </w:tc>
        <w:tc>
          <w:tcPr>
            <w:tcW w:w="6100" w:type="dxa"/>
            <w:tcBorders>
              <w:top w:val="nil"/>
              <w:left w:val="nil"/>
              <w:bottom w:val="single" w:sz="4" w:space="0" w:color="auto"/>
              <w:right w:val="single" w:sz="4" w:space="0" w:color="auto"/>
            </w:tcBorders>
            <w:shd w:val="clear" w:color="000000" w:fill="FFFFFF"/>
            <w:hideMark/>
          </w:tcPr>
          <w:p w14:paraId="3B04045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Prihodi od prodaje proizvoda i robe te pruženih usluga</w:t>
            </w:r>
          </w:p>
        </w:tc>
        <w:tc>
          <w:tcPr>
            <w:tcW w:w="1662" w:type="dxa"/>
            <w:tcBorders>
              <w:top w:val="nil"/>
              <w:left w:val="nil"/>
              <w:bottom w:val="single" w:sz="4" w:space="0" w:color="auto"/>
              <w:right w:val="single" w:sz="4" w:space="0" w:color="auto"/>
            </w:tcBorders>
            <w:shd w:val="clear" w:color="000000" w:fill="FFFFFF"/>
            <w:hideMark/>
          </w:tcPr>
          <w:p w14:paraId="2428079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662" w:type="dxa"/>
            <w:tcBorders>
              <w:top w:val="nil"/>
              <w:left w:val="nil"/>
              <w:bottom w:val="single" w:sz="4" w:space="0" w:color="auto"/>
              <w:right w:val="single" w:sz="4" w:space="0" w:color="auto"/>
            </w:tcBorders>
            <w:shd w:val="clear" w:color="000000" w:fill="FFFFFF"/>
            <w:hideMark/>
          </w:tcPr>
          <w:p w14:paraId="2EB8720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550.000,00</w:t>
            </w:r>
          </w:p>
        </w:tc>
        <w:tc>
          <w:tcPr>
            <w:tcW w:w="1662" w:type="dxa"/>
            <w:tcBorders>
              <w:top w:val="nil"/>
              <w:left w:val="nil"/>
              <w:bottom w:val="single" w:sz="4" w:space="0" w:color="auto"/>
              <w:right w:val="single" w:sz="4" w:space="0" w:color="auto"/>
            </w:tcBorders>
            <w:shd w:val="clear" w:color="000000" w:fill="FFFFFF"/>
            <w:hideMark/>
          </w:tcPr>
          <w:p w14:paraId="74FBD45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550.000,00</w:t>
            </w:r>
          </w:p>
        </w:tc>
        <w:tc>
          <w:tcPr>
            <w:tcW w:w="1662" w:type="dxa"/>
            <w:tcBorders>
              <w:top w:val="nil"/>
              <w:left w:val="nil"/>
              <w:bottom w:val="single" w:sz="4" w:space="0" w:color="auto"/>
              <w:right w:val="single" w:sz="4" w:space="0" w:color="auto"/>
            </w:tcBorders>
            <w:shd w:val="clear" w:color="000000" w:fill="FFFFFF"/>
            <w:hideMark/>
          </w:tcPr>
          <w:p w14:paraId="7C0D8D8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544.326,35</w:t>
            </w:r>
          </w:p>
        </w:tc>
        <w:tc>
          <w:tcPr>
            <w:tcW w:w="775" w:type="dxa"/>
            <w:tcBorders>
              <w:top w:val="nil"/>
              <w:left w:val="nil"/>
              <w:bottom w:val="single" w:sz="4" w:space="0" w:color="auto"/>
              <w:right w:val="single" w:sz="4" w:space="0" w:color="auto"/>
            </w:tcBorders>
            <w:shd w:val="clear" w:color="000000" w:fill="FFFFFF"/>
            <w:hideMark/>
          </w:tcPr>
          <w:p w14:paraId="2EFB6D5A"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7E9EF28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98,97</w:t>
            </w:r>
          </w:p>
        </w:tc>
      </w:tr>
      <w:tr w:rsidR="002D5E65" w:rsidRPr="002D5E65" w14:paraId="224A48DF"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36AE503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6615</w:t>
            </w:r>
          </w:p>
        </w:tc>
        <w:tc>
          <w:tcPr>
            <w:tcW w:w="6100" w:type="dxa"/>
            <w:tcBorders>
              <w:top w:val="nil"/>
              <w:left w:val="nil"/>
              <w:bottom w:val="single" w:sz="4" w:space="0" w:color="auto"/>
              <w:right w:val="single" w:sz="4" w:space="0" w:color="auto"/>
            </w:tcBorders>
            <w:shd w:val="clear" w:color="000000" w:fill="FFFFFF"/>
            <w:hideMark/>
          </w:tcPr>
          <w:p w14:paraId="5848392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pruženih usluga</w:t>
            </w:r>
          </w:p>
        </w:tc>
        <w:tc>
          <w:tcPr>
            <w:tcW w:w="1662" w:type="dxa"/>
            <w:tcBorders>
              <w:top w:val="nil"/>
              <w:left w:val="nil"/>
              <w:bottom w:val="single" w:sz="4" w:space="0" w:color="auto"/>
              <w:right w:val="single" w:sz="4" w:space="0" w:color="auto"/>
            </w:tcBorders>
            <w:shd w:val="clear" w:color="000000" w:fill="FFFFFF"/>
            <w:hideMark/>
          </w:tcPr>
          <w:p w14:paraId="65C4771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662" w:type="dxa"/>
            <w:tcBorders>
              <w:top w:val="nil"/>
              <w:left w:val="nil"/>
              <w:bottom w:val="single" w:sz="4" w:space="0" w:color="auto"/>
              <w:right w:val="single" w:sz="4" w:space="0" w:color="auto"/>
            </w:tcBorders>
            <w:shd w:val="clear" w:color="000000" w:fill="FFFFFF"/>
            <w:hideMark/>
          </w:tcPr>
          <w:p w14:paraId="3D19678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12A4718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9A4A56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544.326,35</w:t>
            </w:r>
          </w:p>
        </w:tc>
        <w:tc>
          <w:tcPr>
            <w:tcW w:w="775" w:type="dxa"/>
            <w:tcBorders>
              <w:top w:val="nil"/>
              <w:left w:val="nil"/>
              <w:bottom w:val="single" w:sz="4" w:space="0" w:color="auto"/>
              <w:right w:val="single" w:sz="4" w:space="0" w:color="auto"/>
            </w:tcBorders>
            <w:shd w:val="clear" w:color="000000" w:fill="FFFFFF"/>
            <w:hideMark/>
          </w:tcPr>
          <w:p w14:paraId="4C6969CE"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030CEF7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3787CEA"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6DA5AC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663</w:t>
            </w:r>
          </w:p>
        </w:tc>
        <w:tc>
          <w:tcPr>
            <w:tcW w:w="6100" w:type="dxa"/>
            <w:tcBorders>
              <w:top w:val="nil"/>
              <w:left w:val="nil"/>
              <w:bottom w:val="single" w:sz="4" w:space="0" w:color="auto"/>
              <w:right w:val="single" w:sz="4" w:space="0" w:color="auto"/>
            </w:tcBorders>
            <w:shd w:val="clear" w:color="000000" w:fill="FFFFFF"/>
            <w:hideMark/>
          </w:tcPr>
          <w:p w14:paraId="51DA0F0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Donacije od pravnih i fizičkih osoba izvan opće države </w:t>
            </w:r>
          </w:p>
        </w:tc>
        <w:tc>
          <w:tcPr>
            <w:tcW w:w="1662" w:type="dxa"/>
            <w:tcBorders>
              <w:top w:val="nil"/>
              <w:left w:val="nil"/>
              <w:bottom w:val="single" w:sz="4" w:space="0" w:color="auto"/>
              <w:right w:val="single" w:sz="4" w:space="0" w:color="auto"/>
            </w:tcBorders>
            <w:shd w:val="clear" w:color="000000" w:fill="FFFFFF"/>
            <w:hideMark/>
          </w:tcPr>
          <w:p w14:paraId="357FBEB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662" w:type="dxa"/>
            <w:tcBorders>
              <w:top w:val="nil"/>
              <w:left w:val="nil"/>
              <w:bottom w:val="single" w:sz="4" w:space="0" w:color="auto"/>
              <w:right w:val="single" w:sz="4" w:space="0" w:color="auto"/>
            </w:tcBorders>
            <w:shd w:val="clear" w:color="000000" w:fill="FFFFFF"/>
            <w:hideMark/>
          </w:tcPr>
          <w:p w14:paraId="00C3276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14.500,00</w:t>
            </w:r>
          </w:p>
        </w:tc>
        <w:tc>
          <w:tcPr>
            <w:tcW w:w="1662" w:type="dxa"/>
            <w:tcBorders>
              <w:top w:val="nil"/>
              <w:left w:val="nil"/>
              <w:bottom w:val="single" w:sz="4" w:space="0" w:color="auto"/>
              <w:right w:val="single" w:sz="4" w:space="0" w:color="auto"/>
            </w:tcBorders>
            <w:shd w:val="clear" w:color="000000" w:fill="FFFFFF"/>
            <w:hideMark/>
          </w:tcPr>
          <w:p w14:paraId="59CC50F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14.500,00</w:t>
            </w:r>
          </w:p>
        </w:tc>
        <w:tc>
          <w:tcPr>
            <w:tcW w:w="1662" w:type="dxa"/>
            <w:tcBorders>
              <w:top w:val="nil"/>
              <w:left w:val="nil"/>
              <w:bottom w:val="single" w:sz="4" w:space="0" w:color="auto"/>
              <w:right w:val="single" w:sz="4" w:space="0" w:color="auto"/>
            </w:tcBorders>
            <w:shd w:val="clear" w:color="000000" w:fill="FFFFFF"/>
            <w:hideMark/>
          </w:tcPr>
          <w:p w14:paraId="0E4C1CA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14.500,00</w:t>
            </w:r>
          </w:p>
        </w:tc>
        <w:tc>
          <w:tcPr>
            <w:tcW w:w="775" w:type="dxa"/>
            <w:tcBorders>
              <w:top w:val="nil"/>
              <w:left w:val="nil"/>
              <w:bottom w:val="single" w:sz="4" w:space="0" w:color="auto"/>
              <w:right w:val="single" w:sz="4" w:space="0" w:color="auto"/>
            </w:tcBorders>
            <w:shd w:val="clear" w:color="000000" w:fill="FFFFFF"/>
            <w:hideMark/>
          </w:tcPr>
          <w:p w14:paraId="18F42C0E"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6A4AD27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2DAA22B6"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05CEF8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6632</w:t>
            </w:r>
          </w:p>
        </w:tc>
        <w:tc>
          <w:tcPr>
            <w:tcW w:w="6100" w:type="dxa"/>
            <w:tcBorders>
              <w:top w:val="nil"/>
              <w:left w:val="nil"/>
              <w:bottom w:val="single" w:sz="4" w:space="0" w:color="auto"/>
              <w:right w:val="single" w:sz="4" w:space="0" w:color="auto"/>
            </w:tcBorders>
            <w:shd w:val="clear" w:color="000000" w:fill="FFFFFF"/>
            <w:hideMark/>
          </w:tcPr>
          <w:p w14:paraId="185D012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donacije</w:t>
            </w:r>
          </w:p>
        </w:tc>
        <w:tc>
          <w:tcPr>
            <w:tcW w:w="1662" w:type="dxa"/>
            <w:tcBorders>
              <w:top w:val="nil"/>
              <w:left w:val="nil"/>
              <w:bottom w:val="single" w:sz="4" w:space="0" w:color="auto"/>
              <w:right w:val="single" w:sz="4" w:space="0" w:color="auto"/>
            </w:tcBorders>
            <w:shd w:val="clear" w:color="000000" w:fill="FFFFFF"/>
            <w:hideMark/>
          </w:tcPr>
          <w:p w14:paraId="430308F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662" w:type="dxa"/>
            <w:tcBorders>
              <w:top w:val="nil"/>
              <w:left w:val="nil"/>
              <w:bottom w:val="single" w:sz="4" w:space="0" w:color="auto"/>
              <w:right w:val="single" w:sz="4" w:space="0" w:color="auto"/>
            </w:tcBorders>
            <w:shd w:val="clear" w:color="000000" w:fill="FFFFFF"/>
            <w:hideMark/>
          </w:tcPr>
          <w:p w14:paraId="667BE1F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998B2B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320C3B1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14.500,00</w:t>
            </w:r>
          </w:p>
        </w:tc>
        <w:tc>
          <w:tcPr>
            <w:tcW w:w="775" w:type="dxa"/>
            <w:tcBorders>
              <w:top w:val="nil"/>
              <w:left w:val="nil"/>
              <w:bottom w:val="single" w:sz="4" w:space="0" w:color="auto"/>
              <w:right w:val="single" w:sz="4" w:space="0" w:color="auto"/>
            </w:tcBorders>
            <w:shd w:val="clear" w:color="000000" w:fill="FFFFFF"/>
            <w:hideMark/>
          </w:tcPr>
          <w:p w14:paraId="1A42E44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133D31B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75B8602"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3026E0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w:t>
            </w:r>
          </w:p>
        </w:tc>
        <w:tc>
          <w:tcPr>
            <w:tcW w:w="6100" w:type="dxa"/>
            <w:tcBorders>
              <w:top w:val="nil"/>
              <w:left w:val="nil"/>
              <w:bottom w:val="single" w:sz="4" w:space="0" w:color="auto"/>
              <w:right w:val="single" w:sz="4" w:space="0" w:color="auto"/>
            </w:tcBorders>
            <w:shd w:val="clear" w:color="000000" w:fill="FFFFFF"/>
            <w:hideMark/>
          </w:tcPr>
          <w:p w14:paraId="3F44723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Prihodi od prodaje nefinancijske imovine</w:t>
            </w:r>
          </w:p>
        </w:tc>
        <w:tc>
          <w:tcPr>
            <w:tcW w:w="1662" w:type="dxa"/>
            <w:tcBorders>
              <w:top w:val="nil"/>
              <w:left w:val="nil"/>
              <w:bottom w:val="single" w:sz="4" w:space="0" w:color="auto"/>
              <w:right w:val="single" w:sz="4" w:space="0" w:color="auto"/>
            </w:tcBorders>
            <w:shd w:val="clear" w:color="000000" w:fill="FFFFFF"/>
            <w:hideMark/>
          </w:tcPr>
          <w:p w14:paraId="3FDF6AB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23.773,36</w:t>
            </w:r>
          </w:p>
        </w:tc>
        <w:tc>
          <w:tcPr>
            <w:tcW w:w="1662" w:type="dxa"/>
            <w:tcBorders>
              <w:top w:val="nil"/>
              <w:left w:val="nil"/>
              <w:bottom w:val="single" w:sz="4" w:space="0" w:color="auto"/>
              <w:right w:val="single" w:sz="4" w:space="0" w:color="auto"/>
            </w:tcBorders>
            <w:shd w:val="clear" w:color="000000" w:fill="FFFFFF"/>
            <w:hideMark/>
          </w:tcPr>
          <w:p w14:paraId="790D150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30.000,00</w:t>
            </w:r>
          </w:p>
        </w:tc>
        <w:tc>
          <w:tcPr>
            <w:tcW w:w="1662" w:type="dxa"/>
            <w:tcBorders>
              <w:top w:val="nil"/>
              <w:left w:val="nil"/>
              <w:bottom w:val="single" w:sz="4" w:space="0" w:color="auto"/>
              <w:right w:val="single" w:sz="4" w:space="0" w:color="auto"/>
            </w:tcBorders>
            <w:shd w:val="clear" w:color="000000" w:fill="FFFFFF"/>
            <w:hideMark/>
          </w:tcPr>
          <w:p w14:paraId="05EC18F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30.000,00</w:t>
            </w:r>
          </w:p>
        </w:tc>
        <w:tc>
          <w:tcPr>
            <w:tcW w:w="1662" w:type="dxa"/>
            <w:tcBorders>
              <w:top w:val="nil"/>
              <w:left w:val="nil"/>
              <w:bottom w:val="single" w:sz="4" w:space="0" w:color="auto"/>
              <w:right w:val="single" w:sz="4" w:space="0" w:color="auto"/>
            </w:tcBorders>
            <w:shd w:val="clear" w:color="000000" w:fill="FFFFFF"/>
            <w:hideMark/>
          </w:tcPr>
          <w:p w14:paraId="4D858AF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25.656,43</w:t>
            </w:r>
          </w:p>
        </w:tc>
        <w:tc>
          <w:tcPr>
            <w:tcW w:w="775" w:type="dxa"/>
            <w:tcBorders>
              <w:top w:val="nil"/>
              <w:left w:val="nil"/>
              <w:bottom w:val="single" w:sz="4" w:space="0" w:color="auto"/>
              <w:right w:val="single" w:sz="4" w:space="0" w:color="auto"/>
            </w:tcBorders>
            <w:shd w:val="clear" w:color="000000" w:fill="FFFFFF"/>
            <w:hideMark/>
          </w:tcPr>
          <w:p w14:paraId="17315FD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107,92</w:t>
            </w:r>
          </w:p>
        </w:tc>
        <w:tc>
          <w:tcPr>
            <w:tcW w:w="775" w:type="dxa"/>
            <w:tcBorders>
              <w:top w:val="nil"/>
              <w:left w:val="nil"/>
              <w:bottom w:val="single" w:sz="4" w:space="0" w:color="auto"/>
              <w:right w:val="single" w:sz="4" w:space="0" w:color="auto"/>
            </w:tcBorders>
            <w:shd w:val="clear" w:color="000000" w:fill="FFFFFF"/>
            <w:hideMark/>
          </w:tcPr>
          <w:p w14:paraId="5C370F8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85,52</w:t>
            </w:r>
          </w:p>
        </w:tc>
      </w:tr>
      <w:tr w:rsidR="002D5E65" w:rsidRPr="002D5E65" w14:paraId="2D27574D"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1D30DE0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71</w:t>
            </w:r>
          </w:p>
        </w:tc>
        <w:tc>
          <w:tcPr>
            <w:tcW w:w="6100" w:type="dxa"/>
            <w:tcBorders>
              <w:top w:val="nil"/>
              <w:left w:val="nil"/>
              <w:bottom w:val="single" w:sz="4" w:space="0" w:color="auto"/>
              <w:right w:val="single" w:sz="4" w:space="0" w:color="auto"/>
            </w:tcBorders>
            <w:shd w:val="clear" w:color="000000" w:fill="FFFFFF"/>
            <w:hideMark/>
          </w:tcPr>
          <w:p w14:paraId="76C1C00D"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prodaje neproizvedene imovine</w:t>
            </w:r>
          </w:p>
        </w:tc>
        <w:tc>
          <w:tcPr>
            <w:tcW w:w="1662" w:type="dxa"/>
            <w:tcBorders>
              <w:top w:val="nil"/>
              <w:left w:val="nil"/>
              <w:bottom w:val="single" w:sz="4" w:space="0" w:color="auto"/>
              <w:right w:val="single" w:sz="4" w:space="0" w:color="auto"/>
            </w:tcBorders>
            <w:shd w:val="clear" w:color="000000" w:fill="FFFFFF"/>
            <w:hideMark/>
          </w:tcPr>
          <w:p w14:paraId="01F19DF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662" w:type="dxa"/>
            <w:tcBorders>
              <w:top w:val="nil"/>
              <w:left w:val="nil"/>
              <w:bottom w:val="single" w:sz="4" w:space="0" w:color="auto"/>
              <w:right w:val="single" w:sz="4" w:space="0" w:color="auto"/>
            </w:tcBorders>
            <w:shd w:val="clear" w:color="000000" w:fill="FFFFFF"/>
            <w:hideMark/>
          </w:tcPr>
          <w:p w14:paraId="2D45240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10.000,00</w:t>
            </w:r>
          </w:p>
        </w:tc>
        <w:tc>
          <w:tcPr>
            <w:tcW w:w="1662" w:type="dxa"/>
            <w:tcBorders>
              <w:top w:val="nil"/>
              <w:left w:val="nil"/>
              <w:bottom w:val="single" w:sz="4" w:space="0" w:color="auto"/>
              <w:right w:val="single" w:sz="4" w:space="0" w:color="auto"/>
            </w:tcBorders>
            <w:shd w:val="clear" w:color="000000" w:fill="FFFFFF"/>
            <w:hideMark/>
          </w:tcPr>
          <w:p w14:paraId="5085107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10.000,00</w:t>
            </w:r>
          </w:p>
        </w:tc>
        <w:tc>
          <w:tcPr>
            <w:tcW w:w="1662" w:type="dxa"/>
            <w:tcBorders>
              <w:top w:val="nil"/>
              <w:left w:val="nil"/>
              <w:bottom w:val="single" w:sz="4" w:space="0" w:color="auto"/>
              <w:right w:val="single" w:sz="4" w:space="0" w:color="auto"/>
            </w:tcBorders>
            <w:shd w:val="clear" w:color="000000" w:fill="FFFFFF"/>
            <w:hideMark/>
          </w:tcPr>
          <w:p w14:paraId="1BD4AA5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9.548,80</w:t>
            </w:r>
          </w:p>
        </w:tc>
        <w:tc>
          <w:tcPr>
            <w:tcW w:w="775" w:type="dxa"/>
            <w:tcBorders>
              <w:top w:val="nil"/>
              <w:left w:val="nil"/>
              <w:bottom w:val="single" w:sz="4" w:space="0" w:color="auto"/>
              <w:right w:val="single" w:sz="4" w:space="0" w:color="auto"/>
            </w:tcBorders>
            <w:shd w:val="clear" w:color="000000" w:fill="FFFFFF"/>
            <w:hideMark/>
          </w:tcPr>
          <w:p w14:paraId="4897F65E"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08D34C6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95,49</w:t>
            </w:r>
          </w:p>
        </w:tc>
      </w:tr>
      <w:tr w:rsidR="002D5E65" w:rsidRPr="002D5E65" w14:paraId="1123B5AC"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94CE1D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711</w:t>
            </w:r>
          </w:p>
        </w:tc>
        <w:tc>
          <w:tcPr>
            <w:tcW w:w="6100" w:type="dxa"/>
            <w:tcBorders>
              <w:top w:val="nil"/>
              <w:left w:val="nil"/>
              <w:bottom w:val="single" w:sz="4" w:space="0" w:color="auto"/>
              <w:right w:val="single" w:sz="4" w:space="0" w:color="auto"/>
            </w:tcBorders>
            <w:shd w:val="clear" w:color="000000" w:fill="FFFFFF"/>
            <w:hideMark/>
          </w:tcPr>
          <w:p w14:paraId="757FD54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Prihodi od prodaje materijalne imovine - prirodnih bogatstava</w:t>
            </w:r>
          </w:p>
        </w:tc>
        <w:tc>
          <w:tcPr>
            <w:tcW w:w="1662" w:type="dxa"/>
            <w:tcBorders>
              <w:top w:val="nil"/>
              <w:left w:val="nil"/>
              <w:bottom w:val="single" w:sz="4" w:space="0" w:color="auto"/>
              <w:right w:val="single" w:sz="4" w:space="0" w:color="auto"/>
            </w:tcBorders>
            <w:shd w:val="clear" w:color="000000" w:fill="FFFFFF"/>
            <w:hideMark/>
          </w:tcPr>
          <w:p w14:paraId="44261A8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662" w:type="dxa"/>
            <w:tcBorders>
              <w:top w:val="nil"/>
              <w:left w:val="nil"/>
              <w:bottom w:val="single" w:sz="4" w:space="0" w:color="auto"/>
              <w:right w:val="single" w:sz="4" w:space="0" w:color="auto"/>
            </w:tcBorders>
            <w:shd w:val="clear" w:color="000000" w:fill="FFFFFF"/>
            <w:hideMark/>
          </w:tcPr>
          <w:p w14:paraId="04D3775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w:t>
            </w:r>
          </w:p>
        </w:tc>
        <w:tc>
          <w:tcPr>
            <w:tcW w:w="1662" w:type="dxa"/>
            <w:tcBorders>
              <w:top w:val="nil"/>
              <w:left w:val="nil"/>
              <w:bottom w:val="single" w:sz="4" w:space="0" w:color="auto"/>
              <w:right w:val="single" w:sz="4" w:space="0" w:color="auto"/>
            </w:tcBorders>
            <w:shd w:val="clear" w:color="000000" w:fill="FFFFFF"/>
            <w:hideMark/>
          </w:tcPr>
          <w:p w14:paraId="3F96327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w:t>
            </w:r>
          </w:p>
        </w:tc>
        <w:tc>
          <w:tcPr>
            <w:tcW w:w="1662" w:type="dxa"/>
            <w:tcBorders>
              <w:top w:val="nil"/>
              <w:left w:val="nil"/>
              <w:bottom w:val="single" w:sz="4" w:space="0" w:color="auto"/>
              <w:right w:val="single" w:sz="4" w:space="0" w:color="auto"/>
            </w:tcBorders>
            <w:shd w:val="clear" w:color="000000" w:fill="FFFFFF"/>
            <w:hideMark/>
          </w:tcPr>
          <w:p w14:paraId="001A4A8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9.548,80</w:t>
            </w:r>
          </w:p>
        </w:tc>
        <w:tc>
          <w:tcPr>
            <w:tcW w:w="775" w:type="dxa"/>
            <w:tcBorders>
              <w:top w:val="nil"/>
              <w:left w:val="nil"/>
              <w:bottom w:val="single" w:sz="4" w:space="0" w:color="auto"/>
              <w:right w:val="single" w:sz="4" w:space="0" w:color="auto"/>
            </w:tcBorders>
            <w:shd w:val="clear" w:color="000000" w:fill="FFFFFF"/>
            <w:hideMark/>
          </w:tcPr>
          <w:p w14:paraId="0BAB0F31"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3C7289F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95,49</w:t>
            </w:r>
          </w:p>
        </w:tc>
      </w:tr>
      <w:tr w:rsidR="002D5E65" w:rsidRPr="002D5E65" w14:paraId="7B23C375"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1FD2FB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7111</w:t>
            </w:r>
          </w:p>
        </w:tc>
        <w:tc>
          <w:tcPr>
            <w:tcW w:w="6100" w:type="dxa"/>
            <w:tcBorders>
              <w:top w:val="nil"/>
              <w:left w:val="nil"/>
              <w:bottom w:val="single" w:sz="4" w:space="0" w:color="auto"/>
              <w:right w:val="single" w:sz="4" w:space="0" w:color="auto"/>
            </w:tcBorders>
            <w:shd w:val="clear" w:color="000000" w:fill="FFFFFF"/>
            <w:hideMark/>
          </w:tcPr>
          <w:p w14:paraId="091C947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Zemljište</w:t>
            </w:r>
          </w:p>
        </w:tc>
        <w:tc>
          <w:tcPr>
            <w:tcW w:w="1662" w:type="dxa"/>
            <w:tcBorders>
              <w:top w:val="nil"/>
              <w:left w:val="nil"/>
              <w:bottom w:val="single" w:sz="4" w:space="0" w:color="auto"/>
              <w:right w:val="single" w:sz="4" w:space="0" w:color="auto"/>
            </w:tcBorders>
            <w:shd w:val="clear" w:color="000000" w:fill="FFFFFF"/>
            <w:hideMark/>
          </w:tcPr>
          <w:p w14:paraId="28776A6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662" w:type="dxa"/>
            <w:tcBorders>
              <w:top w:val="nil"/>
              <w:left w:val="nil"/>
              <w:bottom w:val="single" w:sz="4" w:space="0" w:color="auto"/>
              <w:right w:val="single" w:sz="4" w:space="0" w:color="auto"/>
            </w:tcBorders>
            <w:shd w:val="clear" w:color="000000" w:fill="FFFFFF"/>
            <w:hideMark/>
          </w:tcPr>
          <w:p w14:paraId="083A93F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A4C3A2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6960FEC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9.548,80</w:t>
            </w:r>
          </w:p>
        </w:tc>
        <w:tc>
          <w:tcPr>
            <w:tcW w:w="775" w:type="dxa"/>
            <w:tcBorders>
              <w:top w:val="nil"/>
              <w:left w:val="nil"/>
              <w:bottom w:val="single" w:sz="4" w:space="0" w:color="auto"/>
              <w:right w:val="single" w:sz="4" w:space="0" w:color="auto"/>
            </w:tcBorders>
            <w:shd w:val="clear" w:color="000000" w:fill="FFFFFF"/>
            <w:hideMark/>
          </w:tcPr>
          <w:p w14:paraId="491B131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2EB89B1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C4CD33B"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260E5F7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lastRenderedPageBreak/>
              <w:t>72</w:t>
            </w:r>
          </w:p>
        </w:tc>
        <w:tc>
          <w:tcPr>
            <w:tcW w:w="6100" w:type="dxa"/>
            <w:tcBorders>
              <w:top w:val="nil"/>
              <w:left w:val="nil"/>
              <w:bottom w:val="single" w:sz="4" w:space="0" w:color="auto"/>
              <w:right w:val="single" w:sz="4" w:space="0" w:color="auto"/>
            </w:tcBorders>
            <w:shd w:val="clear" w:color="000000" w:fill="FFFFFF"/>
            <w:hideMark/>
          </w:tcPr>
          <w:p w14:paraId="1071D4D1"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prodaje proizvedene dugotrajne imovine</w:t>
            </w:r>
          </w:p>
        </w:tc>
        <w:tc>
          <w:tcPr>
            <w:tcW w:w="1662" w:type="dxa"/>
            <w:tcBorders>
              <w:top w:val="nil"/>
              <w:left w:val="nil"/>
              <w:bottom w:val="single" w:sz="4" w:space="0" w:color="auto"/>
              <w:right w:val="single" w:sz="4" w:space="0" w:color="auto"/>
            </w:tcBorders>
            <w:shd w:val="clear" w:color="000000" w:fill="FFFFFF"/>
            <w:hideMark/>
          </w:tcPr>
          <w:p w14:paraId="79FE155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23.773,36</w:t>
            </w:r>
          </w:p>
        </w:tc>
        <w:tc>
          <w:tcPr>
            <w:tcW w:w="1662" w:type="dxa"/>
            <w:tcBorders>
              <w:top w:val="nil"/>
              <w:left w:val="nil"/>
              <w:bottom w:val="single" w:sz="4" w:space="0" w:color="auto"/>
              <w:right w:val="single" w:sz="4" w:space="0" w:color="auto"/>
            </w:tcBorders>
            <w:shd w:val="clear" w:color="000000" w:fill="FFFFFF"/>
            <w:hideMark/>
          </w:tcPr>
          <w:p w14:paraId="2384918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20.000,00</w:t>
            </w:r>
          </w:p>
        </w:tc>
        <w:tc>
          <w:tcPr>
            <w:tcW w:w="1662" w:type="dxa"/>
            <w:tcBorders>
              <w:top w:val="nil"/>
              <w:left w:val="nil"/>
              <w:bottom w:val="single" w:sz="4" w:space="0" w:color="auto"/>
              <w:right w:val="single" w:sz="4" w:space="0" w:color="auto"/>
            </w:tcBorders>
            <w:shd w:val="clear" w:color="000000" w:fill="FFFFFF"/>
            <w:hideMark/>
          </w:tcPr>
          <w:p w14:paraId="2FCFBE7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20.000,00</w:t>
            </w:r>
          </w:p>
        </w:tc>
        <w:tc>
          <w:tcPr>
            <w:tcW w:w="1662" w:type="dxa"/>
            <w:tcBorders>
              <w:top w:val="nil"/>
              <w:left w:val="nil"/>
              <w:bottom w:val="single" w:sz="4" w:space="0" w:color="auto"/>
              <w:right w:val="single" w:sz="4" w:space="0" w:color="auto"/>
            </w:tcBorders>
            <w:shd w:val="clear" w:color="000000" w:fill="FFFFFF"/>
            <w:hideMark/>
          </w:tcPr>
          <w:p w14:paraId="4FC992B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16.107,63</w:t>
            </w:r>
          </w:p>
        </w:tc>
        <w:tc>
          <w:tcPr>
            <w:tcW w:w="775" w:type="dxa"/>
            <w:tcBorders>
              <w:top w:val="nil"/>
              <w:left w:val="nil"/>
              <w:bottom w:val="single" w:sz="4" w:space="0" w:color="auto"/>
              <w:right w:val="single" w:sz="4" w:space="0" w:color="auto"/>
            </w:tcBorders>
            <w:shd w:val="clear" w:color="000000" w:fill="FFFFFF"/>
            <w:hideMark/>
          </w:tcPr>
          <w:p w14:paraId="030E9A5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67,75</w:t>
            </w:r>
          </w:p>
        </w:tc>
        <w:tc>
          <w:tcPr>
            <w:tcW w:w="775" w:type="dxa"/>
            <w:tcBorders>
              <w:top w:val="nil"/>
              <w:left w:val="nil"/>
              <w:bottom w:val="single" w:sz="4" w:space="0" w:color="auto"/>
              <w:right w:val="single" w:sz="4" w:space="0" w:color="auto"/>
            </w:tcBorders>
            <w:shd w:val="clear" w:color="000000" w:fill="FFFFFF"/>
            <w:hideMark/>
          </w:tcPr>
          <w:p w14:paraId="62442BA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80,54</w:t>
            </w:r>
          </w:p>
        </w:tc>
      </w:tr>
      <w:tr w:rsidR="002D5E65" w:rsidRPr="002D5E65" w14:paraId="785BE568"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5A507C8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721</w:t>
            </w:r>
          </w:p>
        </w:tc>
        <w:tc>
          <w:tcPr>
            <w:tcW w:w="6100" w:type="dxa"/>
            <w:tcBorders>
              <w:top w:val="nil"/>
              <w:left w:val="nil"/>
              <w:bottom w:val="single" w:sz="4" w:space="0" w:color="auto"/>
              <w:right w:val="single" w:sz="4" w:space="0" w:color="auto"/>
            </w:tcBorders>
            <w:shd w:val="clear" w:color="000000" w:fill="FFFFFF"/>
            <w:hideMark/>
          </w:tcPr>
          <w:p w14:paraId="5CC68895"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Prihodi od prodaje građevinskih objekata</w:t>
            </w:r>
          </w:p>
        </w:tc>
        <w:tc>
          <w:tcPr>
            <w:tcW w:w="1662" w:type="dxa"/>
            <w:tcBorders>
              <w:top w:val="nil"/>
              <w:left w:val="nil"/>
              <w:bottom w:val="single" w:sz="4" w:space="0" w:color="auto"/>
              <w:right w:val="single" w:sz="4" w:space="0" w:color="auto"/>
            </w:tcBorders>
            <w:shd w:val="clear" w:color="000000" w:fill="FFFFFF"/>
            <w:hideMark/>
          </w:tcPr>
          <w:p w14:paraId="47729CC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23.773,36</w:t>
            </w:r>
          </w:p>
        </w:tc>
        <w:tc>
          <w:tcPr>
            <w:tcW w:w="1662" w:type="dxa"/>
            <w:tcBorders>
              <w:top w:val="nil"/>
              <w:left w:val="nil"/>
              <w:bottom w:val="single" w:sz="4" w:space="0" w:color="auto"/>
              <w:right w:val="single" w:sz="4" w:space="0" w:color="auto"/>
            </w:tcBorders>
            <w:shd w:val="clear" w:color="000000" w:fill="FFFFFF"/>
            <w:hideMark/>
          </w:tcPr>
          <w:p w14:paraId="12F5B10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20.000,00</w:t>
            </w:r>
          </w:p>
        </w:tc>
        <w:tc>
          <w:tcPr>
            <w:tcW w:w="1662" w:type="dxa"/>
            <w:tcBorders>
              <w:top w:val="nil"/>
              <w:left w:val="nil"/>
              <w:bottom w:val="single" w:sz="4" w:space="0" w:color="auto"/>
              <w:right w:val="single" w:sz="4" w:space="0" w:color="auto"/>
            </w:tcBorders>
            <w:shd w:val="clear" w:color="000000" w:fill="FFFFFF"/>
            <w:hideMark/>
          </w:tcPr>
          <w:p w14:paraId="769408A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20.000,00</w:t>
            </w:r>
          </w:p>
        </w:tc>
        <w:tc>
          <w:tcPr>
            <w:tcW w:w="1662" w:type="dxa"/>
            <w:tcBorders>
              <w:top w:val="nil"/>
              <w:left w:val="nil"/>
              <w:bottom w:val="single" w:sz="4" w:space="0" w:color="auto"/>
              <w:right w:val="single" w:sz="4" w:space="0" w:color="auto"/>
            </w:tcBorders>
            <w:shd w:val="clear" w:color="000000" w:fill="FFFFFF"/>
            <w:hideMark/>
          </w:tcPr>
          <w:p w14:paraId="281C6BE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16.107,63</w:t>
            </w:r>
          </w:p>
        </w:tc>
        <w:tc>
          <w:tcPr>
            <w:tcW w:w="775" w:type="dxa"/>
            <w:tcBorders>
              <w:top w:val="nil"/>
              <w:left w:val="nil"/>
              <w:bottom w:val="single" w:sz="4" w:space="0" w:color="auto"/>
              <w:right w:val="single" w:sz="4" w:space="0" w:color="auto"/>
            </w:tcBorders>
            <w:shd w:val="clear" w:color="000000" w:fill="FFFFFF"/>
            <w:hideMark/>
          </w:tcPr>
          <w:p w14:paraId="656414D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67,75</w:t>
            </w:r>
          </w:p>
        </w:tc>
        <w:tc>
          <w:tcPr>
            <w:tcW w:w="775" w:type="dxa"/>
            <w:tcBorders>
              <w:top w:val="nil"/>
              <w:left w:val="nil"/>
              <w:bottom w:val="single" w:sz="4" w:space="0" w:color="auto"/>
              <w:right w:val="single" w:sz="4" w:space="0" w:color="auto"/>
            </w:tcBorders>
            <w:shd w:val="clear" w:color="000000" w:fill="FFFFFF"/>
            <w:hideMark/>
          </w:tcPr>
          <w:p w14:paraId="4B7F93F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80,54</w:t>
            </w:r>
          </w:p>
        </w:tc>
      </w:tr>
      <w:tr w:rsidR="002D5E65" w:rsidRPr="002D5E65" w14:paraId="3454DC59"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FFFFFF"/>
            <w:hideMark/>
          </w:tcPr>
          <w:p w14:paraId="787CCAF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7211</w:t>
            </w:r>
          </w:p>
        </w:tc>
        <w:tc>
          <w:tcPr>
            <w:tcW w:w="6100" w:type="dxa"/>
            <w:tcBorders>
              <w:top w:val="nil"/>
              <w:left w:val="nil"/>
              <w:bottom w:val="single" w:sz="4" w:space="0" w:color="auto"/>
              <w:right w:val="single" w:sz="4" w:space="0" w:color="auto"/>
            </w:tcBorders>
            <w:shd w:val="clear" w:color="000000" w:fill="FFFFFF"/>
            <w:hideMark/>
          </w:tcPr>
          <w:p w14:paraId="6682DC5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Stambeni objekti</w:t>
            </w:r>
          </w:p>
        </w:tc>
        <w:tc>
          <w:tcPr>
            <w:tcW w:w="1662" w:type="dxa"/>
            <w:tcBorders>
              <w:top w:val="nil"/>
              <w:left w:val="nil"/>
              <w:bottom w:val="single" w:sz="4" w:space="0" w:color="auto"/>
              <w:right w:val="single" w:sz="4" w:space="0" w:color="auto"/>
            </w:tcBorders>
            <w:shd w:val="clear" w:color="000000" w:fill="FFFFFF"/>
            <w:hideMark/>
          </w:tcPr>
          <w:p w14:paraId="454CC10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23.773,36</w:t>
            </w:r>
          </w:p>
        </w:tc>
        <w:tc>
          <w:tcPr>
            <w:tcW w:w="1662" w:type="dxa"/>
            <w:tcBorders>
              <w:top w:val="nil"/>
              <w:left w:val="nil"/>
              <w:bottom w:val="single" w:sz="4" w:space="0" w:color="auto"/>
              <w:right w:val="single" w:sz="4" w:space="0" w:color="auto"/>
            </w:tcBorders>
            <w:shd w:val="clear" w:color="000000" w:fill="FFFFFF"/>
            <w:hideMark/>
          </w:tcPr>
          <w:p w14:paraId="2C95792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7D5526E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662" w:type="dxa"/>
            <w:tcBorders>
              <w:top w:val="nil"/>
              <w:left w:val="nil"/>
              <w:bottom w:val="single" w:sz="4" w:space="0" w:color="auto"/>
              <w:right w:val="single" w:sz="4" w:space="0" w:color="auto"/>
            </w:tcBorders>
            <w:shd w:val="clear" w:color="000000" w:fill="FFFFFF"/>
            <w:hideMark/>
          </w:tcPr>
          <w:p w14:paraId="46C166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16.107,63</w:t>
            </w:r>
          </w:p>
        </w:tc>
        <w:tc>
          <w:tcPr>
            <w:tcW w:w="775" w:type="dxa"/>
            <w:tcBorders>
              <w:top w:val="nil"/>
              <w:left w:val="nil"/>
              <w:bottom w:val="single" w:sz="4" w:space="0" w:color="auto"/>
              <w:right w:val="single" w:sz="4" w:space="0" w:color="auto"/>
            </w:tcBorders>
            <w:shd w:val="clear" w:color="000000" w:fill="FFFFFF"/>
            <w:hideMark/>
          </w:tcPr>
          <w:p w14:paraId="0487D66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75" w:type="dxa"/>
            <w:tcBorders>
              <w:top w:val="nil"/>
              <w:left w:val="nil"/>
              <w:bottom w:val="single" w:sz="4" w:space="0" w:color="auto"/>
              <w:right w:val="single" w:sz="4" w:space="0" w:color="auto"/>
            </w:tcBorders>
            <w:shd w:val="clear" w:color="000000" w:fill="FFFFFF"/>
            <w:hideMark/>
          </w:tcPr>
          <w:p w14:paraId="6A3953E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D8C3F60" w14:textId="77777777" w:rsidTr="002D5E65">
        <w:trPr>
          <w:trHeight w:val="300"/>
          <w:jc w:val="center"/>
        </w:trPr>
        <w:tc>
          <w:tcPr>
            <w:tcW w:w="562" w:type="dxa"/>
            <w:tcBorders>
              <w:top w:val="nil"/>
              <w:left w:val="single" w:sz="4" w:space="0" w:color="auto"/>
              <w:bottom w:val="single" w:sz="4" w:space="0" w:color="auto"/>
              <w:right w:val="single" w:sz="4" w:space="0" w:color="auto"/>
            </w:tcBorders>
            <w:shd w:val="clear" w:color="000000" w:fill="C0C0C0"/>
            <w:hideMark/>
          </w:tcPr>
          <w:p w14:paraId="36961FD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UKUPNO</w:t>
            </w:r>
          </w:p>
        </w:tc>
        <w:tc>
          <w:tcPr>
            <w:tcW w:w="6100" w:type="dxa"/>
            <w:tcBorders>
              <w:top w:val="nil"/>
              <w:left w:val="nil"/>
              <w:bottom w:val="single" w:sz="4" w:space="0" w:color="auto"/>
              <w:right w:val="single" w:sz="4" w:space="0" w:color="auto"/>
            </w:tcBorders>
            <w:shd w:val="clear" w:color="000000" w:fill="C0C0C0"/>
            <w:hideMark/>
          </w:tcPr>
          <w:p w14:paraId="38506F5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1662" w:type="dxa"/>
            <w:tcBorders>
              <w:top w:val="nil"/>
              <w:left w:val="nil"/>
              <w:bottom w:val="single" w:sz="4" w:space="0" w:color="auto"/>
              <w:right w:val="single" w:sz="4" w:space="0" w:color="auto"/>
            </w:tcBorders>
            <w:shd w:val="clear" w:color="000000" w:fill="C0C0C0"/>
            <w:hideMark/>
          </w:tcPr>
          <w:p w14:paraId="00CB6C1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14.509.795,66</w:t>
            </w:r>
          </w:p>
        </w:tc>
        <w:tc>
          <w:tcPr>
            <w:tcW w:w="1662" w:type="dxa"/>
            <w:tcBorders>
              <w:top w:val="nil"/>
              <w:left w:val="nil"/>
              <w:bottom w:val="single" w:sz="4" w:space="0" w:color="auto"/>
              <w:right w:val="single" w:sz="4" w:space="0" w:color="auto"/>
            </w:tcBorders>
            <w:shd w:val="clear" w:color="000000" w:fill="C0C0C0"/>
            <w:hideMark/>
          </w:tcPr>
          <w:p w14:paraId="16FD826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20.015.502,06</w:t>
            </w:r>
          </w:p>
        </w:tc>
        <w:tc>
          <w:tcPr>
            <w:tcW w:w="1662" w:type="dxa"/>
            <w:tcBorders>
              <w:top w:val="nil"/>
              <w:left w:val="nil"/>
              <w:bottom w:val="single" w:sz="4" w:space="0" w:color="auto"/>
              <w:right w:val="single" w:sz="4" w:space="0" w:color="auto"/>
            </w:tcBorders>
            <w:shd w:val="clear" w:color="000000" w:fill="C0C0C0"/>
            <w:hideMark/>
          </w:tcPr>
          <w:p w14:paraId="16803BB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20.015.502,06</w:t>
            </w:r>
          </w:p>
        </w:tc>
        <w:tc>
          <w:tcPr>
            <w:tcW w:w="1662" w:type="dxa"/>
            <w:tcBorders>
              <w:top w:val="nil"/>
              <w:left w:val="nil"/>
              <w:bottom w:val="single" w:sz="4" w:space="0" w:color="auto"/>
              <w:right w:val="single" w:sz="4" w:space="0" w:color="auto"/>
            </w:tcBorders>
            <w:shd w:val="clear" w:color="000000" w:fill="C0C0C0"/>
            <w:hideMark/>
          </w:tcPr>
          <w:p w14:paraId="507F33A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19.746.852,84</w:t>
            </w:r>
          </w:p>
        </w:tc>
        <w:tc>
          <w:tcPr>
            <w:tcW w:w="775" w:type="dxa"/>
            <w:tcBorders>
              <w:top w:val="nil"/>
              <w:left w:val="nil"/>
              <w:bottom w:val="single" w:sz="4" w:space="0" w:color="auto"/>
              <w:right w:val="single" w:sz="4" w:space="0" w:color="auto"/>
            </w:tcBorders>
            <w:shd w:val="clear" w:color="000000" w:fill="BFBFBF"/>
            <w:hideMark/>
          </w:tcPr>
          <w:p w14:paraId="3AED8C4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136,09</w:t>
            </w:r>
          </w:p>
        </w:tc>
        <w:tc>
          <w:tcPr>
            <w:tcW w:w="775" w:type="dxa"/>
            <w:tcBorders>
              <w:top w:val="nil"/>
              <w:left w:val="nil"/>
              <w:bottom w:val="single" w:sz="4" w:space="0" w:color="auto"/>
              <w:right w:val="single" w:sz="4" w:space="0" w:color="auto"/>
            </w:tcBorders>
            <w:shd w:val="clear" w:color="000000" w:fill="BFBFBF"/>
            <w:hideMark/>
          </w:tcPr>
          <w:p w14:paraId="462AA86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98,66</w:t>
            </w:r>
          </w:p>
        </w:tc>
      </w:tr>
    </w:tbl>
    <w:p w14:paraId="386847A7" w14:textId="77777777" w:rsidR="002D5E65" w:rsidRDefault="002D5E65" w:rsidP="002D5E65">
      <w:pPr>
        <w:widowControl w:val="0"/>
        <w:tabs>
          <w:tab w:val="center" w:pos="7650"/>
        </w:tabs>
        <w:autoSpaceDE w:val="0"/>
        <w:autoSpaceDN w:val="0"/>
        <w:adjustRightInd w:val="0"/>
        <w:spacing w:before="19" w:after="0" w:line="240" w:lineRule="auto"/>
        <w:rPr>
          <w:rFonts w:ascii="Tahoma" w:hAnsi="Tahoma" w:cs="Tahoma"/>
          <w:b/>
          <w:color w:val="000000"/>
        </w:rPr>
      </w:pPr>
    </w:p>
    <w:p w14:paraId="13919C3A" w14:textId="77777777" w:rsidR="002D5E65" w:rsidRDefault="002D5E65" w:rsidP="002D5E65">
      <w:pPr>
        <w:widowControl w:val="0"/>
        <w:tabs>
          <w:tab w:val="center" w:pos="7650"/>
        </w:tabs>
        <w:autoSpaceDE w:val="0"/>
        <w:autoSpaceDN w:val="0"/>
        <w:adjustRightInd w:val="0"/>
        <w:spacing w:before="19" w:after="0" w:line="240" w:lineRule="auto"/>
        <w:rPr>
          <w:rFonts w:ascii="Tahoma" w:hAnsi="Tahoma" w:cs="Tahoma"/>
          <w:b/>
          <w:color w:val="000000"/>
        </w:rPr>
      </w:pPr>
    </w:p>
    <w:p w14:paraId="54230648" w14:textId="77777777" w:rsidR="002D5E65" w:rsidRDefault="002D5E65" w:rsidP="002D5E65">
      <w:pPr>
        <w:widowControl w:val="0"/>
        <w:tabs>
          <w:tab w:val="center" w:pos="7650"/>
        </w:tabs>
        <w:autoSpaceDE w:val="0"/>
        <w:autoSpaceDN w:val="0"/>
        <w:adjustRightInd w:val="0"/>
        <w:spacing w:before="19" w:after="0" w:line="240" w:lineRule="auto"/>
        <w:rPr>
          <w:rFonts w:ascii="Tahoma" w:hAnsi="Tahoma" w:cs="Tahoma"/>
          <w:b/>
          <w:color w:val="000000"/>
        </w:rPr>
      </w:pPr>
    </w:p>
    <w:p w14:paraId="5EB4CE3F" w14:textId="77777777" w:rsidR="002D5E65" w:rsidRPr="0087576A" w:rsidRDefault="002D5E65" w:rsidP="002D5E65">
      <w:pPr>
        <w:widowControl w:val="0"/>
        <w:tabs>
          <w:tab w:val="center" w:pos="7650"/>
        </w:tabs>
        <w:autoSpaceDE w:val="0"/>
        <w:autoSpaceDN w:val="0"/>
        <w:adjustRightInd w:val="0"/>
        <w:spacing w:before="19" w:after="0" w:line="240" w:lineRule="auto"/>
        <w:rPr>
          <w:rFonts w:ascii="Arial Narrow" w:hAnsi="Arial Narrow" w:cs="Tahoma"/>
          <w:b/>
          <w:color w:val="000000"/>
        </w:rPr>
      </w:pPr>
      <w:r w:rsidRPr="0087576A">
        <w:rPr>
          <w:rFonts w:ascii="Arial Narrow" w:hAnsi="Arial Narrow" w:cs="Tahoma"/>
          <w:b/>
          <w:color w:val="000000"/>
        </w:rPr>
        <w:t xml:space="preserve">I.II. RASHODI PO EKONOMSKOJ KLASIFIKACIJI </w:t>
      </w:r>
    </w:p>
    <w:tbl>
      <w:tblPr>
        <w:tblW w:w="13580" w:type="dxa"/>
        <w:jc w:val="center"/>
        <w:tblLook w:val="04A0" w:firstRow="1" w:lastRow="0" w:firstColumn="1" w:lastColumn="0" w:noHBand="0" w:noVBand="1"/>
      </w:tblPr>
      <w:tblGrid>
        <w:gridCol w:w="960"/>
        <w:gridCol w:w="5255"/>
        <w:gridCol w:w="1389"/>
        <w:gridCol w:w="1389"/>
        <w:gridCol w:w="1389"/>
        <w:gridCol w:w="1522"/>
        <w:gridCol w:w="930"/>
        <w:gridCol w:w="746"/>
      </w:tblGrid>
      <w:tr w:rsidR="002D5E65" w:rsidRPr="002D5E65" w14:paraId="145F566C" w14:textId="77777777" w:rsidTr="002D5E65">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000000" w:fill="C0C0C0"/>
            <w:hideMark/>
          </w:tcPr>
          <w:p w14:paraId="59593BC6"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Račun</w:t>
            </w:r>
          </w:p>
        </w:tc>
        <w:tc>
          <w:tcPr>
            <w:tcW w:w="5255" w:type="dxa"/>
            <w:tcBorders>
              <w:top w:val="single" w:sz="4" w:space="0" w:color="auto"/>
              <w:left w:val="nil"/>
              <w:bottom w:val="single" w:sz="4" w:space="0" w:color="auto"/>
              <w:right w:val="single" w:sz="4" w:space="0" w:color="auto"/>
            </w:tcBorders>
            <w:shd w:val="clear" w:color="000000" w:fill="C0C0C0"/>
            <w:hideMark/>
          </w:tcPr>
          <w:p w14:paraId="4F57028E"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Opis računa</w:t>
            </w:r>
          </w:p>
        </w:tc>
        <w:tc>
          <w:tcPr>
            <w:tcW w:w="1389" w:type="dxa"/>
            <w:tcBorders>
              <w:top w:val="single" w:sz="4" w:space="0" w:color="auto"/>
              <w:left w:val="nil"/>
              <w:bottom w:val="single" w:sz="4" w:space="0" w:color="auto"/>
              <w:right w:val="single" w:sz="4" w:space="0" w:color="auto"/>
            </w:tcBorders>
            <w:shd w:val="clear" w:color="000000" w:fill="C0C0C0"/>
            <w:hideMark/>
          </w:tcPr>
          <w:p w14:paraId="5809E371"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Ostvarenje 2021</w:t>
            </w:r>
          </w:p>
        </w:tc>
        <w:tc>
          <w:tcPr>
            <w:tcW w:w="1389" w:type="dxa"/>
            <w:tcBorders>
              <w:top w:val="single" w:sz="4" w:space="0" w:color="auto"/>
              <w:left w:val="nil"/>
              <w:bottom w:val="single" w:sz="4" w:space="0" w:color="auto"/>
              <w:right w:val="single" w:sz="4" w:space="0" w:color="auto"/>
            </w:tcBorders>
            <w:shd w:val="clear" w:color="000000" w:fill="C0C0C0"/>
            <w:hideMark/>
          </w:tcPr>
          <w:p w14:paraId="0E67486F"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Izvorni plan</w:t>
            </w:r>
          </w:p>
        </w:tc>
        <w:tc>
          <w:tcPr>
            <w:tcW w:w="1389" w:type="dxa"/>
            <w:tcBorders>
              <w:top w:val="single" w:sz="4" w:space="0" w:color="auto"/>
              <w:left w:val="nil"/>
              <w:bottom w:val="single" w:sz="4" w:space="0" w:color="auto"/>
              <w:right w:val="single" w:sz="4" w:space="0" w:color="auto"/>
            </w:tcBorders>
            <w:shd w:val="clear" w:color="000000" w:fill="C0C0C0"/>
            <w:hideMark/>
          </w:tcPr>
          <w:p w14:paraId="2B5290C2"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Tekući plan</w:t>
            </w:r>
          </w:p>
        </w:tc>
        <w:tc>
          <w:tcPr>
            <w:tcW w:w="1522" w:type="dxa"/>
            <w:tcBorders>
              <w:top w:val="single" w:sz="4" w:space="0" w:color="auto"/>
              <w:left w:val="nil"/>
              <w:bottom w:val="single" w:sz="4" w:space="0" w:color="auto"/>
              <w:right w:val="single" w:sz="4" w:space="0" w:color="auto"/>
            </w:tcBorders>
            <w:shd w:val="clear" w:color="000000" w:fill="C0C0C0"/>
            <w:hideMark/>
          </w:tcPr>
          <w:p w14:paraId="1988326D"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Ostvarenje  2022</w:t>
            </w:r>
          </w:p>
        </w:tc>
        <w:tc>
          <w:tcPr>
            <w:tcW w:w="930" w:type="dxa"/>
            <w:tcBorders>
              <w:top w:val="single" w:sz="4" w:space="0" w:color="auto"/>
              <w:left w:val="nil"/>
              <w:bottom w:val="single" w:sz="4" w:space="0" w:color="auto"/>
              <w:right w:val="single" w:sz="4" w:space="0" w:color="auto"/>
            </w:tcBorders>
            <w:shd w:val="clear" w:color="000000" w:fill="C0C0C0"/>
            <w:hideMark/>
          </w:tcPr>
          <w:p w14:paraId="1903522C"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6/3</w:t>
            </w:r>
          </w:p>
        </w:tc>
        <w:tc>
          <w:tcPr>
            <w:tcW w:w="746" w:type="dxa"/>
            <w:tcBorders>
              <w:top w:val="single" w:sz="4" w:space="0" w:color="auto"/>
              <w:left w:val="nil"/>
              <w:bottom w:val="single" w:sz="4" w:space="0" w:color="auto"/>
              <w:right w:val="single" w:sz="4" w:space="0" w:color="auto"/>
            </w:tcBorders>
            <w:shd w:val="clear" w:color="000000" w:fill="C0C0C0"/>
            <w:hideMark/>
          </w:tcPr>
          <w:p w14:paraId="2F741BE8" w14:textId="77777777" w:rsidR="002D5E65" w:rsidRPr="002D5E65" w:rsidRDefault="002D5E65" w:rsidP="002D5E65">
            <w:pPr>
              <w:spacing w:after="0" w:line="240" w:lineRule="auto"/>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6/5</w:t>
            </w:r>
          </w:p>
        </w:tc>
      </w:tr>
      <w:tr w:rsidR="002D5E65" w:rsidRPr="002D5E65" w14:paraId="46EF00C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883171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w:t>
            </w:r>
          </w:p>
        </w:tc>
        <w:tc>
          <w:tcPr>
            <w:tcW w:w="5255" w:type="dxa"/>
            <w:tcBorders>
              <w:top w:val="nil"/>
              <w:left w:val="nil"/>
              <w:bottom w:val="single" w:sz="4" w:space="0" w:color="auto"/>
              <w:right w:val="single" w:sz="4" w:space="0" w:color="auto"/>
            </w:tcBorders>
            <w:shd w:val="clear" w:color="000000" w:fill="FFFFFF"/>
            <w:hideMark/>
          </w:tcPr>
          <w:p w14:paraId="481AC85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Rashodi poslovanja</w:t>
            </w:r>
          </w:p>
        </w:tc>
        <w:tc>
          <w:tcPr>
            <w:tcW w:w="1389" w:type="dxa"/>
            <w:tcBorders>
              <w:top w:val="nil"/>
              <w:left w:val="nil"/>
              <w:bottom w:val="single" w:sz="4" w:space="0" w:color="auto"/>
              <w:right w:val="single" w:sz="4" w:space="0" w:color="auto"/>
            </w:tcBorders>
            <w:shd w:val="clear" w:color="000000" w:fill="FFFFFF"/>
            <w:hideMark/>
          </w:tcPr>
          <w:p w14:paraId="4684A7C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8.054.291,37</w:t>
            </w:r>
          </w:p>
        </w:tc>
        <w:tc>
          <w:tcPr>
            <w:tcW w:w="1389" w:type="dxa"/>
            <w:tcBorders>
              <w:top w:val="nil"/>
              <w:left w:val="nil"/>
              <w:bottom w:val="single" w:sz="4" w:space="0" w:color="auto"/>
              <w:right w:val="single" w:sz="4" w:space="0" w:color="auto"/>
            </w:tcBorders>
            <w:shd w:val="clear" w:color="000000" w:fill="FFFFFF"/>
            <w:hideMark/>
          </w:tcPr>
          <w:p w14:paraId="6A24F53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13.692.210,00</w:t>
            </w:r>
          </w:p>
        </w:tc>
        <w:tc>
          <w:tcPr>
            <w:tcW w:w="1389" w:type="dxa"/>
            <w:tcBorders>
              <w:top w:val="nil"/>
              <w:left w:val="nil"/>
              <w:bottom w:val="single" w:sz="4" w:space="0" w:color="auto"/>
              <w:right w:val="single" w:sz="4" w:space="0" w:color="auto"/>
            </w:tcBorders>
            <w:shd w:val="clear" w:color="000000" w:fill="FFFFFF"/>
            <w:hideMark/>
          </w:tcPr>
          <w:p w14:paraId="26DF8E0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13.692.210,00</w:t>
            </w:r>
          </w:p>
        </w:tc>
        <w:tc>
          <w:tcPr>
            <w:tcW w:w="1522" w:type="dxa"/>
            <w:tcBorders>
              <w:top w:val="nil"/>
              <w:left w:val="nil"/>
              <w:bottom w:val="single" w:sz="4" w:space="0" w:color="auto"/>
              <w:right w:val="single" w:sz="4" w:space="0" w:color="auto"/>
            </w:tcBorders>
            <w:shd w:val="clear" w:color="000000" w:fill="FFFFFF"/>
            <w:hideMark/>
          </w:tcPr>
          <w:p w14:paraId="6959717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11.091.931,94</w:t>
            </w:r>
          </w:p>
        </w:tc>
        <w:tc>
          <w:tcPr>
            <w:tcW w:w="930" w:type="dxa"/>
            <w:tcBorders>
              <w:top w:val="nil"/>
              <w:left w:val="nil"/>
              <w:bottom w:val="single" w:sz="4" w:space="0" w:color="auto"/>
              <w:right w:val="single" w:sz="4" w:space="0" w:color="auto"/>
            </w:tcBorders>
            <w:shd w:val="clear" w:color="000000" w:fill="FFFFFF"/>
            <w:hideMark/>
          </w:tcPr>
          <w:p w14:paraId="2763064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137,71</w:t>
            </w:r>
          </w:p>
        </w:tc>
        <w:tc>
          <w:tcPr>
            <w:tcW w:w="746" w:type="dxa"/>
            <w:tcBorders>
              <w:top w:val="nil"/>
              <w:left w:val="nil"/>
              <w:bottom w:val="single" w:sz="4" w:space="0" w:color="auto"/>
              <w:right w:val="single" w:sz="4" w:space="0" w:color="auto"/>
            </w:tcBorders>
            <w:shd w:val="clear" w:color="000000" w:fill="FFFFFF"/>
            <w:hideMark/>
          </w:tcPr>
          <w:p w14:paraId="1CF3902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81,01</w:t>
            </w:r>
          </w:p>
        </w:tc>
      </w:tr>
      <w:tr w:rsidR="002D5E65" w:rsidRPr="002D5E65" w14:paraId="6A50300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9FD20B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w:t>
            </w:r>
          </w:p>
        </w:tc>
        <w:tc>
          <w:tcPr>
            <w:tcW w:w="5255" w:type="dxa"/>
            <w:tcBorders>
              <w:top w:val="nil"/>
              <w:left w:val="nil"/>
              <w:bottom w:val="single" w:sz="4" w:space="0" w:color="auto"/>
              <w:right w:val="single" w:sz="4" w:space="0" w:color="auto"/>
            </w:tcBorders>
            <w:shd w:val="clear" w:color="000000" w:fill="FFFFFF"/>
            <w:hideMark/>
          </w:tcPr>
          <w:p w14:paraId="5EDBF6B3"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Rashodi za zaposlene</w:t>
            </w:r>
          </w:p>
        </w:tc>
        <w:tc>
          <w:tcPr>
            <w:tcW w:w="1389" w:type="dxa"/>
            <w:tcBorders>
              <w:top w:val="nil"/>
              <w:left w:val="nil"/>
              <w:bottom w:val="single" w:sz="4" w:space="0" w:color="auto"/>
              <w:right w:val="single" w:sz="4" w:space="0" w:color="auto"/>
            </w:tcBorders>
            <w:shd w:val="clear" w:color="000000" w:fill="FFFFFF"/>
            <w:hideMark/>
          </w:tcPr>
          <w:p w14:paraId="3794070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1.350.497,12</w:t>
            </w:r>
          </w:p>
        </w:tc>
        <w:tc>
          <w:tcPr>
            <w:tcW w:w="1389" w:type="dxa"/>
            <w:tcBorders>
              <w:top w:val="nil"/>
              <w:left w:val="nil"/>
              <w:bottom w:val="single" w:sz="4" w:space="0" w:color="auto"/>
              <w:right w:val="single" w:sz="4" w:space="0" w:color="auto"/>
            </w:tcBorders>
            <w:shd w:val="clear" w:color="000000" w:fill="FFFFFF"/>
            <w:hideMark/>
          </w:tcPr>
          <w:p w14:paraId="44DF1EE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2.267.660,00</w:t>
            </w:r>
          </w:p>
        </w:tc>
        <w:tc>
          <w:tcPr>
            <w:tcW w:w="1389" w:type="dxa"/>
            <w:tcBorders>
              <w:top w:val="nil"/>
              <w:left w:val="nil"/>
              <w:bottom w:val="single" w:sz="4" w:space="0" w:color="auto"/>
              <w:right w:val="single" w:sz="4" w:space="0" w:color="auto"/>
            </w:tcBorders>
            <w:shd w:val="clear" w:color="000000" w:fill="FFFFFF"/>
            <w:hideMark/>
          </w:tcPr>
          <w:p w14:paraId="3EB1E2C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2.266.160,00</w:t>
            </w:r>
          </w:p>
        </w:tc>
        <w:tc>
          <w:tcPr>
            <w:tcW w:w="1522" w:type="dxa"/>
            <w:tcBorders>
              <w:top w:val="nil"/>
              <w:left w:val="nil"/>
              <w:bottom w:val="single" w:sz="4" w:space="0" w:color="auto"/>
              <w:right w:val="single" w:sz="4" w:space="0" w:color="auto"/>
            </w:tcBorders>
            <w:shd w:val="clear" w:color="000000" w:fill="FFFFFF"/>
            <w:hideMark/>
          </w:tcPr>
          <w:p w14:paraId="4954E79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2.223.336,77</w:t>
            </w:r>
          </w:p>
        </w:tc>
        <w:tc>
          <w:tcPr>
            <w:tcW w:w="930" w:type="dxa"/>
            <w:tcBorders>
              <w:top w:val="nil"/>
              <w:left w:val="nil"/>
              <w:bottom w:val="single" w:sz="4" w:space="0" w:color="auto"/>
              <w:right w:val="single" w:sz="4" w:space="0" w:color="auto"/>
            </w:tcBorders>
            <w:shd w:val="clear" w:color="000000" w:fill="FFFFFF"/>
            <w:hideMark/>
          </w:tcPr>
          <w:p w14:paraId="5945981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164,63</w:t>
            </w:r>
          </w:p>
        </w:tc>
        <w:tc>
          <w:tcPr>
            <w:tcW w:w="746" w:type="dxa"/>
            <w:tcBorders>
              <w:top w:val="nil"/>
              <w:left w:val="nil"/>
              <w:bottom w:val="single" w:sz="4" w:space="0" w:color="auto"/>
              <w:right w:val="single" w:sz="4" w:space="0" w:color="auto"/>
            </w:tcBorders>
            <w:shd w:val="clear" w:color="000000" w:fill="FFFFFF"/>
            <w:hideMark/>
          </w:tcPr>
          <w:p w14:paraId="5DE9B84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98,11</w:t>
            </w:r>
          </w:p>
        </w:tc>
      </w:tr>
      <w:tr w:rsidR="002D5E65" w:rsidRPr="002D5E65" w14:paraId="7AF2A29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150208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311</w:t>
            </w:r>
          </w:p>
        </w:tc>
        <w:tc>
          <w:tcPr>
            <w:tcW w:w="5255" w:type="dxa"/>
            <w:tcBorders>
              <w:top w:val="nil"/>
              <w:left w:val="nil"/>
              <w:bottom w:val="single" w:sz="4" w:space="0" w:color="auto"/>
              <w:right w:val="single" w:sz="4" w:space="0" w:color="auto"/>
            </w:tcBorders>
            <w:shd w:val="clear" w:color="000000" w:fill="FFFFFF"/>
            <w:hideMark/>
          </w:tcPr>
          <w:p w14:paraId="19FD225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Plaće (Bruto)</w:t>
            </w:r>
          </w:p>
        </w:tc>
        <w:tc>
          <w:tcPr>
            <w:tcW w:w="1389" w:type="dxa"/>
            <w:tcBorders>
              <w:top w:val="nil"/>
              <w:left w:val="nil"/>
              <w:bottom w:val="single" w:sz="4" w:space="0" w:color="auto"/>
              <w:right w:val="single" w:sz="4" w:space="0" w:color="auto"/>
            </w:tcBorders>
            <w:shd w:val="clear" w:color="000000" w:fill="FFFFFF"/>
            <w:hideMark/>
          </w:tcPr>
          <w:p w14:paraId="1F1BB6D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1.122.018,24</w:t>
            </w:r>
          </w:p>
        </w:tc>
        <w:tc>
          <w:tcPr>
            <w:tcW w:w="1389" w:type="dxa"/>
            <w:tcBorders>
              <w:top w:val="nil"/>
              <w:left w:val="nil"/>
              <w:bottom w:val="single" w:sz="4" w:space="0" w:color="auto"/>
              <w:right w:val="single" w:sz="4" w:space="0" w:color="auto"/>
            </w:tcBorders>
            <w:shd w:val="clear" w:color="000000" w:fill="FFFFFF"/>
            <w:hideMark/>
          </w:tcPr>
          <w:p w14:paraId="0541BE9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1.807.700,00</w:t>
            </w:r>
          </w:p>
        </w:tc>
        <w:tc>
          <w:tcPr>
            <w:tcW w:w="1389" w:type="dxa"/>
            <w:tcBorders>
              <w:top w:val="nil"/>
              <w:left w:val="nil"/>
              <w:bottom w:val="single" w:sz="4" w:space="0" w:color="auto"/>
              <w:right w:val="single" w:sz="4" w:space="0" w:color="auto"/>
            </w:tcBorders>
            <w:shd w:val="clear" w:color="000000" w:fill="FFFFFF"/>
            <w:hideMark/>
          </w:tcPr>
          <w:p w14:paraId="46390C4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1.806.200,00</w:t>
            </w:r>
          </w:p>
        </w:tc>
        <w:tc>
          <w:tcPr>
            <w:tcW w:w="1522" w:type="dxa"/>
            <w:tcBorders>
              <w:top w:val="nil"/>
              <w:left w:val="nil"/>
              <w:bottom w:val="single" w:sz="4" w:space="0" w:color="auto"/>
              <w:right w:val="single" w:sz="4" w:space="0" w:color="auto"/>
            </w:tcBorders>
            <w:shd w:val="clear" w:color="000000" w:fill="FFFFFF"/>
            <w:hideMark/>
          </w:tcPr>
          <w:p w14:paraId="1598075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1.783.284,96</w:t>
            </w:r>
          </w:p>
        </w:tc>
        <w:tc>
          <w:tcPr>
            <w:tcW w:w="930" w:type="dxa"/>
            <w:tcBorders>
              <w:top w:val="nil"/>
              <w:left w:val="nil"/>
              <w:bottom w:val="single" w:sz="4" w:space="0" w:color="auto"/>
              <w:right w:val="single" w:sz="4" w:space="0" w:color="auto"/>
            </w:tcBorders>
            <w:shd w:val="clear" w:color="000000" w:fill="FFFFFF"/>
            <w:hideMark/>
          </w:tcPr>
          <w:p w14:paraId="045D388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158,94</w:t>
            </w:r>
          </w:p>
        </w:tc>
        <w:tc>
          <w:tcPr>
            <w:tcW w:w="746" w:type="dxa"/>
            <w:tcBorders>
              <w:top w:val="nil"/>
              <w:left w:val="nil"/>
              <w:bottom w:val="single" w:sz="4" w:space="0" w:color="auto"/>
              <w:right w:val="single" w:sz="4" w:space="0" w:color="auto"/>
            </w:tcBorders>
            <w:shd w:val="clear" w:color="000000" w:fill="FFFFFF"/>
            <w:hideMark/>
          </w:tcPr>
          <w:p w14:paraId="074EF3F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98,73</w:t>
            </w:r>
          </w:p>
        </w:tc>
      </w:tr>
      <w:tr w:rsidR="002D5E65" w:rsidRPr="002D5E65" w14:paraId="1802175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954AD2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3111</w:t>
            </w:r>
          </w:p>
        </w:tc>
        <w:tc>
          <w:tcPr>
            <w:tcW w:w="5255" w:type="dxa"/>
            <w:tcBorders>
              <w:top w:val="nil"/>
              <w:left w:val="nil"/>
              <w:bottom w:val="single" w:sz="4" w:space="0" w:color="auto"/>
              <w:right w:val="single" w:sz="4" w:space="0" w:color="auto"/>
            </w:tcBorders>
            <w:shd w:val="clear" w:color="000000" w:fill="FFFFFF"/>
            <w:hideMark/>
          </w:tcPr>
          <w:p w14:paraId="5084C99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Plaće za redovan rad</w:t>
            </w:r>
          </w:p>
        </w:tc>
        <w:tc>
          <w:tcPr>
            <w:tcW w:w="1389" w:type="dxa"/>
            <w:tcBorders>
              <w:top w:val="nil"/>
              <w:left w:val="nil"/>
              <w:bottom w:val="single" w:sz="4" w:space="0" w:color="auto"/>
              <w:right w:val="single" w:sz="4" w:space="0" w:color="auto"/>
            </w:tcBorders>
            <w:shd w:val="clear" w:color="000000" w:fill="FFFFFF"/>
            <w:hideMark/>
          </w:tcPr>
          <w:p w14:paraId="1136F78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1.122.018,24</w:t>
            </w:r>
          </w:p>
        </w:tc>
        <w:tc>
          <w:tcPr>
            <w:tcW w:w="1389" w:type="dxa"/>
            <w:tcBorders>
              <w:top w:val="nil"/>
              <w:left w:val="nil"/>
              <w:bottom w:val="single" w:sz="4" w:space="0" w:color="auto"/>
              <w:right w:val="single" w:sz="4" w:space="0" w:color="auto"/>
            </w:tcBorders>
            <w:shd w:val="clear" w:color="000000" w:fill="FFFFFF"/>
            <w:hideMark/>
          </w:tcPr>
          <w:p w14:paraId="04C1F28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F82A0C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15FBE4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1.783.284,96</w:t>
            </w:r>
          </w:p>
        </w:tc>
        <w:tc>
          <w:tcPr>
            <w:tcW w:w="930" w:type="dxa"/>
            <w:tcBorders>
              <w:top w:val="nil"/>
              <w:left w:val="nil"/>
              <w:bottom w:val="single" w:sz="4" w:space="0" w:color="auto"/>
              <w:right w:val="single" w:sz="4" w:space="0" w:color="auto"/>
            </w:tcBorders>
            <w:shd w:val="clear" w:color="000000" w:fill="FFFFFF"/>
            <w:hideMark/>
          </w:tcPr>
          <w:p w14:paraId="0114640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064ECC5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69ED90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3468C5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312</w:t>
            </w:r>
          </w:p>
        </w:tc>
        <w:tc>
          <w:tcPr>
            <w:tcW w:w="5255" w:type="dxa"/>
            <w:tcBorders>
              <w:top w:val="nil"/>
              <w:left w:val="nil"/>
              <w:bottom w:val="single" w:sz="4" w:space="0" w:color="auto"/>
              <w:right w:val="single" w:sz="4" w:space="0" w:color="auto"/>
            </w:tcBorders>
            <w:shd w:val="clear" w:color="000000" w:fill="FFFFFF"/>
            <w:hideMark/>
          </w:tcPr>
          <w:p w14:paraId="648248A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752A7F1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45.900,00</w:t>
            </w:r>
          </w:p>
        </w:tc>
        <w:tc>
          <w:tcPr>
            <w:tcW w:w="1389" w:type="dxa"/>
            <w:tcBorders>
              <w:top w:val="nil"/>
              <w:left w:val="nil"/>
              <w:bottom w:val="single" w:sz="4" w:space="0" w:color="auto"/>
              <w:right w:val="single" w:sz="4" w:space="0" w:color="auto"/>
            </w:tcBorders>
            <w:shd w:val="clear" w:color="000000" w:fill="FFFFFF"/>
            <w:hideMark/>
          </w:tcPr>
          <w:p w14:paraId="7A5B882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165.500,00</w:t>
            </w:r>
          </w:p>
        </w:tc>
        <w:tc>
          <w:tcPr>
            <w:tcW w:w="1389" w:type="dxa"/>
            <w:tcBorders>
              <w:top w:val="nil"/>
              <w:left w:val="nil"/>
              <w:bottom w:val="single" w:sz="4" w:space="0" w:color="auto"/>
              <w:right w:val="single" w:sz="4" w:space="0" w:color="auto"/>
            </w:tcBorders>
            <w:shd w:val="clear" w:color="000000" w:fill="FFFFFF"/>
            <w:hideMark/>
          </w:tcPr>
          <w:p w14:paraId="2483FDF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165.500,00</w:t>
            </w:r>
          </w:p>
        </w:tc>
        <w:tc>
          <w:tcPr>
            <w:tcW w:w="1522" w:type="dxa"/>
            <w:tcBorders>
              <w:top w:val="nil"/>
              <w:left w:val="nil"/>
              <w:bottom w:val="single" w:sz="4" w:space="0" w:color="auto"/>
              <w:right w:val="single" w:sz="4" w:space="0" w:color="auto"/>
            </w:tcBorders>
            <w:shd w:val="clear" w:color="000000" w:fill="FFFFFF"/>
            <w:hideMark/>
          </w:tcPr>
          <w:p w14:paraId="76B1C71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152.094,45</w:t>
            </w:r>
          </w:p>
        </w:tc>
        <w:tc>
          <w:tcPr>
            <w:tcW w:w="930" w:type="dxa"/>
            <w:tcBorders>
              <w:top w:val="nil"/>
              <w:left w:val="nil"/>
              <w:bottom w:val="single" w:sz="4" w:space="0" w:color="auto"/>
              <w:right w:val="single" w:sz="4" w:space="0" w:color="auto"/>
            </w:tcBorders>
            <w:shd w:val="clear" w:color="000000" w:fill="FFFFFF"/>
            <w:hideMark/>
          </w:tcPr>
          <w:p w14:paraId="1D2E99B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331,36</w:t>
            </w:r>
          </w:p>
        </w:tc>
        <w:tc>
          <w:tcPr>
            <w:tcW w:w="746" w:type="dxa"/>
            <w:tcBorders>
              <w:top w:val="nil"/>
              <w:left w:val="nil"/>
              <w:bottom w:val="single" w:sz="4" w:space="0" w:color="auto"/>
              <w:right w:val="single" w:sz="4" w:space="0" w:color="auto"/>
            </w:tcBorders>
            <w:shd w:val="clear" w:color="000000" w:fill="FFFFFF"/>
            <w:hideMark/>
          </w:tcPr>
          <w:p w14:paraId="1FCBC05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91,90</w:t>
            </w:r>
          </w:p>
        </w:tc>
      </w:tr>
      <w:tr w:rsidR="002D5E65" w:rsidRPr="002D5E65" w14:paraId="1EE9EB4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6F8619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3121</w:t>
            </w:r>
          </w:p>
        </w:tc>
        <w:tc>
          <w:tcPr>
            <w:tcW w:w="5255" w:type="dxa"/>
            <w:tcBorders>
              <w:top w:val="nil"/>
              <w:left w:val="nil"/>
              <w:bottom w:val="single" w:sz="4" w:space="0" w:color="auto"/>
              <w:right w:val="single" w:sz="4" w:space="0" w:color="auto"/>
            </w:tcBorders>
            <w:shd w:val="clear" w:color="000000" w:fill="FFFFFF"/>
            <w:hideMark/>
          </w:tcPr>
          <w:p w14:paraId="31C5CB3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0C117DC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45.900,00</w:t>
            </w:r>
          </w:p>
        </w:tc>
        <w:tc>
          <w:tcPr>
            <w:tcW w:w="1389" w:type="dxa"/>
            <w:tcBorders>
              <w:top w:val="nil"/>
              <w:left w:val="nil"/>
              <w:bottom w:val="single" w:sz="4" w:space="0" w:color="auto"/>
              <w:right w:val="single" w:sz="4" w:space="0" w:color="auto"/>
            </w:tcBorders>
            <w:shd w:val="clear" w:color="000000" w:fill="FFFFFF"/>
            <w:hideMark/>
          </w:tcPr>
          <w:p w14:paraId="1614219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59DBA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1B4C4CD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152.094,45</w:t>
            </w:r>
          </w:p>
        </w:tc>
        <w:tc>
          <w:tcPr>
            <w:tcW w:w="930" w:type="dxa"/>
            <w:tcBorders>
              <w:top w:val="nil"/>
              <w:left w:val="nil"/>
              <w:bottom w:val="single" w:sz="4" w:space="0" w:color="auto"/>
              <w:right w:val="single" w:sz="4" w:space="0" w:color="auto"/>
            </w:tcBorders>
            <w:shd w:val="clear" w:color="000000" w:fill="FFFFFF"/>
            <w:hideMark/>
          </w:tcPr>
          <w:p w14:paraId="592BBBC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DCF909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0C10E2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EF3221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313</w:t>
            </w:r>
          </w:p>
        </w:tc>
        <w:tc>
          <w:tcPr>
            <w:tcW w:w="5255" w:type="dxa"/>
            <w:tcBorders>
              <w:top w:val="nil"/>
              <w:left w:val="nil"/>
              <w:bottom w:val="single" w:sz="4" w:space="0" w:color="auto"/>
              <w:right w:val="single" w:sz="4" w:space="0" w:color="auto"/>
            </w:tcBorders>
            <w:shd w:val="clear" w:color="000000" w:fill="FFFFFF"/>
            <w:hideMark/>
          </w:tcPr>
          <w:p w14:paraId="206E868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Doprinosi na plaće</w:t>
            </w:r>
          </w:p>
        </w:tc>
        <w:tc>
          <w:tcPr>
            <w:tcW w:w="1389" w:type="dxa"/>
            <w:tcBorders>
              <w:top w:val="nil"/>
              <w:left w:val="nil"/>
              <w:bottom w:val="single" w:sz="4" w:space="0" w:color="auto"/>
              <w:right w:val="single" w:sz="4" w:space="0" w:color="auto"/>
            </w:tcBorders>
            <w:shd w:val="clear" w:color="000000" w:fill="FFFFFF"/>
            <w:hideMark/>
          </w:tcPr>
          <w:p w14:paraId="4B2C6E5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182.578,88</w:t>
            </w:r>
          </w:p>
        </w:tc>
        <w:tc>
          <w:tcPr>
            <w:tcW w:w="1389" w:type="dxa"/>
            <w:tcBorders>
              <w:top w:val="nil"/>
              <w:left w:val="nil"/>
              <w:bottom w:val="single" w:sz="4" w:space="0" w:color="auto"/>
              <w:right w:val="single" w:sz="4" w:space="0" w:color="auto"/>
            </w:tcBorders>
            <w:shd w:val="clear" w:color="000000" w:fill="FFFFFF"/>
            <w:hideMark/>
          </w:tcPr>
          <w:p w14:paraId="029101E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294.460,00</w:t>
            </w:r>
          </w:p>
        </w:tc>
        <w:tc>
          <w:tcPr>
            <w:tcW w:w="1389" w:type="dxa"/>
            <w:tcBorders>
              <w:top w:val="nil"/>
              <w:left w:val="nil"/>
              <w:bottom w:val="single" w:sz="4" w:space="0" w:color="auto"/>
              <w:right w:val="single" w:sz="4" w:space="0" w:color="auto"/>
            </w:tcBorders>
            <w:shd w:val="clear" w:color="000000" w:fill="FFFFFF"/>
            <w:hideMark/>
          </w:tcPr>
          <w:p w14:paraId="1001D02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294.460,00</w:t>
            </w:r>
          </w:p>
        </w:tc>
        <w:tc>
          <w:tcPr>
            <w:tcW w:w="1522" w:type="dxa"/>
            <w:tcBorders>
              <w:top w:val="nil"/>
              <w:left w:val="nil"/>
              <w:bottom w:val="single" w:sz="4" w:space="0" w:color="auto"/>
              <w:right w:val="single" w:sz="4" w:space="0" w:color="auto"/>
            </w:tcBorders>
            <w:shd w:val="clear" w:color="000000" w:fill="FFFFFF"/>
            <w:hideMark/>
          </w:tcPr>
          <w:p w14:paraId="309B69F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287.957,36</w:t>
            </w:r>
          </w:p>
        </w:tc>
        <w:tc>
          <w:tcPr>
            <w:tcW w:w="930" w:type="dxa"/>
            <w:tcBorders>
              <w:top w:val="nil"/>
              <w:left w:val="nil"/>
              <w:bottom w:val="single" w:sz="4" w:space="0" w:color="auto"/>
              <w:right w:val="single" w:sz="4" w:space="0" w:color="auto"/>
            </w:tcBorders>
            <w:shd w:val="clear" w:color="000000" w:fill="FFFFFF"/>
            <w:hideMark/>
          </w:tcPr>
          <w:p w14:paraId="553C4A7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157,72</w:t>
            </w:r>
          </w:p>
        </w:tc>
        <w:tc>
          <w:tcPr>
            <w:tcW w:w="746" w:type="dxa"/>
            <w:tcBorders>
              <w:top w:val="nil"/>
              <w:left w:val="nil"/>
              <w:bottom w:val="single" w:sz="4" w:space="0" w:color="auto"/>
              <w:right w:val="single" w:sz="4" w:space="0" w:color="auto"/>
            </w:tcBorders>
            <w:shd w:val="clear" w:color="000000" w:fill="FFFFFF"/>
            <w:hideMark/>
          </w:tcPr>
          <w:p w14:paraId="0501CA7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97,79</w:t>
            </w:r>
          </w:p>
        </w:tc>
      </w:tr>
      <w:tr w:rsidR="002D5E65" w:rsidRPr="002D5E65" w14:paraId="7878979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948964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3131</w:t>
            </w:r>
          </w:p>
        </w:tc>
        <w:tc>
          <w:tcPr>
            <w:tcW w:w="5255" w:type="dxa"/>
            <w:tcBorders>
              <w:top w:val="nil"/>
              <w:left w:val="nil"/>
              <w:bottom w:val="single" w:sz="4" w:space="0" w:color="auto"/>
              <w:right w:val="single" w:sz="4" w:space="0" w:color="auto"/>
            </w:tcBorders>
            <w:shd w:val="clear" w:color="000000" w:fill="FFFFFF"/>
            <w:hideMark/>
          </w:tcPr>
          <w:p w14:paraId="70B91C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mirovinsko osiguranje</w:t>
            </w:r>
          </w:p>
        </w:tc>
        <w:tc>
          <w:tcPr>
            <w:tcW w:w="1389" w:type="dxa"/>
            <w:tcBorders>
              <w:top w:val="nil"/>
              <w:left w:val="nil"/>
              <w:bottom w:val="single" w:sz="4" w:space="0" w:color="auto"/>
              <w:right w:val="single" w:sz="4" w:space="0" w:color="auto"/>
            </w:tcBorders>
            <w:shd w:val="clear" w:color="000000" w:fill="FFFFFF"/>
            <w:hideMark/>
          </w:tcPr>
          <w:p w14:paraId="087E693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74966CD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9D97CF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79C176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4.664,24</w:t>
            </w:r>
          </w:p>
        </w:tc>
        <w:tc>
          <w:tcPr>
            <w:tcW w:w="930" w:type="dxa"/>
            <w:tcBorders>
              <w:top w:val="nil"/>
              <w:left w:val="nil"/>
              <w:bottom w:val="single" w:sz="4" w:space="0" w:color="auto"/>
              <w:right w:val="single" w:sz="4" w:space="0" w:color="auto"/>
            </w:tcBorders>
            <w:shd w:val="clear" w:color="000000" w:fill="FFFFFF"/>
            <w:hideMark/>
          </w:tcPr>
          <w:p w14:paraId="7A3B888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58F2DF9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0CDC11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55D7A9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3132</w:t>
            </w:r>
          </w:p>
        </w:tc>
        <w:tc>
          <w:tcPr>
            <w:tcW w:w="5255" w:type="dxa"/>
            <w:tcBorders>
              <w:top w:val="nil"/>
              <w:left w:val="nil"/>
              <w:bottom w:val="single" w:sz="4" w:space="0" w:color="auto"/>
              <w:right w:val="single" w:sz="4" w:space="0" w:color="auto"/>
            </w:tcBorders>
            <w:shd w:val="clear" w:color="000000" w:fill="FFFFFF"/>
            <w:hideMark/>
          </w:tcPr>
          <w:p w14:paraId="2E34C5C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obvezno zdravstveno osiguranje</w:t>
            </w:r>
          </w:p>
        </w:tc>
        <w:tc>
          <w:tcPr>
            <w:tcW w:w="1389" w:type="dxa"/>
            <w:tcBorders>
              <w:top w:val="nil"/>
              <w:left w:val="nil"/>
              <w:bottom w:val="single" w:sz="4" w:space="0" w:color="auto"/>
              <w:right w:val="single" w:sz="4" w:space="0" w:color="auto"/>
            </w:tcBorders>
            <w:shd w:val="clear" w:color="000000" w:fill="FFFFFF"/>
            <w:hideMark/>
          </w:tcPr>
          <w:p w14:paraId="3995263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172.205,47</w:t>
            </w:r>
          </w:p>
        </w:tc>
        <w:tc>
          <w:tcPr>
            <w:tcW w:w="1389" w:type="dxa"/>
            <w:tcBorders>
              <w:top w:val="nil"/>
              <w:left w:val="nil"/>
              <w:bottom w:val="single" w:sz="4" w:space="0" w:color="auto"/>
              <w:right w:val="single" w:sz="4" w:space="0" w:color="auto"/>
            </w:tcBorders>
            <w:shd w:val="clear" w:color="000000" w:fill="FFFFFF"/>
            <w:hideMark/>
          </w:tcPr>
          <w:p w14:paraId="29E8A0B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C69786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53DA41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273.391,42</w:t>
            </w:r>
          </w:p>
        </w:tc>
        <w:tc>
          <w:tcPr>
            <w:tcW w:w="930" w:type="dxa"/>
            <w:tcBorders>
              <w:top w:val="nil"/>
              <w:left w:val="nil"/>
              <w:bottom w:val="single" w:sz="4" w:space="0" w:color="auto"/>
              <w:right w:val="single" w:sz="4" w:space="0" w:color="auto"/>
            </w:tcBorders>
            <w:shd w:val="clear" w:color="000000" w:fill="FFFFFF"/>
            <w:hideMark/>
          </w:tcPr>
          <w:p w14:paraId="38CC226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0A50976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77E160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0751AF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3133</w:t>
            </w:r>
          </w:p>
        </w:tc>
        <w:tc>
          <w:tcPr>
            <w:tcW w:w="5255" w:type="dxa"/>
            <w:tcBorders>
              <w:top w:val="nil"/>
              <w:left w:val="nil"/>
              <w:bottom w:val="single" w:sz="4" w:space="0" w:color="auto"/>
              <w:right w:val="single" w:sz="4" w:space="0" w:color="auto"/>
            </w:tcBorders>
            <w:shd w:val="clear" w:color="000000" w:fill="FFFFFF"/>
            <w:hideMark/>
          </w:tcPr>
          <w:p w14:paraId="27987BD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obvezno osiguranje u slučaju nezaposlenosti</w:t>
            </w:r>
          </w:p>
        </w:tc>
        <w:tc>
          <w:tcPr>
            <w:tcW w:w="1389" w:type="dxa"/>
            <w:tcBorders>
              <w:top w:val="nil"/>
              <w:left w:val="nil"/>
              <w:bottom w:val="single" w:sz="4" w:space="0" w:color="auto"/>
              <w:right w:val="single" w:sz="4" w:space="0" w:color="auto"/>
            </w:tcBorders>
            <w:shd w:val="clear" w:color="000000" w:fill="FFFFFF"/>
            <w:hideMark/>
          </w:tcPr>
          <w:p w14:paraId="1FD4394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10.373,41</w:t>
            </w:r>
          </w:p>
        </w:tc>
        <w:tc>
          <w:tcPr>
            <w:tcW w:w="1389" w:type="dxa"/>
            <w:tcBorders>
              <w:top w:val="nil"/>
              <w:left w:val="nil"/>
              <w:bottom w:val="single" w:sz="4" w:space="0" w:color="auto"/>
              <w:right w:val="single" w:sz="4" w:space="0" w:color="auto"/>
            </w:tcBorders>
            <w:shd w:val="clear" w:color="000000" w:fill="FFFFFF"/>
            <w:hideMark/>
          </w:tcPr>
          <w:p w14:paraId="2BA6516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68D3D7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137AB43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9.901,70</w:t>
            </w:r>
          </w:p>
        </w:tc>
        <w:tc>
          <w:tcPr>
            <w:tcW w:w="930" w:type="dxa"/>
            <w:tcBorders>
              <w:top w:val="nil"/>
              <w:left w:val="nil"/>
              <w:bottom w:val="single" w:sz="4" w:space="0" w:color="auto"/>
              <w:right w:val="single" w:sz="4" w:space="0" w:color="auto"/>
            </w:tcBorders>
            <w:shd w:val="clear" w:color="000000" w:fill="FFFFFF"/>
            <w:hideMark/>
          </w:tcPr>
          <w:p w14:paraId="655F63F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78C2BE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ED1962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B20498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32</w:t>
            </w:r>
          </w:p>
        </w:tc>
        <w:tc>
          <w:tcPr>
            <w:tcW w:w="5255" w:type="dxa"/>
            <w:tcBorders>
              <w:top w:val="nil"/>
              <w:left w:val="nil"/>
              <w:bottom w:val="single" w:sz="4" w:space="0" w:color="auto"/>
              <w:right w:val="single" w:sz="4" w:space="0" w:color="auto"/>
            </w:tcBorders>
            <w:shd w:val="clear" w:color="000000" w:fill="FFFFFF"/>
            <w:hideMark/>
          </w:tcPr>
          <w:p w14:paraId="60B1E6C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Materijalni rashodi</w:t>
            </w:r>
          </w:p>
        </w:tc>
        <w:tc>
          <w:tcPr>
            <w:tcW w:w="1389" w:type="dxa"/>
            <w:tcBorders>
              <w:top w:val="nil"/>
              <w:left w:val="nil"/>
              <w:bottom w:val="single" w:sz="4" w:space="0" w:color="auto"/>
              <w:right w:val="single" w:sz="4" w:space="0" w:color="auto"/>
            </w:tcBorders>
            <w:shd w:val="clear" w:color="000000" w:fill="FFFFFF"/>
            <w:hideMark/>
          </w:tcPr>
          <w:p w14:paraId="23EE801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3.907.804,80</w:t>
            </w:r>
          </w:p>
        </w:tc>
        <w:tc>
          <w:tcPr>
            <w:tcW w:w="1389" w:type="dxa"/>
            <w:tcBorders>
              <w:top w:val="nil"/>
              <w:left w:val="nil"/>
              <w:bottom w:val="single" w:sz="4" w:space="0" w:color="auto"/>
              <w:right w:val="single" w:sz="4" w:space="0" w:color="auto"/>
            </w:tcBorders>
            <w:shd w:val="clear" w:color="000000" w:fill="FFFFFF"/>
            <w:hideMark/>
          </w:tcPr>
          <w:p w14:paraId="0FB49D2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6.681.630,00</w:t>
            </w:r>
          </w:p>
        </w:tc>
        <w:tc>
          <w:tcPr>
            <w:tcW w:w="1389" w:type="dxa"/>
            <w:tcBorders>
              <w:top w:val="nil"/>
              <w:left w:val="nil"/>
              <w:bottom w:val="single" w:sz="4" w:space="0" w:color="auto"/>
              <w:right w:val="single" w:sz="4" w:space="0" w:color="auto"/>
            </w:tcBorders>
            <w:shd w:val="clear" w:color="000000" w:fill="FFFFFF"/>
            <w:hideMark/>
          </w:tcPr>
          <w:p w14:paraId="1EFD3D0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6.682.030,00</w:t>
            </w:r>
          </w:p>
        </w:tc>
        <w:tc>
          <w:tcPr>
            <w:tcW w:w="1522" w:type="dxa"/>
            <w:tcBorders>
              <w:top w:val="nil"/>
              <w:left w:val="nil"/>
              <w:bottom w:val="single" w:sz="4" w:space="0" w:color="auto"/>
              <w:right w:val="single" w:sz="4" w:space="0" w:color="auto"/>
            </w:tcBorders>
            <w:shd w:val="clear" w:color="000000" w:fill="FFFFFF"/>
            <w:hideMark/>
          </w:tcPr>
          <w:p w14:paraId="741C06C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4.972.415,39</w:t>
            </w:r>
          </w:p>
        </w:tc>
        <w:tc>
          <w:tcPr>
            <w:tcW w:w="930" w:type="dxa"/>
            <w:tcBorders>
              <w:top w:val="nil"/>
              <w:left w:val="nil"/>
              <w:bottom w:val="single" w:sz="4" w:space="0" w:color="auto"/>
              <w:right w:val="single" w:sz="4" w:space="0" w:color="auto"/>
            </w:tcBorders>
            <w:shd w:val="clear" w:color="000000" w:fill="FFFFFF"/>
            <w:hideMark/>
          </w:tcPr>
          <w:p w14:paraId="723D893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127,24</w:t>
            </w:r>
          </w:p>
        </w:tc>
        <w:tc>
          <w:tcPr>
            <w:tcW w:w="746" w:type="dxa"/>
            <w:tcBorders>
              <w:top w:val="nil"/>
              <w:left w:val="nil"/>
              <w:bottom w:val="single" w:sz="4" w:space="0" w:color="auto"/>
              <w:right w:val="single" w:sz="4" w:space="0" w:color="auto"/>
            </w:tcBorders>
            <w:shd w:val="clear" w:color="000000" w:fill="FFFFFF"/>
            <w:hideMark/>
          </w:tcPr>
          <w:p w14:paraId="3DC6CDC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74,41</w:t>
            </w:r>
          </w:p>
        </w:tc>
      </w:tr>
      <w:tr w:rsidR="002D5E65" w:rsidRPr="002D5E65" w14:paraId="5700233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79180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321</w:t>
            </w:r>
          </w:p>
        </w:tc>
        <w:tc>
          <w:tcPr>
            <w:tcW w:w="5255" w:type="dxa"/>
            <w:tcBorders>
              <w:top w:val="nil"/>
              <w:left w:val="nil"/>
              <w:bottom w:val="single" w:sz="4" w:space="0" w:color="auto"/>
              <w:right w:val="single" w:sz="4" w:space="0" w:color="auto"/>
            </w:tcBorders>
            <w:shd w:val="clear" w:color="000000" w:fill="FFFFFF"/>
            <w:hideMark/>
          </w:tcPr>
          <w:p w14:paraId="559A91B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Naknade troškova zaposlenima</w:t>
            </w:r>
          </w:p>
        </w:tc>
        <w:tc>
          <w:tcPr>
            <w:tcW w:w="1389" w:type="dxa"/>
            <w:tcBorders>
              <w:top w:val="nil"/>
              <w:left w:val="nil"/>
              <w:bottom w:val="single" w:sz="4" w:space="0" w:color="auto"/>
              <w:right w:val="single" w:sz="4" w:space="0" w:color="auto"/>
            </w:tcBorders>
            <w:shd w:val="clear" w:color="000000" w:fill="FFFFFF"/>
            <w:hideMark/>
          </w:tcPr>
          <w:p w14:paraId="25D3F70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88.045,04</w:t>
            </w:r>
          </w:p>
        </w:tc>
        <w:tc>
          <w:tcPr>
            <w:tcW w:w="1389" w:type="dxa"/>
            <w:tcBorders>
              <w:top w:val="nil"/>
              <w:left w:val="nil"/>
              <w:bottom w:val="single" w:sz="4" w:space="0" w:color="auto"/>
              <w:right w:val="single" w:sz="4" w:space="0" w:color="auto"/>
            </w:tcBorders>
            <w:shd w:val="clear" w:color="000000" w:fill="FFFFFF"/>
            <w:hideMark/>
          </w:tcPr>
          <w:p w14:paraId="4FB8F5E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154.900,00</w:t>
            </w:r>
          </w:p>
        </w:tc>
        <w:tc>
          <w:tcPr>
            <w:tcW w:w="1389" w:type="dxa"/>
            <w:tcBorders>
              <w:top w:val="nil"/>
              <w:left w:val="nil"/>
              <w:bottom w:val="single" w:sz="4" w:space="0" w:color="auto"/>
              <w:right w:val="single" w:sz="4" w:space="0" w:color="auto"/>
            </w:tcBorders>
            <w:shd w:val="clear" w:color="000000" w:fill="FFFFFF"/>
            <w:hideMark/>
          </w:tcPr>
          <w:p w14:paraId="05BE6C6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156.400,00</w:t>
            </w:r>
          </w:p>
        </w:tc>
        <w:tc>
          <w:tcPr>
            <w:tcW w:w="1522" w:type="dxa"/>
            <w:tcBorders>
              <w:top w:val="nil"/>
              <w:left w:val="nil"/>
              <w:bottom w:val="single" w:sz="4" w:space="0" w:color="auto"/>
              <w:right w:val="single" w:sz="4" w:space="0" w:color="auto"/>
            </w:tcBorders>
            <w:shd w:val="clear" w:color="000000" w:fill="FFFFFF"/>
            <w:hideMark/>
          </w:tcPr>
          <w:p w14:paraId="7551317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129.366,15</w:t>
            </w:r>
          </w:p>
        </w:tc>
        <w:tc>
          <w:tcPr>
            <w:tcW w:w="930" w:type="dxa"/>
            <w:tcBorders>
              <w:top w:val="nil"/>
              <w:left w:val="nil"/>
              <w:bottom w:val="single" w:sz="4" w:space="0" w:color="auto"/>
              <w:right w:val="single" w:sz="4" w:space="0" w:color="auto"/>
            </w:tcBorders>
            <w:shd w:val="clear" w:color="000000" w:fill="FFFFFF"/>
            <w:hideMark/>
          </w:tcPr>
          <w:p w14:paraId="46E4573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146,93</w:t>
            </w:r>
          </w:p>
        </w:tc>
        <w:tc>
          <w:tcPr>
            <w:tcW w:w="746" w:type="dxa"/>
            <w:tcBorders>
              <w:top w:val="nil"/>
              <w:left w:val="nil"/>
              <w:bottom w:val="single" w:sz="4" w:space="0" w:color="auto"/>
              <w:right w:val="single" w:sz="4" w:space="0" w:color="auto"/>
            </w:tcBorders>
            <w:shd w:val="clear" w:color="000000" w:fill="FFFFFF"/>
            <w:hideMark/>
          </w:tcPr>
          <w:p w14:paraId="40F375E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82,71</w:t>
            </w:r>
          </w:p>
        </w:tc>
      </w:tr>
      <w:tr w:rsidR="002D5E65" w:rsidRPr="002D5E65" w14:paraId="1F9601C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B53190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3211</w:t>
            </w:r>
          </w:p>
        </w:tc>
        <w:tc>
          <w:tcPr>
            <w:tcW w:w="5255" w:type="dxa"/>
            <w:tcBorders>
              <w:top w:val="nil"/>
              <w:left w:val="nil"/>
              <w:bottom w:val="single" w:sz="4" w:space="0" w:color="auto"/>
              <w:right w:val="single" w:sz="4" w:space="0" w:color="auto"/>
            </w:tcBorders>
            <w:shd w:val="clear" w:color="000000" w:fill="FFFFFF"/>
            <w:hideMark/>
          </w:tcPr>
          <w:p w14:paraId="7DF499B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Službena putovanja</w:t>
            </w:r>
          </w:p>
        </w:tc>
        <w:tc>
          <w:tcPr>
            <w:tcW w:w="1389" w:type="dxa"/>
            <w:tcBorders>
              <w:top w:val="nil"/>
              <w:left w:val="nil"/>
              <w:bottom w:val="single" w:sz="4" w:space="0" w:color="auto"/>
              <w:right w:val="single" w:sz="4" w:space="0" w:color="auto"/>
            </w:tcBorders>
            <w:shd w:val="clear" w:color="000000" w:fill="FFFFFF"/>
            <w:hideMark/>
          </w:tcPr>
          <w:p w14:paraId="2BB97F0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1.247,07</w:t>
            </w:r>
          </w:p>
        </w:tc>
        <w:tc>
          <w:tcPr>
            <w:tcW w:w="1389" w:type="dxa"/>
            <w:tcBorders>
              <w:top w:val="nil"/>
              <w:left w:val="nil"/>
              <w:bottom w:val="single" w:sz="4" w:space="0" w:color="auto"/>
              <w:right w:val="single" w:sz="4" w:space="0" w:color="auto"/>
            </w:tcBorders>
            <w:shd w:val="clear" w:color="000000" w:fill="FFFFFF"/>
            <w:hideMark/>
          </w:tcPr>
          <w:p w14:paraId="064A49D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0090D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0FC1044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11.617,00</w:t>
            </w:r>
          </w:p>
        </w:tc>
        <w:tc>
          <w:tcPr>
            <w:tcW w:w="930" w:type="dxa"/>
            <w:tcBorders>
              <w:top w:val="nil"/>
              <w:left w:val="nil"/>
              <w:bottom w:val="single" w:sz="4" w:space="0" w:color="auto"/>
              <w:right w:val="single" w:sz="4" w:space="0" w:color="auto"/>
            </w:tcBorders>
            <w:shd w:val="clear" w:color="000000" w:fill="FFFFFF"/>
            <w:hideMark/>
          </w:tcPr>
          <w:p w14:paraId="7ACE345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53B9F26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202DA2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8CE583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3212</w:t>
            </w:r>
          </w:p>
        </w:tc>
        <w:tc>
          <w:tcPr>
            <w:tcW w:w="5255" w:type="dxa"/>
            <w:tcBorders>
              <w:top w:val="nil"/>
              <w:left w:val="nil"/>
              <w:bottom w:val="single" w:sz="4" w:space="0" w:color="auto"/>
              <w:right w:val="single" w:sz="4" w:space="0" w:color="auto"/>
            </w:tcBorders>
            <w:shd w:val="clear" w:color="000000" w:fill="FFFFFF"/>
            <w:hideMark/>
          </w:tcPr>
          <w:p w14:paraId="7F1B805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za prijevoz, za rad na terenu i odvojeni život</w:t>
            </w:r>
          </w:p>
        </w:tc>
        <w:tc>
          <w:tcPr>
            <w:tcW w:w="1389" w:type="dxa"/>
            <w:tcBorders>
              <w:top w:val="nil"/>
              <w:left w:val="nil"/>
              <w:bottom w:val="single" w:sz="4" w:space="0" w:color="auto"/>
              <w:right w:val="single" w:sz="4" w:space="0" w:color="auto"/>
            </w:tcBorders>
            <w:shd w:val="clear" w:color="000000" w:fill="FFFFFF"/>
            <w:hideMark/>
          </w:tcPr>
          <w:p w14:paraId="5D183AB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27.056,47</w:t>
            </w:r>
          </w:p>
        </w:tc>
        <w:tc>
          <w:tcPr>
            <w:tcW w:w="1389" w:type="dxa"/>
            <w:tcBorders>
              <w:top w:val="nil"/>
              <w:left w:val="nil"/>
              <w:bottom w:val="single" w:sz="4" w:space="0" w:color="auto"/>
              <w:right w:val="single" w:sz="4" w:space="0" w:color="auto"/>
            </w:tcBorders>
            <w:shd w:val="clear" w:color="000000" w:fill="FFFFFF"/>
            <w:hideMark/>
          </w:tcPr>
          <w:p w14:paraId="05914A8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E52B4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FB9536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90.582,02</w:t>
            </w:r>
          </w:p>
        </w:tc>
        <w:tc>
          <w:tcPr>
            <w:tcW w:w="930" w:type="dxa"/>
            <w:tcBorders>
              <w:top w:val="nil"/>
              <w:left w:val="nil"/>
              <w:bottom w:val="single" w:sz="4" w:space="0" w:color="auto"/>
              <w:right w:val="single" w:sz="4" w:space="0" w:color="auto"/>
            </w:tcBorders>
            <w:shd w:val="clear" w:color="000000" w:fill="FFFFFF"/>
            <w:hideMark/>
          </w:tcPr>
          <w:p w14:paraId="43C05FE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462B9BB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5A5B9D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2772BD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3213</w:t>
            </w:r>
          </w:p>
        </w:tc>
        <w:tc>
          <w:tcPr>
            <w:tcW w:w="5255" w:type="dxa"/>
            <w:tcBorders>
              <w:top w:val="nil"/>
              <w:left w:val="nil"/>
              <w:bottom w:val="single" w:sz="4" w:space="0" w:color="auto"/>
              <w:right w:val="single" w:sz="4" w:space="0" w:color="auto"/>
            </w:tcBorders>
            <w:shd w:val="clear" w:color="000000" w:fill="FFFFFF"/>
            <w:hideMark/>
          </w:tcPr>
          <w:p w14:paraId="00D9704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Stručno usavršavanje zaposlenika</w:t>
            </w:r>
          </w:p>
        </w:tc>
        <w:tc>
          <w:tcPr>
            <w:tcW w:w="1389" w:type="dxa"/>
            <w:tcBorders>
              <w:top w:val="nil"/>
              <w:left w:val="nil"/>
              <w:bottom w:val="single" w:sz="4" w:space="0" w:color="auto"/>
              <w:right w:val="single" w:sz="4" w:space="0" w:color="auto"/>
            </w:tcBorders>
            <w:shd w:val="clear" w:color="000000" w:fill="FFFFFF"/>
            <w:hideMark/>
          </w:tcPr>
          <w:p w14:paraId="30B5553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56.637,50</w:t>
            </w:r>
          </w:p>
        </w:tc>
        <w:tc>
          <w:tcPr>
            <w:tcW w:w="1389" w:type="dxa"/>
            <w:tcBorders>
              <w:top w:val="nil"/>
              <w:left w:val="nil"/>
              <w:bottom w:val="single" w:sz="4" w:space="0" w:color="auto"/>
              <w:right w:val="single" w:sz="4" w:space="0" w:color="auto"/>
            </w:tcBorders>
            <w:shd w:val="clear" w:color="000000" w:fill="FFFFFF"/>
            <w:hideMark/>
          </w:tcPr>
          <w:p w14:paraId="37922D3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DDE6CD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902570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27.167,13</w:t>
            </w:r>
          </w:p>
        </w:tc>
        <w:tc>
          <w:tcPr>
            <w:tcW w:w="930" w:type="dxa"/>
            <w:tcBorders>
              <w:top w:val="nil"/>
              <w:left w:val="nil"/>
              <w:bottom w:val="single" w:sz="4" w:space="0" w:color="auto"/>
              <w:right w:val="single" w:sz="4" w:space="0" w:color="auto"/>
            </w:tcBorders>
            <w:shd w:val="clear" w:color="000000" w:fill="FFFFFF"/>
            <w:hideMark/>
          </w:tcPr>
          <w:p w14:paraId="49D0DEF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6D0576A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563CA5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1D81AF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3214</w:t>
            </w:r>
          </w:p>
        </w:tc>
        <w:tc>
          <w:tcPr>
            <w:tcW w:w="5255" w:type="dxa"/>
            <w:tcBorders>
              <w:top w:val="nil"/>
              <w:left w:val="nil"/>
              <w:bottom w:val="single" w:sz="4" w:space="0" w:color="auto"/>
              <w:right w:val="single" w:sz="4" w:space="0" w:color="auto"/>
            </w:tcBorders>
            <w:shd w:val="clear" w:color="000000" w:fill="FFFFFF"/>
            <w:hideMark/>
          </w:tcPr>
          <w:p w14:paraId="1A90559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naknade troškova zaposlenima</w:t>
            </w:r>
          </w:p>
        </w:tc>
        <w:tc>
          <w:tcPr>
            <w:tcW w:w="1389" w:type="dxa"/>
            <w:tcBorders>
              <w:top w:val="nil"/>
              <w:left w:val="nil"/>
              <w:bottom w:val="single" w:sz="4" w:space="0" w:color="auto"/>
              <w:right w:val="single" w:sz="4" w:space="0" w:color="auto"/>
            </w:tcBorders>
            <w:shd w:val="clear" w:color="000000" w:fill="FFFFFF"/>
            <w:hideMark/>
          </w:tcPr>
          <w:p w14:paraId="2E30817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3.104,00</w:t>
            </w:r>
          </w:p>
        </w:tc>
        <w:tc>
          <w:tcPr>
            <w:tcW w:w="1389" w:type="dxa"/>
            <w:tcBorders>
              <w:top w:val="nil"/>
              <w:left w:val="nil"/>
              <w:bottom w:val="single" w:sz="4" w:space="0" w:color="auto"/>
              <w:right w:val="single" w:sz="4" w:space="0" w:color="auto"/>
            </w:tcBorders>
            <w:shd w:val="clear" w:color="000000" w:fill="FFFFFF"/>
            <w:hideMark/>
          </w:tcPr>
          <w:p w14:paraId="15E34C2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BED6E8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6EB5FC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569BCAF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31C749B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A6DE98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0567C2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322</w:t>
            </w:r>
          </w:p>
        </w:tc>
        <w:tc>
          <w:tcPr>
            <w:tcW w:w="5255" w:type="dxa"/>
            <w:tcBorders>
              <w:top w:val="nil"/>
              <w:left w:val="nil"/>
              <w:bottom w:val="single" w:sz="4" w:space="0" w:color="auto"/>
              <w:right w:val="single" w:sz="4" w:space="0" w:color="auto"/>
            </w:tcBorders>
            <w:shd w:val="clear" w:color="000000" w:fill="FFFFFF"/>
            <w:hideMark/>
          </w:tcPr>
          <w:p w14:paraId="30E559A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69AE319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551.256,09</w:t>
            </w:r>
          </w:p>
        </w:tc>
        <w:tc>
          <w:tcPr>
            <w:tcW w:w="1389" w:type="dxa"/>
            <w:tcBorders>
              <w:top w:val="nil"/>
              <w:left w:val="nil"/>
              <w:bottom w:val="single" w:sz="4" w:space="0" w:color="auto"/>
              <w:right w:val="single" w:sz="4" w:space="0" w:color="auto"/>
            </w:tcBorders>
            <w:shd w:val="clear" w:color="000000" w:fill="FFFFFF"/>
            <w:hideMark/>
          </w:tcPr>
          <w:p w14:paraId="5AB05AD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1.199.500,00</w:t>
            </w:r>
          </w:p>
        </w:tc>
        <w:tc>
          <w:tcPr>
            <w:tcW w:w="1389" w:type="dxa"/>
            <w:tcBorders>
              <w:top w:val="nil"/>
              <w:left w:val="nil"/>
              <w:bottom w:val="single" w:sz="4" w:space="0" w:color="auto"/>
              <w:right w:val="single" w:sz="4" w:space="0" w:color="auto"/>
            </w:tcBorders>
            <w:shd w:val="clear" w:color="000000" w:fill="FFFFFF"/>
            <w:hideMark/>
          </w:tcPr>
          <w:p w14:paraId="3A9A022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1.210.000,00</w:t>
            </w:r>
          </w:p>
        </w:tc>
        <w:tc>
          <w:tcPr>
            <w:tcW w:w="1522" w:type="dxa"/>
            <w:tcBorders>
              <w:top w:val="nil"/>
              <w:left w:val="nil"/>
              <w:bottom w:val="single" w:sz="4" w:space="0" w:color="auto"/>
              <w:right w:val="single" w:sz="4" w:space="0" w:color="auto"/>
            </w:tcBorders>
            <w:shd w:val="clear" w:color="000000" w:fill="FFFFFF"/>
            <w:hideMark/>
          </w:tcPr>
          <w:p w14:paraId="4150C13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1.123.331,60</w:t>
            </w:r>
          </w:p>
        </w:tc>
        <w:tc>
          <w:tcPr>
            <w:tcW w:w="930" w:type="dxa"/>
            <w:tcBorders>
              <w:top w:val="nil"/>
              <w:left w:val="nil"/>
              <w:bottom w:val="single" w:sz="4" w:space="0" w:color="auto"/>
              <w:right w:val="single" w:sz="4" w:space="0" w:color="auto"/>
            </w:tcBorders>
            <w:shd w:val="clear" w:color="000000" w:fill="FFFFFF"/>
            <w:hideMark/>
          </w:tcPr>
          <w:p w14:paraId="5212612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203,78</w:t>
            </w:r>
          </w:p>
        </w:tc>
        <w:tc>
          <w:tcPr>
            <w:tcW w:w="746" w:type="dxa"/>
            <w:tcBorders>
              <w:top w:val="nil"/>
              <w:left w:val="nil"/>
              <w:bottom w:val="single" w:sz="4" w:space="0" w:color="auto"/>
              <w:right w:val="single" w:sz="4" w:space="0" w:color="auto"/>
            </w:tcBorders>
            <w:shd w:val="clear" w:color="000000" w:fill="FFFFFF"/>
            <w:hideMark/>
          </w:tcPr>
          <w:p w14:paraId="262527A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92,84</w:t>
            </w:r>
          </w:p>
        </w:tc>
      </w:tr>
      <w:tr w:rsidR="002D5E65" w:rsidRPr="002D5E65" w14:paraId="62850B5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5A5006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3221</w:t>
            </w:r>
          </w:p>
        </w:tc>
        <w:tc>
          <w:tcPr>
            <w:tcW w:w="5255" w:type="dxa"/>
            <w:tcBorders>
              <w:top w:val="nil"/>
              <w:left w:val="nil"/>
              <w:bottom w:val="single" w:sz="4" w:space="0" w:color="auto"/>
              <w:right w:val="single" w:sz="4" w:space="0" w:color="auto"/>
            </w:tcBorders>
            <w:shd w:val="clear" w:color="000000" w:fill="FFFFFF"/>
            <w:hideMark/>
          </w:tcPr>
          <w:p w14:paraId="060CCB1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33D7946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109.342,85</w:t>
            </w:r>
          </w:p>
        </w:tc>
        <w:tc>
          <w:tcPr>
            <w:tcW w:w="1389" w:type="dxa"/>
            <w:tcBorders>
              <w:top w:val="nil"/>
              <w:left w:val="nil"/>
              <w:bottom w:val="single" w:sz="4" w:space="0" w:color="auto"/>
              <w:right w:val="single" w:sz="4" w:space="0" w:color="auto"/>
            </w:tcBorders>
            <w:shd w:val="clear" w:color="000000" w:fill="FFFFFF"/>
            <w:hideMark/>
          </w:tcPr>
          <w:p w14:paraId="70663BD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11A46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48DDF23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155.359,93</w:t>
            </w:r>
          </w:p>
        </w:tc>
        <w:tc>
          <w:tcPr>
            <w:tcW w:w="930" w:type="dxa"/>
            <w:tcBorders>
              <w:top w:val="nil"/>
              <w:left w:val="nil"/>
              <w:bottom w:val="single" w:sz="4" w:space="0" w:color="auto"/>
              <w:right w:val="single" w:sz="4" w:space="0" w:color="auto"/>
            </w:tcBorders>
            <w:shd w:val="clear" w:color="000000" w:fill="FFFFFF"/>
            <w:hideMark/>
          </w:tcPr>
          <w:p w14:paraId="05A120A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16ECB9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982094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50FE36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3222</w:t>
            </w:r>
          </w:p>
        </w:tc>
        <w:tc>
          <w:tcPr>
            <w:tcW w:w="5255" w:type="dxa"/>
            <w:tcBorders>
              <w:top w:val="nil"/>
              <w:left w:val="nil"/>
              <w:bottom w:val="single" w:sz="4" w:space="0" w:color="auto"/>
              <w:right w:val="single" w:sz="4" w:space="0" w:color="auto"/>
            </w:tcBorders>
            <w:shd w:val="clear" w:color="000000" w:fill="FFFFFF"/>
            <w:hideMark/>
          </w:tcPr>
          <w:p w14:paraId="6D9339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Materijal i sirovine</w:t>
            </w:r>
          </w:p>
        </w:tc>
        <w:tc>
          <w:tcPr>
            <w:tcW w:w="1389" w:type="dxa"/>
            <w:tcBorders>
              <w:top w:val="nil"/>
              <w:left w:val="nil"/>
              <w:bottom w:val="single" w:sz="4" w:space="0" w:color="auto"/>
              <w:right w:val="single" w:sz="4" w:space="0" w:color="auto"/>
            </w:tcBorders>
            <w:shd w:val="clear" w:color="000000" w:fill="FFFFFF"/>
            <w:hideMark/>
          </w:tcPr>
          <w:p w14:paraId="440A7E9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1A645A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2CC2F9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2E4A14E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182.894,96</w:t>
            </w:r>
          </w:p>
        </w:tc>
        <w:tc>
          <w:tcPr>
            <w:tcW w:w="930" w:type="dxa"/>
            <w:tcBorders>
              <w:top w:val="nil"/>
              <w:left w:val="nil"/>
              <w:bottom w:val="single" w:sz="4" w:space="0" w:color="auto"/>
              <w:right w:val="single" w:sz="4" w:space="0" w:color="auto"/>
            </w:tcBorders>
            <w:shd w:val="clear" w:color="000000" w:fill="FFFFFF"/>
            <w:hideMark/>
          </w:tcPr>
          <w:p w14:paraId="6B1107C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07656FE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568F23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CAB541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3223</w:t>
            </w:r>
          </w:p>
        </w:tc>
        <w:tc>
          <w:tcPr>
            <w:tcW w:w="5255" w:type="dxa"/>
            <w:tcBorders>
              <w:top w:val="nil"/>
              <w:left w:val="nil"/>
              <w:bottom w:val="single" w:sz="4" w:space="0" w:color="auto"/>
              <w:right w:val="single" w:sz="4" w:space="0" w:color="auto"/>
            </w:tcBorders>
            <w:shd w:val="clear" w:color="000000" w:fill="FFFFFF"/>
            <w:hideMark/>
          </w:tcPr>
          <w:p w14:paraId="03C4F78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3657D5E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329.127,56</w:t>
            </w:r>
          </w:p>
        </w:tc>
        <w:tc>
          <w:tcPr>
            <w:tcW w:w="1389" w:type="dxa"/>
            <w:tcBorders>
              <w:top w:val="nil"/>
              <w:left w:val="nil"/>
              <w:bottom w:val="single" w:sz="4" w:space="0" w:color="auto"/>
              <w:right w:val="single" w:sz="4" w:space="0" w:color="auto"/>
            </w:tcBorders>
            <w:shd w:val="clear" w:color="000000" w:fill="FFFFFF"/>
            <w:hideMark/>
          </w:tcPr>
          <w:p w14:paraId="62B6923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113BC1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D22B69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588.442,12</w:t>
            </w:r>
          </w:p>
        </w:tc>
        <w:tc>
          <w:tcPr>
            <w:tcW w:w="930" w:type="dxa"/>
            <w:tcBorders>
              <w:top w:val="nil"/>
              <w:left w:val="nil"/>
              <w:bottom w:val="single" w:sz="4" w:space="0" w:color="auto"/>
              <w:right w:val="single" w:sz="4" w:space="0" w:color="auto"/>
            </w:tcBorders>
            <w:shd w:val="clear" w:color="000000" w:fill="FFFFFF"/>
            <w:hideMark/>
          </w:tcPr>
          <w:p w14:paraId="77C36D3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F42815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308580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620513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lastRenderedPageBreak/>
              <w:t>3224</w:t>
            </w:r>
          </w:p>
        </w:tc>
        <w:tc>
          <w:tcPr>
            <w:tcW w:w="5255" w:type="dxa"/>
            <w:tcBorders>
              <w:top w:val="nil"/>
              <w:left w:val="nil"/>
              <w:bottom w:val="single" w:sz="4" w:space="0" w:color="auto"/>
              <w:right w:val="single" w:sz="4" w:space="0" w:color="auto"/>
            </w:tcBorders>
            <w:shd w:val="clear" w:color="000000" w:fill="FFFFFF"/>
            <w:hideMark/>
          </w:tcPr>
          <w:p w14:paraId="10D877C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Mat. i dijelovi za tekuće i investicijsko održavanje</w:t>
            </w:r>
          </w:p>
        </w:tc>
        <w:tc>
          <w:tcPr>
            <w:tcW w:w="1389" w:type="dxa"/>
            <w:tcBorders>
              <w:top w:val="nil"/>
              <w:left w:val="nil"/>
              <w:bottom w:val="single" w:sz="4" w:space="0" w:color="auto"/>
              <w:right w:val="single" w:sz="4" w:space="0" w:color="auto"/>
            </w:tcBorders>
            <w:shd w:val="clear" w:color="000000" w:fill="FFFFFF"/>
            <w:hideMark/>
          </w:tcPr>
          <w:p w14:paraId="5B78147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6.267,62</w:t>
            </w:r>
          </w:p>
        </w:tc>
        <w:tc>
          <w:tcPr>
            <w:tcW w:w="1389" w:type="dxa"/>
            <w:tcBorders>
              <w:top w:val="nil"/>
              <w:left w:val="nil"/>
              <w:bottom w:val="single" w:sz="4" w:space="0" w:color="auto"/>
              <w:right w:val="single" w:sz="4" w:space="0" w:color="auto"/>
            </w:tcBorders>
            <w:shd w:val="clear" w:color="000000" w:fill="FFFFFF"/>
            <w:hideMark/>
          </w:tcPr>
          <w:p w14:paraId="28B5E6C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563606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076D9F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33.143,56</w:t>
            </w:r>
          </w:p>
        </w:tc>
        <w:tc>
          <w:tcPr>
            <w:tcW w:w="930" w:type="dxa"/>
            <w:tcBorders>
              <w:top w:val="nil"/>
              <w:left w:val="nil"/>
              <w:bottom w:val="single" w:sz="4" w:space="0" w:color="auto"/>
              <w:right w:val="single" w:sz="4" w:space="0" w:color="auto"/>
            </w:tcBorders>
            <w:shd w:val="clear" w:color="000000" w:fill="FFFFFF"/>
            <w:hideMark/>
          </w:tcPr>
          <w:p w14:paraId="5A93A9B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6DE205E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3C4838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254BD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3225</w:t>
            </w:r>
          </w:p>
        </w:tc>
        <w:tc>
          <w:tcPr>
            <w:tcW w:w="5255" w:type="dxa"/>
            <w:tcBorders>
              <w:top w:val="nil"/>
              <w:left w:val="nil"/>
              <w:bottom w:val="single" w:sz="4" w:space="0" w:color="auto"/>
              <w:right w:val="single" w:sz="4" w:space="0" w:color="auto"/>
            </w:tcBorders>
            <w:shd w:val="clear" w:color="000000" w:fill="FFFFFF"/>
            <w:hideMark/>
          </w:tcPr>
          <w:p w14:paraId="2BDAA43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Sitni inventar i auto gume</w:t>
            </w:r>
          </w:p>
        </w:tc>
        <w:tc>
          <w:tcPr>
            <w:tcW w:w="1389" w:type="dxa"/>
            <w:tcBorders>
              <w:top w:val="nil"/>
              <w:left w:val="nil"/>
              <w:bottom w:val="single" w:sz="4" w:space="0" w:color="auto"/>
              <w:right w:val="single" w:sz="4" w:space="0" w:color="auto"/>
            </w:tcBorders>
            <w:shd w:val="clear" w:color="000000" w:fill="FFFFFF"/>
            <w:hideMark/>
          </w:tcPr>
          <w:p w14:paraId="7DDB6FA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106.518,06</w:t>
            </w:r>
          </w:p>
        </w:tc>
        <w:tc>
          <w:tcPr>
            <w:tcW w:w="1389" w:type="dxa"/>
            <w:tcBorders>
              <w:top w:val="nil"/>
              <w:left w:val="nil"/>
              <w:bottom w:val="single" w:sz="4" w:space="0" w:color="auto"/>
              <w:right w:val="single" w:sz="4" w:space="0" w:color="auto"/>
            </w:tcBorders>
            <w:shd w:val="clear" w:color="000000" w:fill="FFFFFF"/>
            <w:hideMark/>
          </w:tcPr>
          <w:p w14:paraId="665856E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60ABCF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44FF98B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161.474,63</w:t>
            </w:r>
          </w:p>
        </w:tc>
        <w:tc>
          <w:tcPr>
            <w:tcW w:w="930" w:type="dxa"/>
            <w:tcBorders>
              <w:top w:val="nil"/>
              <w:left w:val="nil"/>
              <w:bottom w:val="single" w:sz="4" w:space="0" w:color="auto"/>
              <w:right w:val="single" w:sz="4" w:space="0" w:color="auto"/>
            </w:tcBorders>
            <w:shd w:val="clear" w:color="000000" w:fill="FFFFFF"/>
            <w:hideMark/>
          </w:tcPr>
          <w:p w14:paraId="1C9331B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55E66BD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FBF9D2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4F5C8A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3227</w:t>
            </w:r>
          </w:p>
        </w:tc>
        <w:tc>
          <w:tcPr>
            <w:tcW w:w="5255" w:type="dxa"/>
            <w:tcBorders>
              <w:top w:val="nil"/>
              <w:left w:val="nil"/>
              <w:bottom w:val="single" w:sz="4" w:space="0" w:color="auto"/>
              <w:right w:val="single" w:sz="4" w:space="0" w:color="auto"/>
            </w:tcBorders>
            <w:shd w:val="clear" w:color="000000" w:fill="FFFFFF"/>
            <w:hideMark/>
          </w:tcPr>
          <w:p w14:paraId="041E770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Službena, radna i zaštitna odjeća i obuća</w:t>
            </w:r>
          </w:p>
        </w:tc>
        <w:tc>
          <w:tcPr>
            <w:tcW w:w="1389" w:type="dxa"/>
            <w:tcBorders>
              <w:top w:val="nil"/>
              <w:left w:val="nil"/>
              <w:bottom w:val="single" w:sz="4" w:space="0" w:color="auto"/>
              <w:right w:val="single" w:sz="4" w:space="0" w:color="auto"/>
            </w:tcBorders>
            <w:shd w:val="clear" w:color="000000" w:fill="FFFFFF"/>
            <w:hideMark/>
          </w:tcPr>
          <w:p w14:paraId="1FC8CCF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756AF00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286F20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2E005E2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2.016,40</w:t>
            </w:r>
          </w:p>
        </w:tc>
        <w:tc>
          <w:tcPr>
            <w:tcW w:w="930" w:type="dxa"/>
            <w:tcBorders>
              <w:top w:val="nil"/>
              <w:left w:val="nil"/>
              <w:bottom w:val="single" w:sz="4" w:space="0" w:color="auto"/>
              <w:right w:val="single" w:sz="4" w:space="0" w:color="auto"/>
            </w:tcBorders>
            <w:shd w:val="clear" w:color="000000" w:fill="FFFFFF"/>
            <w:hideMark/>
          </w:tcPr>
          <w:p w14:paraId="5F289C9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340C1CF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DF6ED0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4FC92D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323</w:t>
            </w:r>
          </w:p>
        </w:tc>
        <w:tc>
          <w:tcPr>
            <w:tcW w:w="5255" w:type="dxa"/>
            <w:tcBorders>
              <w:top w:val="nil"/>
              <w:left w:val="nil"/>
              <w:bottom w:val="single" w:sz="4" w:space="0" w:color="auto"/>
              <w:right w:val="single" w:sz="4" w:space="0" w:color="auto"/>
            </w:tcBorders>
            <w:shd w:val="clear" w:color="000000" w:fill="FFFFFF"/>
            <w:hideMark/>
          </w:tcPr>
          <w:p w14:paraId="689A52B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0364260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2.913.590,43</w:t>
            </w:r>
          </w:p>
        </w:tc>
        <w:tc>
          <w:tcPr>
            <w:tcW w:w="1389" w:type="dxa"/>
            <w:tcBorders>
              <w:top w:val="nil"/>
              <w:left w:val="nil"/>
              <w:bottom w:val="single" w:sz="4" w:space="0" w:color="auto"/>
              <w:right w:val="single" w:sz="4" w:space="0" w:color="auto"/>
            </w:tcBorders>
            <w:shd w:val="clear" w:color="000000" w:fill="FFFFFF"/>
            <w:hideMark/>
          </w:tcPr>
          <w:p w14:paraId="341485F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4.986.170,00</w:t>
            </w:r>
          </w:p>
        </w:tc>
        <w:tc>
          <w:tcPr>
            <w:tcW w:w="1389" w:type="dxa"/>
            <w:tcBorders>
              <w:top w:val="nil"/>
              <w:left w:val="nil"/>
              <w:bottom w:val="single" w:sz="4" w:space="0" w:color="auto"/>
              <w:right w:val="single" w:sz="4" w:space="0" w:color="auto"/>
            </w:tcBorders>
            <w:shd w:val="clear" w:color="000000" w:fill="FFFFFF"/>
            <w:hideMark/>
          </w:tcPr>
          <w:p w14:paraId="1263DB8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4.974.570,00</w:t>
            </w:r>
          </w:p>
        </w:tc>
        <w:tc>
          <w:tcPr>
            <w:tcW w:w="1522" w:type="dxa"/>
            <w:tcBorders>
              <w:top w:val="nil"/>
              <w:left w:val="nil"/>
              <w:bottom w:val="single" w:sz="4" w:space="0" w:color="auto"/>
              <w:right w:val="single" w:sz="4" w:space="0" w:color="auto"/>
            </w:tcBorders>
            <w:shd w:val="clear" w:color="000000" w:fill="FFFFFF"/>
            <w:hideMark/>
          </w:tcPr>
          <w:p w14:paraId="1BEA780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3.460.420,32</w:t>
            </w:r>
          </w:p>
        </w:tc>
        <w:tc>
          <w:tcPr>
            <w:tcW w:w="930" w:type="dxa"/>
            <w:tcBorders>
              <w:top w:val="nil"/>
              <w:left w:val="nil"/>
              <w:bottom w:val="single" w:sz="4" w:space="0" w:color="auto"/>
              <w:right w:val="single" w:sz="4" w:space="0" w:color="auto"/>
            </w:tcBorders>
            <w:shd w:val="clear" w:color="000000" w:fill="FFFFFF"/>
            <w:hideMark/>
          </w:tcPr>
          <w:p w14:paraId="0D0A98A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118,77</w:t>
            </w:r>
          </w:p>
        </w:tc>
        <w:tc>
          <w:tcPr>
            <w:tcW w:w="746" w:type="dxa"/>
            <w:tcBorders>
              <w:top w:val="nil"/>
              <w:left w:val="nil"/>
              <w:bottom w:val="single" w:sz="4" w:space="0" w:color="auto"/>
              <w:right w:val="single" w:sz="4" w:space="0" w:color="auto"/>
            </w:tcBorders>
            <w:shd w:val="clear" w:color="000000" w:fill="FFFFFF"/>
            <w:hideMark/>
          </w:tcPr>
          <w:p w14:paraId="6A8F13C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69,56</w:t>
            </w:r>
          </w:p>
        </w:tc>
      </w:tr>
      <w:tr w:rsidR="002D5E65" w:rsidRPr="002D5E65" w14:paraId="41BD774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4F0B5D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3231</w:t>
            </w:r>
          </w:p>
        </w:tc>
        <w:tc>
          <w:tcPr>
            <w:tcW w:w="5255" w:type="dxa"/>
            <w:tcBorders>
              <w:top w:val="nil"/>
              <w:left w:val="nil"/>
              <w:bottom w:val="single" w:sz="4" w:space="0" w:color="auto"/>
              <w:right w:val="single" w:sz="4" w:space="0" w:color="auto"/>
            </w:tcBorders>
            <w:shd w:val="clear" w:color="000000" w:fill="FFFFFF"/>
            <w:hideMark/>
          </w:tcPr>
          <w:p w14:paraId="317C895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telefona, pošte i prijevoza</w:t>
            </w:r>
          </w:p>
        </w:tc>
        <w:tc>
          <w:tcPr>
            <w:tcW w:w="1389" w:type="dxa"/>
            <w:tcBorders>
              <w:top w:val="nil"/>
              <w:left w:val="nil"/>
              <w:bottom w:val="single" w:sz="4" w:space="0" w:color="auto"/>
              <w:right w:val="single" w:sz="4" w:space="0" w:color="auto"/>
            </w:tcBorders>
            <w:shd w:val="clear" w:color="000000" w:fill="FFFFFF"/>
            <w:hideMark/>
          </w:tcPr>
          <w:p w14:paraId="11AE9E9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73.319,29</w:t>
            </w:r>
          </w:p>
        </w:tc>
        <w:tc>
          <w:tcPr>
            <w:tcW w:w="1389" w:type="dxa"/>
            <w:tcBorders>
              <w:top w:val="nil"/>
              <w:left w:val="nil"/>
              <w:bottom w:val="single" w:sz="4" w:space="0" w:color="auto"/>
              <w:right w:val="single" w:sz="4" w:space="0" w:color="auto"/>
            </w:tcBorders>
            <w:shd w:val="clear" w:color="000000" w:fill="FFFFFF"/>
            <w:hideMark/>
          </w:tcPr>
          <w:p w14:paraId="7306A63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124C33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A61C01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106.850,73</w:t>
            </w:r>
          </w:p>
        </w:tc>
        <w:tc>
          <w:tcPr>
            <w:tcW w:w="930" w:type="dxa"/>
            <w:tcBorders>
              <w:top w:val="nil"/>
              <w:left w:val="nil"/>
              <w:bottom w:val="single" w:sz="4" w:space="0" w:color="auto"/>
              <w:right w:val="single" w:sz="4" w:space="0" w:color="auto"/>
            </w:tcBorders>
            <w:shd w:val="clear" w:color="000000" w:fill="FFFFFF"/>
            <w:hideMark/>
          </w:tcPr>
          <w:p w14:paraId="731210A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715FDF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6263A8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C94AFC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3232</w:t>
            </w:r>
          </w:p>
        </w:tc>
        <w:tc>
          <w:tcPr>
            <w:tcW w:w="5255" w:type="dxa"/>
            <w:tcBorders>
              <w:top w:val="nil"/>
              <w:left w:val="nil"/>
              <w:bottom w:val="single" w:sz="4" w:space="0" w:color="auto"/>
              <w:right w:val="single" w:sz="4" w:space="0" w:color="auto"/>
            </w:tcBorders>
            <w:shd w:val="clear" w:color="000000" w:fill="FFFFFF"/>
            <w:hideMark/>
          </w:tcPr>
          <w:p w14:paraId="0F2799B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7D3FEA9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1.981.369,90</w:t>
            </w:r>
          </w:p>
        </w:tc>
        <w:tc>
          <w:tcPr>
            <w:tcW w:w="1389" w:type="dxa"/>
            <w:tcBorders>
              <w:top w:val="nil"/>
              <w:left w:val="nil"/>
              <w:bottom w:val="single" w:sz="4" w:space="0" w:color="auto"/>
              <w:right w:val="single" w:sz="4" w:space="0" w:color="auto"/>
            </w:tcBorders>
            <w:shd w:val="clear" w:color="000000" w:fill="FFFFFF"/>
            <w:hideMark/>
          </w:tcPr>
          <w:p w14:paraId="1816E9F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21B47A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2B97D89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1.814.503,04</w:t>
            </w:r>
          </w:p>
        </w:tc>
        <w:tc>
          <w:tcPr>
            <w:tcW w:w="930" w:type="dxa"/>
            <w:tcBorders>
              <w:top w:val="nil"/>
              <w:left w:val="nil"/>
              <w:bottom w:val="single" w:sz="4" w:space="0" w:color="auto"/>
              <w:right w:val="single" w:sz="4" w:space="0" w:color="auto"/>
            </w:tcBorders>
            <w:shd w:val="clear" w:color="000000" w:fill="FFFFFF"/>
            <w:hideMark/>
          </w:tcPr>
          <w:p w14:paraId="7B5CB7F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2F09CDB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7B08D5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39F29D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3233</w:t>
            </w:r>
          </w:p>
        </w:tc>
        <w:tc>
          <w:tcPr>
            <w:tcW w:w="5255" w:type="dxa"/>
            <w:tcBorders>
              <w:top w:val="nil"/>
              <w:left w:val="nil"/>
              <w:bottom w:val="single" w:sz="4" w:space="0" w:color="auto"/>
              <w:right w:val="single" w:sz="4" w:space="0" w:color="auto"/>
            </w:tcBorders>
            <w:shd w:val="clear" w:color="000000" w:fill="FFFFFF"/>
            <w:hideMark/>
          </w:tcPr>
          <w:p w14:paraId="2C15528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490B158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277.903,70</w:t>
            </w:r>
          </w:p>
        </w:tc>
        <w:tc>
          <w:tcPr>
            <w:tcW w:w="1389" w:type="dxa"/>
            <w:tcBorders>
              <w:top w:val="nil"/>
              <w:left w:val="nil"/>
              <w:bottom w:val="single" w:sz="4" w:space="0" w:color="auto"/>
              <w:right w:val="single" w:sz="4" w:space="0" w:color="auto"/>
            </w:tcBorders>
            <w:shd w:val="clear" w:color="000000" w:fill="FFFFFF"/>
            <w:hideMark/>
          </w:tcPr>
          <w:p w14:paraId="4946914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3FF61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7D1552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311.081,99</w:t>
            </w:r>
          </w:p>
        </w:tc>
        <w:tc>
          <w:tcPr>
            <w:tcW w:w="930" w:type="dxa"/>
            <w:tcBorders>
              <w:top w:val="nil"/>
              <w:left w:val="nil"/>
              <w:bottom w:val="single" w:sz="4" w:space="0" w:color="auto"/>
              <w:right w:val="single" w:sz="4" w:space="0" w:color="auto"/>
            </w:tcBorders>
            <w:shd w:val="clear" w:color="000000" w:fill="FFFFFF"/>
            <w:hideMark/>
          </w:tcPr>
          <w:p w14:paraId="74BDAAB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2B4B02A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D88CA3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B2C0F7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3234</w:t>
            </w:r>
          </w:p>
        </w:tc>
        <w:tc>
          <w:tcPr>
            <w:tcW w:w="5255" w:type="dxa"/>
            <w:tcBorders>
              <w:top w:val="nil"/>
              <w:left w:val="nil"/>
              <w:bottom w:val="single" w:sz="4" w:space="0" w:color="auto"/>
              <w:right w:val="single" w:sz="4" w:space="0" w:color="auto"/>
            </w:tcBorders>
            <w:shd w:val="clear" w:color="000000" w:fill="FFFFFF"/>
            <w:hideMark/>
          </w:tcPr>
          <w:p w14:paraId="74590FD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17C137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178.063,77</w:t>
            </w:r>
          </w:p>
        </w:tc>
        <w:tc>
          <w:tcPr>
            <w:tcW w:w="1389" w:type="dxa"/>
            <w:tcBorders>
              <w:top w:val="nil"/>
              <w:left w:val="nil"/>
              <w:bottom w:val="single" w:sz="4" w:space="0" w:color="auto"/>
              <w:right w:val="single" w:sz="4" w:space="0" w:color="auto"/>
            </w:tcBorders>
            <w:shd w:val="clear" w:color="000000" w:fill="FFFFFF"/>
            <w:hideMark/>
          </w:tcPr>
          <w:p w14:paraId="6A7CAF5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C5F0F9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5E516A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196.975,44</w:t>
            </w:r>
          </w:p>
        </w:tc>
        <w:tc>
          <w:tcPr>
            <w:tcW w:w="930" w:type="dxa"/>
            <w:tcBorders>
              <w:top w:val="nil"/>
              <w:left w:val="nil"/>
              <w:bottom w:val="single" w:sz="4" w:space="0" w:color="auto"/>
              <w:right w:val="single" w:sz="4" w:space="0" w:color="auto"/>
            </w:tcBorders>
            <w:shd w:val="clear" w:color="000000" w:fill="FFFFFF"/>
            <w:hideMark/>
          </w:tcPr>
          <w:p w14:paraId="70A2CA8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303F756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DF76A0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3C25DD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3235</w:t>
            </w:r>
          </w:p>
        </w:tc>
        <w:tc>
          <w:tcPr>
            <w:tcW w:w="5255" w:type="dxa"/>
            <w:tcBorders>
              <w:top w:val="nil"/>
              <w:left w:val="nil"/>
              <w:bottom w:val="single" w:sz="4" w:space="0" w:color="auto"/>
              <w:right w:val="single" w:sz="4" w:space="0" w:color="auto"/>
            </w:tcBorders>
            <w:shd w:val="clear" w:color="000000" w:fill="FFFFFF"/>
            <w:hideMark/>
          </w:tcPr>
          <w:p w14:paraId="62980F3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Zakupnine i najamnine</w:t>
            </w:r>
          </w:p>
        </w:tc>
        <w:tc>
          <w:tcPr>
            <w:tcW w:w="1389" w:type="dxa"/>
            <w:tcBorders>
              <w:top w:val="nil"/>
              <w:left w:val="nil"/>
              <w:bottom w:val="single" w:sz="4" w:space="0" w:color="auto"/>
              <w:right w:val="single" w:sz="4" w:space="0" w:color="auto"/>
            </w:tcBorders>
            <w:shd w:val="clear" w:color="000000" w:fill="FFFFFF"/>
            <w:hideMark/>
          </w:tcPr>
          <w:p w14:paraId="7E8BF38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A0AD11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C03749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B9C583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2.000,00</w:t>
            </w:r>
          </w:p>
        </w:tc>
        <w:tc>
          <w:tcPr>
            <w:tcW w:w="930" w:type="dxa"/>
            <w:tcBorders>
              <w:top w:val="nil"/>
              <w:left w:val="nil"/>
              <w:bottom w:val="single" w:sz="4" w:space="0" w:color="auto"/>
              <w:right w:val="single" w:sz="4" w:space="0" w:color="auto"/>
            </w:tcBorders>
            <w:shd w:val="clear" w:color="000000" w:fill="FFFFFF"/>
            <w:hideMark/>
          </w:tcPr>
          <w:p w14:paraId="17EFFE2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6CF7154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4156DD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7AC76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3236</w:t>
            </w:r>
          </w:p>
        </w:tc>
        <w:tc>
          <w:tcPr>
            <w:tcW w:w="5255" w:type="dxa"/>
            <w:tcBorders>
              <w:top w:val="nil"/>
              <w:left w:val="nil"/>
              <w:bottom w:val="single" w:sz="4" w:space="0" w:color="auto"/>
              <w:right w:val="single" w:sz="4" w:space="0" w:color="auto"/>
            </w:tcBorders>
            <w:shd w:val="clear" w:color="000000" w:fill="FFFFFF"/>
            <w:hideMark/>
          </w:tcPr>
          <w:p w14:paraId="2E42377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Zdravstvene i veterinarske usluge</w:t>
            </w:r>
          </w:p>
        </w:tc>
        <w:tc>
          <w:tcPr>
            <w:tcW w:w="1389" w:type="dxa"/>
            <w:tcBorders>
              <w:top w:val="nil"/>
              <w:left w:val="nil"/>
              <w:bottom w:val="single" w:sz="4" w:space="0" w:color="auto"/>
              <w:right w:val="single" w:sz="4" w:space="0" w:color="auto"/>
            </w:tcBorders>
            <w:shd w:val="clear" w:color="000000" w:fill="FFFFFF"/>
            <w:hideMark/>
          </w:tcPr>
          <w:p w14:paraId="3D55C5F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E994FE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A9A43D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0B28F4B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70.881,32</w:t>
            </w:r>
          </w:p>
        </w:tc>
        <w:tc>
          <w:tcPr>
            <w:tcW w:w="930" w:type="dxa"/>
            <w:tcBorders>
              <w:top w:val="nil"/>
              <w:left w:val="nil"/>
              <w:bottom w:val="single" w:sz="4" w:space="0" w:color="auto"/>
              <w:right w:val="single" w:sz="4" w:space="0" w:color="auto"/>
            </w:tcBorders>
            <w:shd w:val="clear" w:color="000000" w:fill="FFFFFF"/>
            <w:hideMark/>
          </w:tcPr>
          <w:p w14:paraId="3D41862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5C5107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C4D578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52384F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3237</w:t>
            </w:r>
          </w:p>
        </w:tc>
        <w:tc>
          <w:tcPr>
            <w:tcW w:w="5255" w:type="dxa"/>
            <w:tcBorders>
              <w:top w:val="nil"/>
              <w:left w:val="nil"/>
              <w:bottom w:val="single" w:sz="4" w:space="0" w:color="auto"/>
              <w:right w:val="single" w:sz="4" w:space="0" w:color="auto"/>
            </w:tcBorders>
            <w:shd w:val="clear" w:color="000000" w:fill="FFFFFF"/>
            <w:hideMark/>
          </w:tcPr>
          <w:p w14:paraId="3EB0792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1324B85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209.657,58</w:t>
            </w:r>
          </w:p>
        </w:tc>
        <w:tc>
          <w:tcPr>
            <w:tcW w:w="1389" w:type="dxa"/>
            <w:tcBorders>
              <w:top w:val="nil"/>
              <w:left w:val="nil"/>
              <w:bottom w:val="single" w:sz="4" w:space="0" w:color="auto"/>
              <w:right w:val="single" w:sz="4" w:space="0" w:color="auto"/>
            </w:tcBorders>
            <w:shd w:val="clear" w:color="000000" w:fill="FFFFFF"/>
            <w:hideMark/>
          </w:tcPr>
          <w:p w14:paraId="02BFCB8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2EFB43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10E06D7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758.260,79</w:t>
            </w:r>
          </w:p>
        </w:tc>
        <w:tc>
          <w:tcPr>
            <w:tcW w:w="930" w:type="dxa"/>
            <w:tcBorders>
              <w:top w:val="nil"/>
              <w:left w:val="nil"/>
              <w:bottom w:val="single" w:sz="4" w:space="0" w:color="auto"/>
              <w:right w:val="single" w:sz="4" w:space="0" w:color="auto"/>
            </w:tcBorders>
            <w:shd w:val="clear" w:color="000000" w:fill="FFFFFF"/>
            <w:hideMark/>
          </w:tcPr>
          <w:p w14:paraId="0CD4E29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5E04E18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493B3E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E24B60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3238</w:t>
            </w:r>
          </w:p>
        </w:tc>
        <w:tc>
          <w:tcPr>
            <w:tcW w:w="5255" w:type="dxa"/>
            <w:tcBorders>
              <w:top w:val="nil"/>
              <w:left w:val="nil"/>
              <w:bottom w:val="single" w:sz="4" w:space="0" w:color="auto"/>
              <w:right w:val="single" w:sz="4" w:space="0" w:color="auto"/>
            </w:tcBorders>
            <w:shd w:val="clear" w:color="000000" w:fill="FFFFFF"/>
            <w:hideMark/>
          </w:tcPr>
          <w:p w14:paraId="21691E6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Računalne usluge</w:t>
            </w:r>
          </w:p>
        </w:tc>
        <w:tc>
          <w:tcPr>
            <w:tcW w:w="1389" w:type="dxa"/>
            <w:tcBorders>
              <w:top w:val="nil"/>
              <w:left w:val="nil"/>
              <w:bottom w:val="single" w:sz="4" w:space="0" w:color="auto"/>
              <w:right w:val="single" w:sz="4" w:space="0" w:color="auto"/>
            </w:tcBorders>
            <w:shd w:val="clear" w:color="000000" w:fill="FFFFFF"/>
            <w:hideMark/>
          </w:tcPr>
          <w:p w14:paraId="58C08E7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38.612,78</w:t>
            </w:r>
          </w:p>
        </w:tc>
        <w:tc>
          <w:tcPr>
            <w:tcW w:w="1389" w:type="dxa"/>
            <w:tcBorders>
              <w:top w:val="nil"/>
              <w:left w:val="nil"/>
              <w:bottom w:val="single" w:sz="4" w:space="0" w:color="auto"/>
              <w:right w:val="single" w:sz="4" w:space="0" w:color="auto"/>
            </w:tcBorders>
            <w:shd w:val="clear" w:color="000000" w:fill="FFFFFF"/>
            <w:hideMark/>
          </w:tcPr>
          <w:p w14:paraId="6E27444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3731CB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2221E99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66.438,81</w:t>
            </w:r>
          </w:p>
        </w:tc>
        <w:tc>
          <w:tcPr>
            <w:tcW w:w="930" w:type="dxa"/>
            <w:tcBorders>
              <w:top w:val="nil"/>
              <w:left w:val="nil"/>
              <w:bottom w:val="single" w:sz="4" w:space="0" w:color="auto"/>
              <w:right w:val="single" w:sz="4" w:space="0" w:color="auto"/>
            </w:tcBorders>
            <w:shd w:val="clear" w:color="000000" w:fill="FFFFFF"/>
            <w:hideMark/>
          </w:tcPr>
          <w:p w14:paraId="0A0BB7A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E913B0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DD4732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169455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3239</w:t>
            </w:r>
          </w:p>
        </w:tc>
        <w:tc>
          <w:tcPr>
            <w:tcW w:w="5255" w:type="dxa"/>
            <w:tcBorders>
              <w:top w:val="nil"/>
              <w:left w:val="nil"/>
              <w:bottom w:val="single" w:sz="4" w:space="0" w:color="auto"/>
              <w:right w:val="single" w:sz="4" w:space="0" w:color="auto"/>
            </w:tcBorders>
            <w:shd w:val="clear" w:color="000000" w:fill="FFFFFF"/>
            <w:hideMark/>
          </w:tcPr>
          <w:p w14:paraId="4E96CD3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0A4B74F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154.663,41</w:t>
            </w:r>
          </w:p>
        </w:tc>
        <w:tc>
          <w:tcPr>
            <w:tcW w:w="1389" w:type="dxa"/>
            <w:tcBorders>
              <w:top w:val="nil"/>
              <w:left w:val="nil"/>
              <w:bottom w:val="single" w:sz="4" w:space="0" w:color="auto"/>
              <w:right w:val="single" w:sz="4" w:space="0" w:color="auto"/>
            </w:tcBorders>
            <w:shd w:val="clear" w:color="000000" w:fill="FFFFFF"/>
            <w:hideMark/>
          </w:tcPr>
          <w:p w14:paraId="0BD24A1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706C6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CFC94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133.428,20</w:t>
            </w:r>
          </w:p>
        </w:tc>
        <w:tc>
          <w:tcPr>
            <w:tcW w:w="930" w:type="dxa"/>
            <w:tcBorders>
              <w:top w:val="nil"/>
              <w:left w:val="nil"/>
              <w:bottom w:val="single" w:sz="4" w:space="0" w:color="auto"/>
              <w:right w:val="single" w:sz="4" w:space="0" w:color="auto"/>
            </w:tcBorders>
            <w:shd w:val="clear" w:color="000000" w:fill="FFFFFF"/>
            <w:hideMark/>
          </w:tcPr>
          <w:p w14:paraId="00D112E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6FCE064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32595A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A530AA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329</w:t>
            </w:r>
          </w:p>
        </w:tc>
        <w:tc>
          <w:tcPr>
            <w:tcW w:w="5255" w:type="dxa"/>
            <w:tcBorders>
              <w:top w:val="nil"/>
              <w:left w:val="nil"/>
              <w:bottom w:val="single" w:sz="4" w:space="0" w:color="auto"/>
              <w:right w:val="single" w:sz="4" w:space="0" w:color="auto"/>
            </w:tcBorders>
            <w:shd w:val="clear" w:color="000000" w:fill="FFFFFF"/>
            <w:hideMark/>
          </w:tcPr>
          <w:p w14:paraId="0ECD17F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6D1E24E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354.913,24</w:t>
            </w:r>
          </w:p>
        </w:tc>
        <w:tc>
          <w:tcPr>
            <w:tcW w:w="1389" w:type="dxa"/>
            <w:tcBorders>
              <w:top w:val="nil"/>
              <w:left w:val="nil"/>
              <w:bottom w:val="single" w:sz="4" w:space="0" w:color="auto"/>
              <w:right w:val="single" w:sz="4" w:space="0" w:color="auto"/>
            </w:tcBorders>
            <w:shd w:val="clear" w:color="000000" w:fill="FFFFFF"/>
            <w:hideMark/>
          </w:tcPr>
          <w:p w14:paraId="387A32D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341.060,00</w:t>
            </w:r>
          </w:p>
        </w:tc>
        <w:tc>
          <w:tcPr>
            <w:tcW w:w="1389" w:type="dxa"/>
            <w:tcBorders>
              <w:top w:val="nil"/>
              <w:left w:val="nil"/>
              <w:bottom w:val="single" w:sz="4" w:space="0" w:color="auto"/>
              <w:right w:val="single" w:sz="4" w:space="0" w:color="auto"/>
            </w:tcBorders>
            <w:shd w:val="clear" w:color="000000" w:fill="FFFFFF"/>
            <w:hideMark/>
          </w:tcPr>
          <w:p w14:paraId="42FC5CA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341.060,00</w:t>
            </w:r>
          </w:p>
        </w:tc>
        <w:tc>
          <w:tcPr>
            <w:tcW w:w="1522" w:type="dxa"/>
            <w:tcBorders>
              <w:top w:val="nil"/>
              <w:left w:val="nil"/>
              <w:bottom w:val="single" w:sz="4" w:space="0" w:color="auto"/>
              <w:right w:val="single" w:sz="4" w:space="0" w:color="auto"/>
            </w:tcBorders>
            <w:shd w:val="clear" w:color="000000" w:fill="FFFFFF"/>
            <w:hideMark/>
          </w:tcPr>
          <w:p w14:paraId="667B85F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259.297,32</w:t>
            </w:r>
          </w:p>
        </w:tc>
        <w:tc>
          <w:tcPr>
            <w:tcW w:w="930" w:type="dxa"/>
            <w:tcBorders>
              <w:top w:val="nil"/>
              <w:left w:val="nil"/>
              <w:bottom w:val="single" w:sz="4" w:space="0" w:color="auto"/>
              <w:right w:val="single" w:sz="4" w:space="0" w:color="auto"/>
            </w:tcBorders>
            <w:shd w:val="clear" w:color="000000" w:fill="FFFFFF"/>
            <w:hideMark/>
          </w:tcPr>
          <w:p w14:paraId="2BCFA5B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73,06</w:t>
            </w:r>
          </w:p>
        </w:tc>
        <w:tc>
          <w:tcPr>
            <w:tcW w:w="746" w:type="dxa"/>
            <w:tcBorders>
              <w:top w:val="nil"/>
              <w:left w:val="nil"/>
              <w:bottom w:val="single" w:sz="4" w:space="0" w:color="auto"/>
              <w:right w:val="single" w:sz="4" w:space="0" w:color="auto"/>
            </w:tcBorders>
            <w:shd w:val="clear" w:color="000000" w:fill="FFFFFF"/>
            <w:hideMark/>
          </w:tcPr>
          <w:p w14:paraId="5814DB1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76,03</w:t>
            </w:r>
          </w:p>
        </w:tc>
      </w:tr>
      <w:tr w:rsidR="002D5E65" w:rsidRPr="002D5E65" w14:paraId="1E448A2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3EB56D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3291</w:t>
            </w:r>
          </w:p>
        </w:tc>
        <w:tc>
          <w:tcPr>
            <w:tcW w:w="5255" w:type="dxa"/>
            <w:tcBorders>
              <w:top w:val="nil"/>
              <w:left w:val="nil"/>
              <w:bottom w:val="single" w:sz="4" w:space="0" w:color="auto"/>
              <w:right w:val="single" w:sz="4" w:space="0" w:color="auto"/>
            </w:tcBorders>
            <w:shd w:val="clear" w:color="000000" w:fill="FFFFFF"/>
            <w:hideMark/>
          </w:tcPr>
          <w:p w14:paraId="366FB69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za rad predstavničkih i izvršnih tijela, povjerenstava i slično</w:t>
            </w:r>
          </w:p>
        </w:tc>
        <w:tc>
          <w:tcPr>
            <w:tcW w:w="1389" w:type="dxa"/>
            <w:tcBorders>
              <w:top w:val="nil"/>
              <w:left w:val="nil"/>
              <w:bottom w:val="single" w:sz="4" w:space="0" w:color="auto"/>
              <w:right w:val="single" w:sz="4" w:space="0" w:color="auto"/>
            </w:tcBorders>
            <w:shd w:val="clear" w:color="000000" w:fill="FFFFFF"/>
            <w:hideMark/>
          </w:tcPr>
          <w:p w14:paraId="76BCD76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221.944,94</w:t>
            </w:r>
          </w:p>
        </w:tc>
        <w:tc>
          <w:tcPr>
            <w:tcW w:w="1389" w:type="dxa"/>
            <w:tcBorders>
              <w:top w:val="nil"/>
              <w:left w:val="nil"/>
              <w:bottom w:val="single" w:sz="4" w:space="0" w:color="auto"/>
              <w:right w:val="single" w:sz="4" w:space="0" w:color="auto"/>
            </w:tcBorders>
            <w:shd w:val="clear" w:color="000000" w:fill="FFFFFF"/>
            <w:hideMark/>
          </w:tcPr>
          <w:p w14:paraId="45A0AA1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FAA113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A6260A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22.694,40</w:t>
            </w:r>
          </w:p>
        </w:tc>
        <w:tc>
          <w:tcPr>
            <w:tcW w:w="930" w:type="dxa"/>
            <w:tcBorders>
              <w:top w:val="nil"/>
              <w:left w:val="nil"/>
              <w:bottom w:val="single" w:sz="4" w:space="0" w:color="auto"/>
              <w:right w:val="single" w:sz="4" w:space="0" w:color="auto"/>
            </w:tcBorders>
            <w:shd w:val="clear" w:color="000000" w:fill="FFFFFF"/>
            <w:hideMark/>
          </w:tcPr>
          <w:p w14:paraId="2B2327C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EB91AC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2049C3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674AF7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3292</w:t>
            </w:r>
          </w:p>
        </w:tc>
        <w:tc>
          <w:tcPr>
            <w:tcW w:w="5255" w:type="dxa"/>
            <w:tcBorders>
              <w:top w:val="nil"/>
              <w:left w:val="nil"/>
              <w:bottom w:val="single" w:sz="4" w:space="0" w:color="auto"/>
              <w:right w:val="single" w:sz="4" w:space="0" w:color="auto"/>
            </w:tcBorders>
            <w:shd w:val="clear" w:color="000000" w:fill="FFFFFF"/>
            <w:hideMark/>
          </w:tcPr>
          <w:p w14:paraId="057B618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Premije osiguranja</w:t>
            </w:r>
          </w:p>
        </w:tc>
        <w:tc>
          <w:tcPr>
            <w:tcW w:w="1389" w:type="dxa"/>
            <w:tcBorders>
              <w:top w:val="nil"/>
              <w:left w:val="nil"/>
              <w:bottom w:val="single" w:sz="4" w:space="0" w:color="auto"/>
              <w:right w:val="single" w:sz="4" w:space="0" w:color="auto"/>
            </w:tcBorders>
            <w:shd w:val="clear" w:color="000000" w:fill="FFFFFF"/>
            <w:hideMark/>
          </w:tcPr>
          <w:p w14:paraId="6958A1C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14.586,51</w:t>
            </w:r>
          </w:p>
        </w:tc>
        <w:tc>
          <w:tcPr>
            <w:tcW w:w="1389" w:type="dxa"/>
            <w:tcBorders>
              <w:top w:val="nil"/>
              <w:left w:val="nil"/>
              <w:bottom w:val="single" w:sz="4" w:space="0" w:color="auto"/>
              <w:right w:val="single" w:sz="4" w:space="0" w:color="auto"/>
            </w:tcBorders>
            <w:shd w:val="clear" w:color="000000" w:fill="FFFFFF"/>
            <w:hideMark/>
          </w:tcPr>
          <w:p w14:paraId="08440CB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5A7A64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BA2288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22.749,40</w:t>
            </w:r>
          </w:p>
        </w:tc>
        <w:tc>
          <w:tcPr>
            <w:tcW w:w="930" w:type="dxa"/>
            <w:tcBorders>
              <w:top w:val="nil"/>
              <w:left w:val="nil"/>
              <w:bottom w:val="single" w:sz="4" w:space="0" w:color="auto"/>
              <w:right w:val="single" w:sz="4" w:space="0" w:color="auto"/>
            </w:tcBorders>
            <w:shd w:val="clear" w:color="000000" w:fill="FFFFFF"/>
            <w:hideMark/>
          </w:tcPr>
          <w:p w14:paraId="16F9111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6C108D2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303953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5E9AB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3293</w:t>
            </w:r>
          </w:p>
        </w:tc>
        <w:tc>
          <w:tcPr>
            <w:tcW w:w="5255" w:type="dxa"/>
            <w:tcBorders>
              <w:top w:val="nil"/>
              <w:left w:val="nil"/>
              <w:bottom w:val="single" w:sz="4" w:space="0" w:color="auto"/>
              <w:right w:val="single" w:sz="4" w:space="0" w:color="auto"/>
            </w:tcBorders>
            <w:shd w:val="clear" w:color="000000" w:fill="FFFFFF"/>
            <w:hideMark/>
          </w:tcPr>
          <w:p w14:paraId="4066CAD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4281522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63.989,77</w:t>
            </w:r>
          </w:p>
        </w:tc>
        <w:tc>
          <w:tcPr>
            <w:tcW w:w="1389" w:type="dxa"/>
            <w:tcBorders>
              <w:top w:val="nil"/>
              <w:left w:val="nil"/>
              <w:bottom w:val="single" w:sz="4" w:space="0" w:color="auto"/>
              <w:right w:val="single" w:sz="4" w:space="0" w:color="auto"/>
            </w:tcBorders>
            <w:shd w:val="clear" w:color="000000" w:fill="FFFFFF"/>
            <w:hideMark/>
          </w:tcPr>
          <w:p w14:paraId="763A9D0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A6179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1BE3C8C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123.099,62</w:t>
            </w:r>
          </w:p>
        </w:tc>
        <w:tc>
          <w:tcPr>
            <w:tcW w:w="930" w:type="dxa"/>
            <w:tcBorders>
              <w:top w:val="nil"/>
              <w:left w:val="nil"/>
              <w:bottom w:val="single" w:sz="4" w:space="0" w:color="auto"/>
              <w:right w:val="single" w:sz="4" w:space="0" w:color="auto"/>
            </w:tcBorders>
            <w:shd w:val="clear" w:color="000000" w:fill="FFFFFF"/>
            <w:hideMark/>
          </w:tcPr>
          <w:p w14:paraId="0C9B759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42FA9A7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FD532D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B7FAF8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3294</w:t>
            </w:r>
          </w:p>
        </w:tc>
        <w:tc>
          <w:tcPr>
            <w:tcW w:w="5255" w:type="dxa"/>
            <w:tcBorders>
              <w:top w:val="nil"/>
              <w:left w:val="nil"/>
              <w:bottom w:val="single" w:sz="4" w:space="0" w:color="auto"/>
              <w:right w:val="single" w:sz="4" w:space="0" w:color="auto"/>
            </w:tcBorders>
            <w:shd w:val="clear" w:color="000000" w:fill="FFFFFF"/>
            <w:hideMark/>
          </w:tcPr>
          <w:p w14:paraId="4C7E8EE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Članarine</w:t>
            </w:r>
          </w:p>
        </w:tc>
        <w:tc>
          <w:tcPr>
            <w:tcW w:w="1389" w:type="dxa"/>
            <w:tcBorders>
              <w:top w:val="nil"/>
              <w:left w:val="nil"/>
              <w:bottom w:val="single" w:sz="4" w:space="0" w:color="auto"/>
              <w:right w:val="single" w:sz="4" w:space="0" w:color="auto"/>
            </w:tcBorders>
            <w:shd w:val="clear" w:color="000000" w:fill="FFFFFF"/>
            <w:hideMark/>
          </w:tcPr>
          <w:p w14:paraId="2E3C6C1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22.000,00</w:t>
            </w:r>
          </w:p>
        </w:tc>
        <w:tc>
          <w:tcPr>
            <w:tcW w:w="1389" w:type="dxa"/>
            <w:tcBorders>
              <w:top w:val="nil"/>
              <w:left w:val="nil"/>
              <w:bottom w:val="single" w:sz="4" w:space="0" w:color="auto"/>
              <w:right w:val="single" w:sz="4" w:space="0" w:color="auto"/>
            </w:tcBorders>
            <w:shd w:val="clear" w:color="000000" w:fill="FFFFFF"/>
            <w:hideMark/>
          </w:tcPr>
          <w:p w14:paraId="5F0A743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F19F42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11B7FAD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22.000,00</w:t>
            </w:r>
          </w:p>
        </w:tc>
        <w:tc>
          <w:tcPr>
            <w:tcW w:w="930" w:type="dxa"/>
            <w:tcBorders>
              <w:top w:val="nil"/>
              <w:left w:val="nil"/>
              <w:bottom w:val="single" w:sz="4" w:space="0" w:color="auto"/>
              <w:right w:val="single" w:sz="4" w:space="0" w:color="auto"/>
            </w:tcBorders>
            <w:shd w:val="clear" w:color="000000" w:fill="FFFFFF"/>
            <w:hideMark/>
          </w:tcPr>
          <w:p w14:paraId="5A1E19C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4FD0298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AF662E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10D7C4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3295</w:t>
            </w:r>
          </w:p>
        </w:tc>
        <w:tc>
          <w:tcPr>
            <w:tcW w:w="5255" w:type="dxa"/>
            <w:tcBorders>
              <w:top w:val="nil"/>
              <w:left w:val="nil"/>
              <w:bottom w:val="single" w:sz="4" w:space="0" w:color="auto"/>
              <w:right w:val="single" w:sz="4" w:space="0" w:color="auto"/>
            </w:tcBorders>
            <w:shd w:val="clear" w:color="000000" w:fill="FFFFFF"/>
            <w:hideMark/>
          </w:tcPr>
          <w:p w14:paraId="6D64FBD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561F523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1.275,00</w:t>
            </w:r>
          </w:p>
        </w:tc>
        <w:tc>
          <w:tcPr>
            <w:tcW w:w="1389" w:type="dxa"/>
            <w:tcBorders>
              <w:top w:val="nil"/>
              <w:left w:val="nil"/>
              <w:bottom w:val="single" w:sz="4" w:space="0" w:color="auto"/>
              <w:right w:val="single" w:sz="4" w:space="0" w:color="auto"/>
            </w:tcBorders>
            <w:shd w:val="clear" w:color="000000" w:fill="FFFFFF"/>
            <w:hideMark/>
          </w:tcPr>
          <w:p w14:paraId="0AA19E1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53A7BD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FAEF79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6.202,80</w:t>
            </w:r>
          </w:p>
        </w:tc>
        <w:tc>
          <w:tcPr>
            <w:tcW w:w="930" w:type="dxa"/>
            <w:tcBorders>
              <w:top w:val="nil"/>
              <w:left w:val="nil"/>
              <w:bottom w:val="single" w:sz="4" w:space="0" w:color="auto"/>
              <w:right w:val="single" w:sz="4" w:space="0" w:color="auto"/>
            </w:tcBorders>
            <w:shd w:val="clear" w:color="000000" w:fill="FFFFFF"/>
            <w:hideMark/>
          </w:tcPr>
          <w:p w14:paraId="565D7D7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5BA3837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7C4E3E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93C7A5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3299</w:t>
            </w:r>
          </w:p>
        </w:tc>
        <w:tc>
          <w:tcPr>
            <w:tcW w:w="5255" w:type="dxa"/>
            <w:tcBorders>
              <w:top w:val="nil"/>
              <w:left w:val="nil"/>
              <w:bottom w:val="single" w:sz="4" w:space="0" w:color="auto"/>
              <w:right w:val="single" w:sz="4" w:space="0" w:color="auto"/>
            </w:tcBorders>
            <w:shd w:val="clear" w:color="000000" w:fill="FFFFFF"/>
            <w:hideMark/>
          </w:tcPr>
          <w:p w14:paraId="302DB68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64BFC32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31.117,02</w:t>
            </w:r>
          </w:p>
        </w:tc>
        <w:tc>
          <w:tcPr>
            <w:tcW w:w="1389" w:type="dxa"/>
            <w:tcBorders>
              <w:top w:val="nil"/>
              <w:left w:val="nil"/>
              <w:bottom w:val="single" w:sz="4" w:space="0" w:color="auto"/>
              <w:right w:val="single" w:sz="4" w:space="0" w:color="auto"/>
            </w:tcBorders>
            <w:shd w:val="clear" w:color="000000" w:fill="FFFFFF"/>
            <w:hideMark/>
          </w:tcPr>
          <w:p w14:paraId="2BAEFA9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2D09F5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487DABB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62.551,10</w:t>
            </w:r>
          </w:p>
        </w:tc>
        <w:tc>
          <w:tcPr>
            <w:tcW w:w="930" w:type="dxa"/>
            <w:tcBorders>
              <w:top w:val="nil"/>
              <w:left w:val="nil"/>
              <w:bottom w:val="single" w:sz="4" w:space="0" w:color="auto"/>
              <w:right w:val="single" w:sz="4" w:space="0" w:color="auto"/>
            </w:tcBorders>
            <w:shd w:val="clear" w:color="000000" w:fill="FFFFFF"/>
            <w:hideMark/>
          </w:tcPr>
          <w:p w14:paraId="18306C1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4B03A9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B2C70F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76843C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w:t>
            </w:r>
          </w:p>
        </w:tc>
        <w:tc>
          <w:tcPr>
            <w:tcW w:w="5255" w:type="dxa"/>
            <w:tcBorders>
              <w:top w:val="nil"/>
              <w:left w:val="nil"/>
              <w:bottom w:val="single" w:sz="4" w:space="0" w:color="auto"/>
              <w:right w:val="single" w:sz="4" w:space="0" w:color="auto"/>
            </w:tcBorders>
            <w:shd w:val="clear" w:color="000000" w:fill="FFFFFF"/>
            <w:hideMark/>
          </w:tcPr>
          <w:p w14:paraId="25FDE75E"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Financijski rashodi</w:t>
            </w:r>
          </w:p>
        </w:tc>
        <w:tc>
          <w:tcPr>
            <w:tcW w:w="1389" w:type="dxa"/>
            <w:tcBorders>
              <w:top w:val="nil"/>
              <w:left w:val="nil"/>
              <w:bottom w:val="single" w:sz="4" w:space="0" w:color="auto"/>
              <w:right w:val="single" w:sz="4" w:space="0" w:color="auto"/>
            </w:tcBorders>
            <w:shd w:val="clear" w:color="000000" w:fill="FFFFFF"/>
            <w:hideMark/>
          </w:tcPr>
          <w:p w14:paraId="18A1B71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18.617,55</w:t>
            </w:r>
          </w:p>
        </w:tc>
        <w:tc>
          <w:tcPr>
            <w:tcW w:w="1389" w:type="dxa"/>
            <w:tcBorders>
              <w:top w:val="nil"/>
              <w:left w:val="nil"/>
              <w:bottom w:val="single" w:sz="4" w:space="0" w:color="auto"/>
              <w:right w:val="single" w:sz="4" w:space="0" w:color="auto"/>
            </w:tcBorders>
            <w:shd w:val="clear" w:color="000000" w:fill="FFFFFF"/>
            <w:hideMark/>
          </w:tcPr>
          <w:p w14:paraId="0EFA0B8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27.500,00</w:t>
            </w:r>
          </w:p>
        </w:tc>
        <w:tc>
          <w:tcPr>
            <w:tcW w:w="1389" w:type="dxa"/>
            <w:tcBorders>
              <w:top w:val="nil"/>
              <w:left w:val="nil"/>
              <w:bottom w:val="single" w:sz="4" w:space="0" w:color="auto"/>
              <w:right w:val="single" w:sz="4" w:space="0" w:color="auto"/>
            </w:tcBorders>
            <w:shd w:val="clear" w:color="000000" w:fill="FFFFFF"/>
            <w:hideMark/>
          </w:tcPr>
          <w:p w14:paraId="299924E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27.500,00</w:t>
            </w:r>
          </w:p>
        </w:tc>
        <w:tc>
          <w:tcPr>
            <w:tcW w:w="1522" w:type="dxa"/>
            <w:tcBorders>
              <w:top w:val="nil"/>
              <w:left w:val="nil"/>
              <w:bottom w:val="single" w:sz="4" w:space="0" w:color="auto"/>
              <w:right w:val="single" w:sz="4" w:space="0" w:color="auto"/>
            </w:tcBorders>
            <w:shd w:val="clear" w:color="000000" w:fill="FFFFFF"/>
            <w:hideMark/>
          </w:tcPr>
          <w:p w14:paraId="7329196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26.148,71</w:t>
            </w:r>
          </w:p>
        </w:tc>
        <w:tc>
          <w:tcPr>
            <w:tcW w:w="930" w:type="dxa"/>
            <w:tcBorders>
              <w:top w:val="nil"/>
              <w:left w:val="nil"/>
              <w:bottom w:val="single" w:sz="4" w:space="0" w:color="auto"/>
              <w:right w:val="single" w:sz="4" w:space="0" w:color="auto"/>
            </w:tcBorders>
            <w:shd w:val="clear" w:color="000000" w:fill="FFFFFF"/>
            <w:hideMark/>
          </w:tcPr>
          <w:p w14:paraId="0AC0E88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140,45</w:t>
            </w:r>
          </w:p>
        </w:tc>
        <w:tc>
          <w:tcPr>
            <w:tcW w:w="746" w:type="dxa"/>
            <w:tcBorders>
              <w:top w:val="nil"/>
              <w:left w:val="nil"/>
              <w:bottom w:val="single" w:sz="4" w:space="0" w:color="auto"/>
              <w:right w:val="single" w:sz="4" w:space="0" w:color="auto"/>
            </w:tcBorders>
            <w:shd w:val="clear" w:color="000000" w:fill="FFFFFF"/>
            <w:hideMark/>
          </w:tcPr>
          <w:p w14:paraId="25A44D0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95,09</w:t>
            </w:r>
          </w:p>
        </w:tc>
      </w:tr>
      <w:tr w:rsidR="002D5E65" w:rsidRPr="002D5E65" w14:paraId="6D1F873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2F6A8F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343</w:t>
            </w:r>
          </w:p>
        </w:tc>
        <w:tc>
          <w:tcPr>
            <w:tcW w:w="5255" w:type="dxa"/>
            <w:tcBorders>
              <w:top w:val="nil"/>
              <w:left w:val="nil"/>
              <w:bottom w:val="single" w:sz="4" w:space="0" w:color="auto"/>
              <w:right w:val="single" w:sz="4" w:space="0" w:color="auto"/>
            </w:tcBorders>
            <w:shd w:val="clear" w:color="000000" w:fill="FFFFFF"/>
            <w:hideMark/>
          </w:tcPr>
          <w:p w14:paraId="2BBDFC6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financijski rashodi</w:t>
            </w:r>
          </w:p>
        </w:tc>
        <w:tc>
          <w:tcPr>
            <w:tcW w:w="1389" w:type="dxa"/>
            <w:tcBorders>
              <w:top w:val="nil"/>
              <w:left w:val="nil"/>
              <w:bottom w:val="single" w:sz="4" w:space="0" w:color="auto"/>
              <w:right w:val="single" w:sz="4" w:space="0" w:color="auto"/>
            </w:tcBorders>
            <w:shd w:val="clear" w:color="000000" w:fill="FFFFFF"/>
            <w:hideMark/>
          </w:tcPr>
          <w:p w14:paraId="3287E27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18.617,55</w:t>
            </w:r>
          </w:p>
        </w:tc>
        <w:tc>
          <w:tcPr>
            <w:tcW w:w="1389" w:type="dxa"/>
            <w:tcBorders>
              <w:top w:val="nil"/>
              <w:left w:val="nil"/>
              <w:bottom w:val="single" w:sz="4" w:space="0" w:color="auto"/>
              <w:right w:val="single" w:sz="4" w:space="0" w:color="auto"/>
            </w:tcBorders>
            <w:shd w:val="clear" w:color="000000" w:fill="FFFFFF"/>
            <w:hideMark/>
          </w:tcPr>
          <w:p w14:paraId="2208B9A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27.500,00</w:t>
            </w:r>
          </w:p>
        </w:tc>
        <w:tc>
          <w:tcPr>
            <w:tcW w:w="1389" w:type="dxa"/>
            <w:tcBorders>
              <w:top w:val="nil"/>
              <w:left w:val="nil"/>
              <w:bottom w:val="single" w:sz="4" w:space="0" w:color="auto"/>
              <w:right w:val="single" w:sz="4" w:space="0" w:color="auto"/>
            </w:tcBorders>
            <w:shd w:val="clear" w:color="000000" w:fill="FFFFFF"/>
            <w:hideMark/>
          </w:tcPr>
          <w:p w14:paraId="43C789F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27.500,00</w:t>
            </w:r>
          </w:p>
        </w:tc>
        <w:tc>
          <w:tcPr>
            <w:tcW w:w="1522" w:type="dxa"/>
            <w:tcBorders>
              <w:top w:val="nil"/>
              <w:left w:val="nil"/>
              <w:bottom w:val="single" w:sz="4" w:space="0" w:color="auto"/>
              <w:right w:val="single" w:sz="4" w:space="0" w:color="auto"/>
            </w:tcBorders>
            <w:shd w:val="clear" w:color="000000" w:fill="FFFFFF"/>
            <w:hideMark/>
          </w:tcPr>
          <w:p w14:paraId="5903E4E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26.148,71</w:t>
            </w:r>
          </w:p>
        </w:tc>
        <w:tc>
          <w:tcPr>
            <w:tcW w:w="930" w:type="dxa"/>
            <w:tcBorders>
              <w:top w:val="nil"/>
              <w:left w:val="nil"/>
              <w:bottom w:val="single" w:sz="4" w:space="0" w:color="auto"/>
              <w:right w:val="single" w:sz="4" w:space="0" w:color="auto"/>
            </w:tcBorders>
            <w:shd w:val="clear" w:color="000000" w:fill="FFFFFF"/>
            <w:hideMark/>
          </w:tcPr>
          <w:p w14:paraId="0572340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140,45</w:t>
            </w:r>
          </w:p>
        </w:tc>
        <w:tc>
          <w:tcPr>
            <w:tcW w:w="746" w:type="dxa"/>
            <w:tcBorders>
              <w:top w:val="nil"/>
              <w:left w:val="nil"/>
              <w:bottom w:val="single" w:sz="4" w:space="0" w:color="auto"/>
              <w:right w:val="single" w:sz="4" w:space="0" w:color="auto"/>
            </w:tcBorders>
            <w:shd w:val="clear" w:color="000000" w:fill="FFFFFF"/>
            <w:hideMark/>
          </w:tcPr>
          <w:p w14:paraId="0943123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95,09</w:t>
            </w:r>
          </w:p>
        </w:tc>
      </w:tr>
      <w:tr w:rsidR="002D5E65" w:rsidRPr="002D5E65" w14:paraId="6428C2F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D947AF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3431</w:t>
            </w:r>
          </w:p>
        </w:tc>
        <w:tc>
          <w:tcPr>
            <w:tcW w:w="5255" w:type="dxa"/>
            <w:tcBorders>
              <w:top w:val="nil"/>
              <w:left w:val="nil"/>
              <w:bottom w:val="single" w:sz="4" w:space="0" w:color="auto"/>
              <w:right w:val="single" w:sz="4" w:space="0" w:color="auto"/>
            </w:tcBorders>
            <w:shd w:val="clear" w:color="000000" w:fill="FFFFFF"/>
            <w:hideMark/>
          </w:tcPr>
          <w:p w14:paraId="743E31F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Bankarske usluge i usluge platnog prometa</w:t>
            </w:r>
          </w:p>
        </w:tc>
        <w:tc>
          <w:tcPr>
            <w:tcW w:w="1389" w:type="dxa"/>
            <w:tcBorders>
              <w:top w:val="nil"/>
              <w:left w:val="nil"/>
              <w:bottom w:val="single" w:sz="4" w:space="0" w:color="auto"/>
              <w:right w:val="single" w:sz="4" w:space="0" w:color="auto"/>
            </w:tcBorders>
            <w:shd w:val="clear" w:color="000000" w:fill="FFFFFF"/>
            <w:hideMark/>
          </w:tcPr>
          <w:p w14:paraId="110FC1A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18.162,42</w:t>
            </w:r>
          </w:p>
        </w:tc>
        <w:tc>
          <w:tcPr>
            <w:tcW w:w="1389" w:type="dxa"/>
            <w:tcBorders>
              <w:top w:val="nil"/>
              <w:left w:val="nil"/>
              <w:bottom w:val="single" w:sz="4" w:space="0" w:color="auto"/>
              <w:right w:val="single" w:sz="4" w:space="0" w:color="auto"/>
            </w:tcBorders>
            <w:shd w:val="clear" w:color="000000" w:fill="FFFFFF"/>
            <w:hideMark/>
          </w:tcPr>
          <w:p w14:paraId="2484CCF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5B789B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D2A88C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25.239,13</w:t>
            </w:r>
          </w:p>
        </w:tc>
        <w:tc>
          <w:tcPr>
            <w:tcW w:w="930" w:type="dxa"/>
            <w:tcBorders>
              <w:top w:val="nil"/>
              <w:left w:val="nil"/>
              <w:bottom w:val="single" w:sz="4" w:space="0" w:color="auto"/>
              <w:right w:val="single" w:sz="4" w:space="0" w:color="auto"/>
            </w:tcBorders>
            <w:shd w:val="clear" w:color="000000" w:fill="FFFFFF"/>
            <w:hideMark/>
          </w:tcPr>
          <w:p w14:paraId="23CEBBC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4D056CB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6A937E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ACD05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3433</w:t>
            </w:r>
          </w:p>
        </w:tc>
        <w:tc>
          <w:tcPr>
            <w:tcW w:w="5255" w:type="dxa"/>
            <w:tcBorders>
              <w:top w:val="nil"/>
              <w:left w:val="nil"/>
              <w:bottom w:val="single" w:sz="4" w:space="0" w:color="auto"/>
              <w:right w:val="single" w:sz="4" w:space="0" w:color="auto"/>
            </w:tcBorders>
            <w:shd w:val="clear" w:color="000000" w:fill="FFFFFF"/>
            <w:hideMark/>
          </w:tcPr>
          <w:p w14:paraId="766660E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Zatezne kamate</w:t>
            </w:r>
          </w:p>
        </w:tc>
        <w:tc>
          <w:tcPr>
            <w:tcW w:w="1389" w:type="dxa"/>
            <w:tcBorders>
              <w:top w:val="nil"/>
              <w:left w:val="nil"/>
              <w:bottom w:val="single" w:sz="4" w:space="0" w:color="auto"/>
              <w:right w:val="single" w:sz="4" w:space="0" w:color="auto"/>
            </w:tcBorders>
            <w:shd w:val="clear" w:color="000000" w:fill="FFFFFF"/>
            <w:hideMark/>
          </w:tcPr>
          <w:p w14:paraId="50A0363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455,13</w:t>
            </w:r>
          </w:p>
        </w:tc>
        <w:tc>
          <w:tcPr>
            <w:tcW w:w="1389" w:type="dxa"/>
            <w:tcBorders>
              <w:top w:val="nil"/>
              <w:left w:val="nil"/>
              <w:bottom w:val="single" w:sz="4" w:space="0" w:color="auto"/>
              <w:right w:val="single" w:sz="4" w:space="0" w:color="auto"/>
            </w:tcBorders>
            <w:shd w:val="clear" w:color="000000" w:fill="FFFFFF"/>
            <w:hideMark/>
          </w:tcPr>
          <w:p w14:paraId="2D4BB92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D0B3F0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437E917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909,58</w:t>
            </w:r>
          </w:p>
        </w:tc>
        <w:tc>
          <w:tcPr>
            <w:tcW w:w="930" w:type="dxa"/>
            <w:tcBorders>
              <w:top w:val="nil"/>
              <w:left w:val="nil"/>
              <w:bottom w:val="single" w:sz="4" w:space="0" w:color="auto"/>
              <w:right w:val="single" w:sz="4" w:space="0" w:color="auto"/>
            </w:tcBorders>
            <w:shd w:val="clear" w:color="000000" w:fill="FFFFFF"/>
            <w:hideMark/>
          </w:tcPr>
          <w:p w14:paraId="699E6CF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DC76CE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853185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4D2611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35</w:t>
            </w:r>
          </w:p>
        </w:tc>
        <w:tc>
          <w:tcPr>
            <w:tcW w:w="5255" w:type="dxa"/>
            <w:tcBorders>
              <w:top w:val="nil"/>
              <w:left w:val="nil"/>
              <w:bottom w:val="single" w:sz="4" w:space="0" w:color="auto"/>
              <w:right w:val="single" w:sz="4" w:space="0" w:color="auto"/>
            </w:tcBorders>
            <w:shd w:val="clear" w:color="000000" w:fill="FFFFFF"/>
            <w:hideMark/>
          </w:tcPr>
          <w:p w14:paraId="15E2ECAC"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Subvencije</w:t>
            </w:r>
          </w:p>
        </w:tc>
        <w:tc>
          <w:tcPr>
            <w:tcW w:w="1389" w:type="dxa"/>
            <w:tcBorders>
              <w:top w:val="nil"/>
              <w:left w:val="nil"/>
              <w:bottom w:val="single" w:sz="4" w:space="0" w:color="auto"/>
              <w:right w:val="single" w:sz="4" w:space="0" w:color="auto"/>
            </w:tcBorders>
            <w:shd w:val="clear" w:color="000000" w:fill="FFFFFF"/>
            <w:hideMark/>
          </w:tcPr>
          <w:p w14:paraId="3D9E430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59.526,80</w:t>
            </w:r>
          </w:p>
        </w:tc>
        <w:tc>
          <w:tcPr>
            <w:tcW w:w="1389" w:type="dxa"/>
            <w:tcBorders>
              <w:top w:val="nil"/>
              <w:left w:val="nil"/>
              <w:bottom w:val="single" w:sz="4" w:space="0" w:color="auto"/>
              <w:right w:val="single" w:sz="4" w:space="0" w:color="auto"/>
            </w:tcBorders>
            <w:shd w:val="clear" w:color="000000" w:fill="FFFFFF"/>
            <w:hideMark/>
          </w:tcPr>
          <w:p w14:paraId="7B7D198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550.000,00</w:t>
            </w:r>
          </w:p>
        </w:tc>
        <w:tc>
          <w:tcPr>
            <w:tcW w:w="1389" w:type="dxa"/>
            <w:tcBorders>
              <w:top w:val="nil"/>
              <w:left w:val="nil"/>
              <w:bottom w:val="single" w:sz="4" w:space="0" w:color="auto"/>
              <w:right w:val="single" w:sz="4" w:space="0" w:color="auto"/>
            </w:tcBorders>
            <w:shd w:val="clear" w:color="000000" w:fill="FFFFFF"/>
            <w:hideMark/>
          </w:tcPr>
          <w:p w14:paraId="0949820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550.000,00</w:t>
            </w:r>
          </w:p>
        </w:tc>
        <w:tc>
          <w:tcPr>
            <w:tcW w:w="1522" w:type="dxa"/>
            <w:tcBorders>
              <w:top w:val="nil"/>
              <w:left w:val="nil"/>
              <w:bottom w:val="single" w:sz="4" w:space="0" w:color="auto"/>
              <w:right w:val="single" w:sz="4" w:space="0" w:color="auto"/>
            </w:tcBorders>
            <w:shd w:val="clear" w:color="000000" w:fill="FFFFFF"/>
            <w:hideMark/>
          </w:tcPr>
          <w:p w14:paraId="640CFCC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311.228,00</w:t>
            </w:r>
          </w:p>
        </w:tc>
        <w:tc>
          <w:tcPr>
            <w:tcW w:w="930" w:type="dxa"/>
            <w:tcBorders>
              <w:top w:val="nil"/>
              <w:left w:val="nil"/>
              <w:bottom w:val="single" w:sz="4" w:space="0" w:color="auto"/>
              <w:right w:val="single" w:sz="4" w:space="0" w:color="auto"/>
            </w:tcBorders>
            <w:shd w:val="clear" w:color="000000" w:fill="FFFFFF"/>
            <w:hideMark/>
          </w:tcPr>
          <w:p w14:paraId="6149989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522,84</w:t>
            </w:r>
          </w:p>
        </w:tc>
        <w:tc>
          <w:tcPr>
            <w:tcW w:w="746" w:type="dxa"/>
            <w:tcBorders>
              <w:top w:val="nil"/>
              <w:left w:val="nil"/>
              <w:bottom w:val="single" w:sz="4" w:space="0" w:color="auto"/>
              <w:right w:val="single" w:sz="4" w:space="0" w:color="auto"/>
            </w:tcBorders>
            <w:shd w:val="clear" w:color="000000" w:fill="FFFFFF"/>
            <w:hideMark/>
          </w:tcPr>
          <w:p w14:paraId="5F70755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56,59</w:t>
            </w:r>
          </w:p>
        </w:tc>
      </w:tr>
      <w:tr w:rsidR="002D5E65" w:rsidRPr="002D5E65" w14:paraId="7DEB7EB8" w14:textId="77777777" w:rsidTr="002D5E65">
        <w:trPr>
          <w:trHeight w:val="48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6D9E49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352</w:t>
            </w:r>
          </w:p>
        </w:tc>
        <w:tc>
          <w:tcPr>
            <w:tcW w:w="5255" w:type="dxa"/>
            <w:tcBorders>
              <w:top w:val="nil"/>
              <w:left w:val="nil"/>
              <w:bottom w:val="single" w:sz="4" w:space="0" w:color="auto"/>
              <w:right w:val="single" w:sz="4" w:space="0" w:color="auto"/>
            </w:tcBorders>
            <w:shd w:val="clear" w:color="000000" w:fill="FFFFFF"/>
            <w:hideMark/>
          </w:tcPr>
          <w:p w14:paraId="1022B7F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Subvencije trgovačkim društvima, poljoprivrednicima i obrtnicima izvan javnog sektora</w:t>
            </w:r>
          </w:p>
        </w:tc>
        <w:tc>
          <w:tcPr>
            <w:tcW w:w="1389" w:type="dxa"/>
            <w:tcBorders>
              <w:top w:val="nil"/>
              <w:left w:val="nil"/>
              <w:bottom w:val="single" w:sz="4" w:space="0" w:color="auto"/>
              <w:right w:val="single" w:sz="4" w:space="0" w:color="auto"/>
            </w:tcBorders>
            <w:shd w:val="clear" w:color="000000" w:fill="FFFFFF"/>
            <w:hideMark/>
          </w:tcPr>
          <w:p w14:paraId="1EF7588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59.526,80</w:t>
            </w:r>
          </w:p>
        </w:tc>
        <w:tc>
          <w:tcPr>
            <w:tcW w:w="1389" w:type="dxa"/>
            <w:tcBorders>
              <w:top w:val="nil"/>
              <w:left w:val="nil"/>
              <w:bottom w:val="single" w:sz="4" w:space="0" w:color="auto"/>
              <w:right w:val="single" w:sz="4" w:space="0" w:color="auto"/>
            </w:tcBorders>
            <w:shd w:val="clear" w:color="000000" w:fill="FFFFFF"/>
            <w:hideMark/>
          </w:tcPr>
          <w:p w14:paraId="120C849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550.000,00</w:t>
            </w:r>
          </w:p>
        </w:tc>
        <w:tc>
          <w:tcPr>
            <w:tcW w:w="1389" w:type="dxa"/>
            <w:tcBorders>
              <w:top w:val="nil"/>
              <w:left w:val="nil"/>
              <w:bottom w:val="single" w:sz="4" w:space="0" w:color="auto"/>
              <w:right w:val="single" w:sz="4" w:space="0" w:color="auto"/>
            </w:tcBorders>
            <w:shd w:val="clear" w:color="000000" w:fill="FFFFFF"/>
            <w:hideMark/>
          </w:tcPr>
          <w:p w14:paraId="05487D1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550.000,00</w:t>
            </w:r>
          </w:p>
        </w:tc>
        <w:tc>
          <w:tcPr>
            <w:tcW w:w="1522" w:type="dxa"/>
            <w:tcBorders>
              <w:top w:val="nil"/>
              <w:left w:val="nil"/>
              <w:bottom w:val="single" w:sz="4" w:space="0" w:color="auto"/>
              <w:right w:val="single" w:sz="4" w:space="0" w:color="auto"/>
            </w:tcBorders>
            <w:shd w:val="clear" w:color="000000" w:fill="FFFFFF"/>
            <w:hideMark/>
          </w:tcPr>
          <w:p w14:paraId="48F4819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311.228,00</w:t>
            </w:r>
          </w:p>
        </w:tc>
        <w:tc>
          <w:tcPr>
            <w:tcW w:w="930" w:type="dxa"/>
            <w:tcBorders>
              <w:top w:val="nil"/>
              <w:left w:val="nil"/>
              <w:bottom w:val="single" w:sz="4" w:space="0" w:color="auto"/>
              <w:right w:val="single" w:sz="4" w:space="0" w:color="auto"/>
            </w:tcBorders>
            <w:shd w:val="clear" w:color="000000" w:fill="FFFFFF"/>
            <w:hideMark/>
          </w:tcPr>
          <w:p w14:paraId="671CB00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522,84</w:t>
            </w:r>
          </w:p>
        </w:tc>
        <w:tc>
          <w:tcPr>
            <w:tcW w:w="746" w:type="dxa"/>
            <w:tcBorders>
              <w:top w:val="nil"/>
              <w:left w:val="nil"/>
              <w:bottom w:val="single" w:sz="4" w:space="0" w:color="auto"/>
              <w:right w:val="single" w:sz="4" w:space="0" w:color="auto"/>
            </w:tcBorders>
            <w:shd w:val="clear" w:color="000000" w:fill="FFFFFF"/>
            <w:hideMark/>
          </w:tcPr>
          <w:p w14:paraId="529A20D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56,59</w:t>
            </w:r>
          </w:p>
        </w:tc>
      </w:tr>
      <w:tr w:rsidR="002D5E65" w:rsidRPr="002D5E65" w14:paraId="1CE043E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E69612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3523</w:t>
            </w:r>
          </w:p>
        </w:tc>
        <w:tc>
          <w:tcPr>
            <w:tcW w:w="5255" w:type="dxa"/>
            <w:tcBorders>
              <w:top w:val="nil"/>
              <w:left w:val="nil"/>
              <w:bottom w:val="single" w:sz="4" w:space="0" w:color="auto"/>
              <w:right w:val="single" w:sz="4" w:space="0" w:color="auto"/>
            </w:tcBorders>
            <w:shd w:val="clear" w:color="000000" w:fill="FFFFFF"/>
            <w:hideMark/>
          </w:tcPr>
          <w:p w14:paraId="3BC0652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Subvencije poljoprivrednicima i obrtnicima</w:t>
            </w:r>
          </w:p>
        </w:tc>
        <w:tc>
          <w:tcPr>
            <w:tcW w:w="1389" w:type="dxa"/>
            <w:tcBorders>
              <w:top w:val="nil"/>
              <w:left w:val="nil"/>
              <w:bottom w:val="single" w:sz="4" w:space="0" w:color="auto"/>
              <w:right w:val="single" w:sz="4" w:space="0" w:color="auto"/>
            </w:tcBorders>
            <w:shd w:val="clear" w:color="000000" w:fill="FFFFFF"/>
            <w:hideMark/>
          </w:tcPr>
          <w:p w14:paraId="5EF4DF5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59.526,80</w:t>
            </w:r>
          </w:p>
        </w:tc>
        <w:tc>
          <w:tcPr>
            <w:tcW w:w="1389" w:type="dxa"/>
            <w:tcBorders>
              <w:top w:val="nil"/>
              <w:left w:val="nil"/>
              <w:bottom w:val="single" w:sz="4" w:space="0" w:color="auto"/>
              <w:right w:val="single" w:sz="4" w:space="0" w:color="auto"/>
            </w:tcBorders>
            <w:shd w:val="clear" w:color="000000" w:fill="FFFFFF"/>
            <w:hideMark/>
          </w:tcPr>
          <w:p w14:paraId="7329989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D1018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635466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311.228,00</w:t>
            </w:r>
          </w:p>
        </w:tc>
        <w:tc>
          <w:tcPr>
            <w:tcW w:w="930" w:type="dxa"/>
            <w:tcBorders>
              <w:top w:val="nil"/>
              <w:left w:val="nil"/>
              <w:bottom w:val="single" w:sz="4" w:space="0" w:color="auto"/>
              <w:right w:val="single" w:sz="4" w:space="0" w:color="auto"/>
            </w:tcBorders>
            <w:shd w:val="clear" w:color="000000" w:fill="FFFFFF"/>
            <w:hideMark/>
          </w:tcPr>
          <w:p w14:paraId="74D9CE0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62C0E36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1B5DFD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298CC5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36</w:t>
            </w:r>
          </w:p>
        </w:tc>
        <w:tc>
          <w:tcPr>
            <w:tcW w:w="5255" w:type="dxa"/>
            <w:tcBorders>
              <w:top w:val="nil"/>
              <w:left w:val="nil"/>
              <w:bottom w:val="single" w:sz="4" w:space="0" w:color="auto"/>
              <w:right w:val="single" w:sz="4" w:space="0" w:color="auto"/>
            </w:tcBorders>
            <w:shd w:val="clear" w:color="000000" w:fill="FFFFFF"/>
            <w:hideMark/>
          </w:tcPr>
          <w:p w14:paraId="1AE3983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Pomoći dane u inozemstvo i unutar opće države</w:t>
            </w:r>
          </w:p>
        </w:tc>
        <w:tc>
          <w:tcPr>
            <w:tcW w:w="1389" w:type="dxa"/>
            <w:tcBorders>
              <w:top w:val="nil"/>
              <w:left w:val="nil"/>
              <w:bottom w:val="single" w:sz="4" w:space="0" w:color="auto"/>
              <w:right w:val="single" w:sz="4" w:space="0" w:color="auto"/>
            </w:tcBorders>
            <w:shd w:val="clear" w:color="000000" w:fill="FFFFFF"/>
            <w:hideMark/>
          </w:tcPr>
          <w:p w14:paraId="28527C4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130.328,11</w:t>
            </w:r>
          </w:p>
        </w:tc>
        <w:tc>
          <w:tcPr>
            <w:tcW w:w="1389" w:type="dxa"/>
            <w:tcBorders>
              <w:top w:val="nil"/>
              <w:left w:val="nil"/>
              <w:bottom w:val="single" w:sz="4" w:space="0" w:color="auto"/>
              <w:right w:val="single" w:sz="4" w:space="0" w:color="auto"/>
            </w:tcBorders>
            <w:shd w:val="clear" w:color="000000" w:fill="FFFFFF"/>
            <w:hideMark/>
          </w:tcPr>
          <w:p w14:paraId="7F774A0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1E60916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522" w:type="dxa"/>
            <w:tcBorders>
              <w:top w:val="nil"/>
              <w:left w:val="nil"/>
              <w:bottom w:val="single" w:sz="4" w:space="0" w:color="auto"/>
              <w:right w:val="single" w:sz="4" w:space="0" w:color="auto"/>
            </w:tcBorders>
            <w:shd w:val="clear" w:color="000000" w:fill="FFFFFF"/>
            <w:hideMark/>
          </w:tcPr>
          <w:p w14:paraId="79B76E7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930" w:type="dxa"/>
            <w:tcBorders>
              <w:top w:val="nil"/>
              <w:left w:val="nil"/>
              <w:bottom w:val="single" w:sz="4" w:space="0" w:color="auto"/>
              <w:right w:val="single" w:sz="4" w:space="0" w:color="auto"/>
            </w:tcBorders>
            <w:shd w:val="clear" w:color="000000" w:fill="FFFFFF"/>
            <w:hideMark/>
          </w:tcPr>
          <w:p w14:paraId="0D14C43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46" w:type="dxa"/>
            <w:tcBorders>
              <w:top w:val="nil"/>
              <w:left w:val="nil"/>
              <w:bottom w:val="single" w:sz="4" w:space="0" w:color="auto"/>
              <w:right w:val="single" w:sz="4" w:space="0" w:color="auto"/>
            </w:tcBorders>
            <w:shd w:val="clear" w:color="000000" w:fill="FFFFFF"/>
            <w:hideMark/>
          </w:tcPr>
          <w:p w14:paraId="70B81977"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74D2E16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5A286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363</w:t>
            </w:r>
          </w:p>
        </w:tc>
        <w:tc>
          <w:tcPr>
            <w:tcW w:w="5255" w:type="dxa"/>
            <w:tcBorders>
              <w:top w:val="nil"/>
              <w:left w:val="nil"/>
              <w:bottom w:val="single" w:sz="4" w:space="0" w:color="auto"/>
              <w:right w:val="single" w:sz="4" w:space="0" w:color="auto"/>
            </w:tcBorders>
            <w:shd w:val="clear" w:color="000000" w:fill="FFFFFF"/>
            <w:hideMark/>
          </w:tcPr>
          <w:p w14:paraId="32CBFE2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Pomoći unutar općeg proračuna</w:t>
            </w:r>
          </w:p>
        </w:tc>
        <w:tc>
          <w:tcPr>
            <w:tcW w:w="1389" w:type="dxa"/>
            <w:tcBorders>
              <w:top w:val="nil"/>
              <w:left w:val="nil"/>
              <w:bottom w:val="single" w:sz="4" w:space="0" w:color="auto"/>
              <w:right w:val="single" w:sz="4" w:space="0" w:color="auto"/>
            </w:tcBorders>
            <w:shd w:val="clear" w:color="000000" w:fill="FFFFFF"/>
            <w:hideMark/>
          </w:tcPr>
          <w:p w14:paraId="56E32EF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79.642,50</w:t>
            </w:r>
          </w:p>
        </w:tc>
        <w:tc>
          <w:tcPr>
            <w:tcW w:w="1389" w:type="dxa"/>
            <w:tcBorders>
              <w:top w:val="nil"/>
              <w:left w:val="nil"/>
              <w:bottom w:val="single" w:sz="4" w:space="0" w:color="auto"/>
              <w:right w:val="single" w:sz="4" w:space="0" w:color="auto"/>
            </w:tcBorders>
            <w:shd w:val="clear" w:color="000000" w:fill="FFFFFF"/>
            <w:hideMark/>
          </w:tcPr>
          <w:p w14:paraId="648D5DB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1E5056B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522" w:type="dxa"/>
            <w:tcBorders>
              <w:top w:val="nil"/>
              <w:left w:val="nil"/>
              <w:bottom w:val="single" w:sz="4" w:space="0" w:color="auto"/>
              <w:right w:val="single" w:sz="4" w:space="0" w:color="auto"/>
            </w:tcBorders>
            <w:shd w:val="clear" w:color="000000" w:fill="FFFFFF"/>
            <w:hideMark/>
          </w:tcPr>
          <w:p w14:paraId="0B1ACD2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930" w:type="dxa"/>
            <w:tcBorders>
              <w:top w:val="nil"/>
              <w:left w:val="nil"/>
              <w:bottom w:val="single" w:sz="4" w:space="0" w:color="auto"/>
              <w:right w:val="single" w:sz="4" w:space="0" w:color="auto"/>
            </w:tcBorders>
            <w:shd w:val="clear" w:color="000000" w:fill="FFFFFF"/>
            <w:hideMark/>
          </w:tcPr>
          <w:p w14:paraId="1E3BEBA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46" w:type="dxa"/>
            <w:tcBorders>
              <w:top w:val="nil"/>
              <w:left w:val="nil"/>
              <w:bottom w:val="single" w:sz="4" w:space="0" w:color="auto"/>
              <w:right w:val="single" w:sz="4" w:space="0" w:color="auto"/>
            </w:tcBorders>
            <w:shd w:val="clear" w:color="000000" w:fill="FFFFFF"/>
            <w:hideMark/>
          </w:tcPr>
          <w:p w14:paraId="7BCCA495"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0A2B9EE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91F628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lastRenderedPageBreak/>
              <w:t>3632</w:t>
            </w:r>
          </w:p>
        </w:tc>
        <w:tc>
          <w:tcPr>
            <w:tcW w:w="5255" w:type="dxa"/>
            <w:tcBorders>
              <w:top w:val="nil"/>
              <w:left w:val="nil"/>
              <w:bottom w:val="single" w:sz="4" w:space="0" w:color="auto"/>
              <w:right w:val="single" w:sz="4" w:space="0" w:color="auto"/>
            </w:tcBorders>
            <w:shd w:val="clear" w:color="000000" w:fill="FFFFFF"/>
            <w:hideMark/>
          </w:tcPr>
          <w:p w14:paraId="24138A9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pomoći unutar općeg proračuna</w:t>
            </w:r>
          </w:p>
        </w:tc>
        <w:tc>
          <w:tcPr>
            <w:tcW w:w="1389" w:type="dxa"/>
            <w:tcBorders>
              <w:top w:val="nil"/>
              <w:left w:val="nil"/>
              <w:bottom w:val="single" w:sz="4" w:space="0" w:color="auto"/>
              <w:right w:val="single" w:sz="4" w:space="0" w:color="auto"/>
            </w:tcBorders>
            <w:shd w:val="clear" w:color="000000" w:fill="FFFFFF"/>
            <w:hideMark/>
          </w:tcPr>
          <w:p w14:paraId="1CB9A4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79.642,50</w:t>
            </w:r>
          </w:p>
        </w:tc>
        <w:tc>
          <w:tcPr>
            <w:tcW w:w="1389" w:type="dxa"/>
            <w:tcBorders>
              <w:top w:val="nil"/>
              <w:left w:val="nil"/>
              <w:bottom w:val="single" w:sz="4" w:space="0" w:color="auto"/>
              <w:right w:val="single" w:sz="4" w:space="0" w:color="auto"/>
            </w:tcBorders>
            <w:shd w:val="clear" w:color="000000" w:fill="FFFFFF"/>
            <w:hideMark/>
          </w:tcPr>
          <w:p w14:paraId="18E3833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2E93D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4EBD49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1648559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46" w:type="dxa"/>
            <w:tcBorders>
              <w:top w:val="nil"/>
              <w:left w:val="nil"/>
              <w:bottom w:val="single" w:sz="4" w:space="0" w:color="auto"/>
              <w:right w:val="single" w:sz="4" w:space="0" w:color="auto"/>
            </w:tcBorders>
            <w:shd w:val="clear" w:color="000000" w:fill="FFFFFF"/>
            <w:hideMark/>
          </w:tcPr>
          <w:p w14:paraId="70085180"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4C3D5F9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67CB4A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366</w:t>
            </w:r>
          </w:p>
        </w:tc>
        <w:tc>
          <w:tcPr>
            <w:tcW w:w="5255" w:type="dxa"/>
            <w:tcBorders>
              <w:top w:val="nil"/>
              <w:left w:val="nil"/>
              <w:bottom w:val="single" w:sz="4" w:space="0" w:color="auto"/>
              <w:right w:val="single" w:sz="4" w:space="0" w:color="auto"/>
            </w:tcBorders>
            <w:shd w:val="clear" w:color="000000" w:fill="FFFFFF"/>
            <w:hideMark/>
          </w:tcPr>
          <w:p w14:paraId="392B3A3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Pomoći proračunskim korisnicima drugih proračuna</w:t>
            </w:r>
          </w:p>
        </w:tc>
        <w:tc>
          <w:tcPr>
            <w:tcW w:w="1389" w:type="dxa"/>
            <w:tcBorders>
              <w:top w:val="nil"/>
              <w:left w:val="nil"/>
              <w:bottom w:val="single" w:sz="4" w:space="0" w:color="auto"/>
              <w:right w:val="single" w:sz="4" w:space="0" w:color="auto"/>
            </w:tcBorders>
            <w:shd w:val="clear" w:color="000000" w:fill="FFFFFF"/>
            <w:hideMark/>
          </w:tcPr>
          <w:p w14:paraId="4A66329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50.685,61</w:t>
            </w:r>
          </w:p>
        </w:tc>
        <w:tc>
          <w:tcPr>
            <w:tcW w:w="1389" w:type="dxa"/>
            <w:tcBorders>
              <w:top w:val="nil"/>
              <w:left w:val="nil"/>
              <w:bottom w:val="single" w:sz="4" w:space="0" w:color="auto"/>
              <w:right w:val="single" w:sz="4" w:space="0" w:color="auto"/>
            </w:tcBorders>
            <w:shd w:val="clear" w:color="000000" w:fill="FFFFFF"/>
            <w:hideMark/>
          </w:tcPr>
          <w:p w14:paraId="4DB0A5E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0CDA365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522" w:type="dxa"/>
            <w:tcBorders>
              <w:top w:val="nil"/>
              <w:left w:val="nil"/>
              <w:bottom w:val="single" w:sz="4" w:space="0" w:color="auto"/>
              <w:right w:val="single" w:sz="4" w:space="0" w:color="auto"/>
            </w:tcBorders>
            <w:shd w:val="clear" w:color="000000" w:fill="FFFFFF"/>
            <w:hideMark/>
          </w:tcPr>
          <w:p w14:paraId="2A64494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930" w:type="dxa"/>
            <w:tcBorders>
              <w:top w:val="nil"/>
              <w:left w:val="nil"/>
              <w:bottom w:val="single" w:sz="4" w:space="0" w:color="auto"/>
              <w:right w:val="single" w:sz="4" w:space="0" w:color="auto"/>
            </w:tcBorders>
            <w:shd w:val="clear" w:color="000000" w:fill="FFFFFF"/>
            <w:hideMark/>
          </w:tcPr>
          <w:p w14:paraId="645C0B2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46" w:type="dxa"/>
            <w:tcBorders>
              <w:top w:val="nil"/>
              <w:left w:val="nil"/>
              <w:bottom w:val="single" w:sz="4" w:space="0" w:color="auto"/>
              <w:right w:val="single" w:sz="4" w:space="0" w:color="auto"/>
            </w:tcBorders>
            <w:shd w:val="clear" w:color="000000" w:fill="FFFFFF"/>
            <w:hideMark/>
          </w:tcPr>
          <w:p w14:paraId="3A2583C8"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3E1E74F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9898FE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3662</w:t>
            </w:r>
          </w:p>
        </w:tc>
        <w:tc>
          <w:tcPr>
            <w:tcW w:w="5255" w:type="dxa"/>
            <w:tcBorders>
              <w:top w:val="nil"/>
              <w:left w:val="nil"/>
              <w:bottom w:val="single" w:sz="4" w:space="0" w:color="auto"/>
              <w:right w:val="single" w:sz="4" w:space="0" w:color="auto"/>
            </w:tcBorders>
            <w:shd w:val="clear" w:color="000000" w:fill="FFFFFF"/>
            <w:hideMark/>
          </w:tcPr>
          <w:p w14:paraId="5D618B0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pomoći proračunskim korisnicima drugih proračuna</w:t>
            </w:r>
          </w:p>
        </w:tc>
        <w:tc>
          <w:tcPr>
            <w:tcW w:w="1389" w:type="dxa"/>
            <w:tcBorders>
              <w:top w:val="nil"/>
              <w:left w:val="nil"/>
              <w:bottom w:val="single" w:sz="4" w:space="0" w:color="auto"/>
              <w:right w:val="single" w:sz="4" w:space="0" w:color="auto"/>
            </w:tcBorders>
            <w:shd w:val="clear" w:color="000000" w:fill="FFFFFF"/>
            <w:hideMark/>
          </w:tcPr>
          <w:p w14:paraId="021F285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50.685,61</w:t>
            </w:r>
          </w:p>
        </w:tc>
        <w:tc>
          <w:tcPr>
            <w:tcW w:w="1389" w:type="dxa"/>
            <w:tcBorders>
              <w:top w:val="nil"/>
              <w:left w:val="nil"/>
              <w:bottom w:val="single" w:sz="4" w:space="0" w:color="auto"/>
              <w:right w:val="single" w:sz="4" w:space="0" w:color="auto"/>
            </w:tcBorders>
            <w:shd w:val="clear" w:color="000000" w:fill="FFFFFF"/>
            <w:hideMark/>
          </w:tcPr>
          <w:p w14:paraId="005A7BA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A4763E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0FD1884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74651DA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46" w:type="dxa"/>
            <w:tcBorders>
              <w:top w:val="nil"/>
              <w:left w:val="nil"/>
              <w:bottom w:val="single" w:sz="4" w:space="0" w:color="auto"/>
              <w:right w:val="single" w:sz="4" w:space="0" w:color="auto"/>
            </w:tcBorders>
            <w:shd w:val="clear" w:color="000000" w:fill="FFFFFF"/>
            <w:hideMark/>
          </w:tcPr>
          <w:p w14:paraId="662F42B1"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2C61AA7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179FA7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37</w:t>
            </w:r>
          </w:p>
        </w:tc>
        <w:tc>
          <w:tcPr>
            <w:tcW w:w="5255" w:type="dxa"/>
            <w:tcBorders>
              <w:top w:val="nil"/>
              <w:left w:val="nil"/>
              <w:bottom w:val="single" w:sz="4" w:space="0" w:color="auto"/>
              <w:right w:val="single" w:sz="4" w:space="0" w:color="auto"/>
            </w:tcBorders>
            <w:shd w:val="clear" w:color="000000" w:fill="FFFFFF"/>
            <w:hideMark/>
          </w:tcPr>
          <w:p w14:paraId="2F89FC00"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5B9546E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1.408.029,30</w:t>
            </w:r>
          </w:p>
        </w:tc>
        <w:tc>
          <w:tcPr>
            <w:tcW w:w="1389" w:type="dxa"/>
            <w:tcBorders>
              <w:top w:val="nil"/>
              <w:left w:val="nil"/>
              <w:bottom w:val="single" w:sz="4" w:space="0" w:color="auto"/>
              <w:right w:val="single" w:sz="4" w:space="0" w:color="auto"/>
            </w:tcBorders>
            <w:shd w:val="clear" w:color="000000" w:fill="FFFFFF"/>
            <w:hideMark/>
          </w:tcPr>
          <w:p w14:paraId="08CD903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1.033.000,00</w:t>
            </w:r>
          </w:p>
        </w:tc>
        <w:tc>
          <w:tcPr>
            <w:tcW w:w="1389" w:type="dxa"/>
            <w:tcBorders>
              <w:top w:val="nil"/>
              <w:left w:val="nil"/>
              <w:bottom w:val="single" w:sz="4" w:space="0" w:color="auto"/>
              <w:right w:val="single" w:sz="4" w:space="0" w:color="auto"/>
            </w:tcBorders>
            <w:shd w:val="clear" w:color="000000" w:fill="FFFFFF"/>
            <w:hideMark/>
          </w:tcPr>
          <w:p w14:paraId="512168D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1.033.000,00</w:t>
            </w:r>
          </w:p>
        </w:tc>
        <w:tc>
          <w:tcPr>
            <w:tcW w:w="1522" w:type="dxa"/>
            <w:tcBorders>
              <w:top w:val="nil"/>
              <w:left w:val="nil"/>
              <w:bottom w:val="single" w:sz="4" w:space="0" w:color="auto"/>
              <w:right w:val="single" w:sz="4" w:space="0" w:color="auto"/>
            </w:tcBorders>
            <w:shd w:val="clear" w:color="000000" w:fill="FFFFFF"/>
            <w:hideMark/>
          </w:tcPr>
          <w:p w14:paraId="09BFCD0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752.649,91</w:t>
            </w:r>
          </w:p>
        </w:tc>
        <w:tc>
          <w:tcPr>
            <w:tcW w:w="930" w:type="dxa"/>
            <w:tcBorders>
              <w:top w:val="nil"/>
              <w:left w:val="nil"/>
              <w:bottom w:val="single" w:sz="4" w:space="0" w:color="auto"/>
              <w:right w:val="single" w:sz="4" w:space="0" w:color="auto"/>
            </w:tcBorders>
            <w:shd w:val="clear" w:color="000000" w:fill="FFFFFF"/>
            <w:hideMark/>
          </w:tcPr>
          <w:p w14:paraId="1E2A80D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53,45</w:t>
            </w:r>
          </w:p>
        </w:tc>
        <w:tc>
          <w:tcPr>
            <w:tcW w:w="746" w:type="dxa"/>
            <w:tcBorders>
              <w:top w:val="nil"/>
              <w:left w:val="nil"/>
              <w:bottom w:val="single" w:sz="4" w:space="0" w:color="auto"/>
              <w:right w:val="single" w:sz="4" w:space="0" w:color="auto"/>
            </w:tcBorders>
            <w:shd w:val="clear" w:color="000000" w:fill="FFFFFF"/>
            <w:hideMark/>
          </w:tcPr>
          <w:p w14:paraId="5F9D30B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72,86</w:t>
            </w:r>
          </w:p>
        </w:tc>
      </w:tr>
      <w:tr w:rsidR="002D5E65" w:rsidRPr="002D5E65" w14:paraId="092672F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9D4E7C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372</w:t>
            </w:r>
          </w:p>
        </w:tc>
        <w:tc>
          <w:tcPr>
            <w:tcW w:w="5255" w:type="dxa"/>
            <w:tcBorders>
              <w:top w:val="nil"/>
              <w:left w:val="nil"/>
              <w:bottom w:val="single" w:sz="4" w:space="0" w:color="auto"/>
              <w:right w:val="single" w:sz="4" w:space="0" w:color="auto"/>
            </w:tcBorders>
            <w:shd w:val="clear" w:color="000000" w:fill="FFFFFF"/>
            <w:hideMark/>
          </w:tcPr>
          <w:p w14:paraId="37CD7E2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616CD64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1.408.029,30</w:t>
            </w:r>
          </w:p>
        </w:tc>
        <w:tc>
          <w:tcPr>
            <w:tcW w:w="1389" w:type="dxa"/>
            <w:tcBorders>
              <w:top w:val="nil"/>
              <w:left w:val="nil"/>
              <w:bottom w:val="single" w:sz="4" w:space="0" w:color="auto"/>
              <w:right w:val="single" w:sz="4" w:space="0" w:color="auto"/>
            </w:tcBorders>
            <w:shd w:val="clear" w:color="000000" w:fill="FFFFFF"/>
            <w:hideMark/>
          </w:tcPr>
          <w:p w14:paraId="27668D7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1.033.000,00</w:t>
            </w:r>
          </w:p>
        </w:tc>
        <w:tc>
          <w:tcPr>
            <w:tcW w:w="1389" w:type="dxa"/>
            <w:tcBorders>
              <w:top w:val="nil"/>
              <w:left w:val="nil"/>
              <w:bottom w:val="single" w:sz="4" w:space="0" w:color="auto"/>
              <w:right w:val="single" w:sz="4" w:space="0" w:color="auto"/>
            </w:tcBorders>
            <w:shd w:val="clear" w:color="000000" w:fill="FFFFFF"/>
            <w:hideMark/>
          </w:tcPr>
          <w:p w14:paraId="244EA06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1.033.000,00</w:t>
            </w:r>
          </w:p>
        </w:tc>
        <w:tc>
          <w:tcPr>
            <w:tcW w:w="1522" w:type="dxa"/>
            <w:tcBorders>
              <w:top w:val="nil"/>
              <w:left w:val="nil"/>
              <w:bottom w:val="single" w:sz="4" w:space="0" w:color="auto"/>
              <w:right w:val="single" w:sz="4" w:space="0" w:color="auto"/>
            </w:tcBorders>
            <w:shd w:val="clear" w:color="000000" w:fill="FFFFFF"/>
            <w:hideMark/>
          </w:tcPr>
          <w:p w14:paraId="776C0E1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752.649,91</w:t>
            </w:r>
          </w:p>
        </w:tc>
        <w:tc>
          <w:tcPr>
            <w:tcW w:w="930" w:type="dxa"/>
            <w:tcBorders>
              <w:top w:val="nil"/>
              <w:left w:val="nil"/>
              <w:bottom w:val="single" w:sz="4" w:space="0" w:color="auto"/>
              <w:right w:val="single" w:sz="4" w:space="0" w:color="auto"/>
            </w:tcBorders>
            <w:shd w:val="clear" w:color="000000" w:fill="FFFFFF"/>
            <w:hideMark/>
          </w:tcPr>
          <w:p w14:paraId="0764980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53,45</w:t>
            </w:r>
          </w:p>
        </w:tc>
        <w:tc>
          <w:tcPr>
            <w:tcW w:w="746" w:type="dxa"/>
            <w:tcBorders>
              <w:top w:val="nil"/>
              <w:left w:val="nil"/>
              <w:bottom w:val="single" w:sz="4" w:space="0" w:color="auto"/>
              <w:right w:val="single" w:sz="4" w:space="0" w:color="auto"/>
            </w:tcBorders>
            <w:shd w:val="clear" w:color="000000" w:fill="FFFFFF"/>
            <w:hideMark/>
          </w:tcPr>
          <w:p w14:paraId="392986D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72,86</w:t>
            </w:r>
          </w:p>
        </w:tc>
      </w:tr>
      <w:tr w:rsidR="002D5E65" w:rsidRPr="002D5E65" w14:paraId="6422719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3165D6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3721</w:t>
            </w:r>
          </w:p>
        </w:tc>
        <w:tc>
          <w:tcPr>
            <w:tcW w:w="5255" w:type="dxa"/>
            <w:tcBorders>
              <w:top w:val="nil"/>
              <w:left w:val="nil"/>
              <w:bottom w:val="single" w:sz="4" w:space="0" w:color="auto"/>
              <w:right w:val="single" w:sz="4" w:space="0" w:color="auto"/>
            </w:tcBorders>
            <w:shd w:val="clear" w:color="000000" w:fill="FFFFFF"/>
            <w:hideMark/>
          </w:tcPr>
          <w:p w14:paraId="2C0A1E2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građanima i kućanstvima u novcu</w:t>
            </w:r>
          </w:p>
        </w:tc>
        <w:tc>
          <w:tcPr>
            <w:tcW w:w="1389" w:type="dxa"/>
            <w:tcBorders>
              <w:top w:val="nil"/>
              <w:left w:val="nil"/>
              <w:bottom w:val="single" w:sz="4" w:space="0" w:color="auto"/>
              <w:right w:val="single" w:sz="4" w:space="0" w:color="auto"/>
            </w:tcBorders>
            <w:shd w:val="clear" w:color="000000" w:fill="FFFFFF"/>
            <w:hideMark/>
          </w:tcPr>
          <w:p w14:paraId="1B344B1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446.216,50</w:t>
            </w:r>
          </w:p>
        </w:tc>
        <w:tc>
          <w:tcPr>
            <w:tcW w:w="1389" w:type="dxa"/>
            <w:tcBorders>
              <w:top w:val="nil"/>
              <w:left w:val="nil"/>
              <w:bottom w:val="single" w:sz="4" w:space="0" w:color="auto"/>
              <w:right w:val="single" w:sz="4" w:space="0" w:color="auto"/>
            </w:tcBorders>
            <w:shd w:val="clear" w:color="000000" w:fill="FFFFFF"/>
            <w:hideMark/>
          </w:tcPr>
          <w:p w14:paraId="403161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6EF72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90B884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574.705,00</w:t>
            </w:r>
          </w:p>
        </w:tc>
        <w:tc>
          <w:tcPr>
            <w:tcW w:w="930" w:type="dxa"/>
            <w:tcBorders>
              <w:top w:val="nil"/>
              <w:left w:val="nil"/>
              <w:bottom w:val="single" w:sz="4" w:space="0" w:color="auto"/>
              <w:right w:val="single" w:sz="4" w:space="0" w:color="auto"/>
            </w:tcBorders>
            <w:shd w:val="clear" w:color="000000" w:fill="FFFFFF"/>
            <w:hideMark/>
          </w:tcPr>
          <w:p w14:paraId="2A76E23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2DD1C94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83B31A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86CA9C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3722</w:t>
            </w:r>
          </w:p>
        </w:tc>
        <w:tc>
          <w:tcPr>
            <w:tcW w:w="5255" w:type="dxa"/>
            <w:tcBorders>
              <w:top w:val="nil"/>
              <w:left w:val="nil"/>
              <w:bottom w:val="single" w:sz="4" w:space="0" w:color="auto"/>
              <w:right w:val="single" w:sz="4" w:space="0" w:color="auto"/>
            </w:tcBorders>
            <w:shd w:val="clear" w:color="000000" w:fill="FFFFFF"/>
            <w:hideMark/>
          </w:tcPr>
          <w:p w14:paraId="1BBA6E7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građanima i kućanstvima u naravi</w:t>
            </w:r>
          </w:p>
        </w:tc>
        <w:tc>
          <w:tcPr>
            <w:tcW w:w="1389" w:type="dxa"/>
            <w:tcBorders>
              <w:top w:val="nil"/>
              <w:left w:val="nil"/>
              <w:bottom w:val="single" w:sz="4" w:space="0" w:color="auto"/>
              <w:right w:val="single" w:sz="4" w:space="0" w:color="auto"/>
            </w:tcBorders>
            <w:shd w:val="clear" w:color="000000" w:fill="FFFFFF"/>
            <w:hideMark/>
          </w:tcPr>
          <w:p w14:paraId="5A2DB5E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961.812,80</w:t>
            </w:r>
          </w:p>
        </w:tc>
        <w:tc>
          <w:tcPr>
            <w:tcW w:w="1389" w:type="dxa"/>
            <w:tcBorders>
              <w:top w:val="nil"/>
              <w:left w:val="nil"/>
              <w:bottom w:val="single" w:sz="4" w:space="0" w:color="auto"/>
              <w:right w:val="single" w:sz="4" w:space="0" w:color="auto"/>
            </w:tcBorders>
            <w:shd w:val="clear" w:color="000000" w:fill="FFFFFF"/>
            <w:hideMark/>
          </w:tcPr>
          <w:p w14:paraId="26A77E5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2A67DE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4839373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177.944,91</w:t>
            </w:r>
          </w:p>
        </w:tc>
        <w:tc>
          <w:tcPr>
            <w:tcW w:w="930" w:type="dxa"/>
            <w:tcBorders>
              <w:top w:val="nil"/>
              <w:left w:val="nil"/>
              <w:bottom w:val="single" w:sz="4" w:space="0" w:color="auto"/>
              <w:right w:val="single" w:sz="4" w:space="0" w:color="auto"/>
            </w:tcBorders>
            <w:shd w:val="clear" w:color="000000" w:fill="FFFFFF"/>
            <w:hideMark/>
          </w:tcPr>
          <w:p w14:paraId="56086EE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C93AC0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F28618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1EDAF5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38</w:t>
            </w:r>
          </w:p>
        </w:tc>
        <w:tc>
          <w:tcPr>
            <w:tcW w:w="5255" w:type="dxa"/>
            <w:tcBorders>
              <w:top w:val="nil"/>
              <w:left w:val="nil"/>
              <w:bottom w:val="single" w:sz="4" w:space="0" w:color="auto"/>
              <w:right w:val="single" w:sz="4" w:space="0" w:color="auto"/>
            </w:tcBorders>
            <w:shd w:val="clear" w:color="000000" w:fill="FFFFFF"/>
            <w:hideMark/>
          </w:tcPr>
          <w:p w14:paraId="566C48E3"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Ostali rashodi</w:t>
            </w:r>
          </w:p>
        </w:tc>
        <w:tc>
          <w:tcPr>
            <w:tcW w:w="1389" w:type="dxa"/>
            <w:tcBorders>
              <w:top w:val="nil"/>
              <w:left w:val="nil"/>
              <w:bottom w:val="single" w:sz="4" w:space="0" w:color="auto"/>
              <w:right w:val="single" w:sz="4" w:space="0" w:color="auto"/>
            </w:tcBorders>
            <w:shd w:val="clear" w:color="000000" w:fill="FFFFFF"/>
            <w:hideMark/>
          </w:tcPr>
          <w:p w14:paraId="133513B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1.179.487,69</w:t>
            </w:r>
          </w:p>
        </w:tc>
        <w:tc>
          <w:tcPr>
            <w:tcW w:w="1389" w:type="dxa"/>
            <w:tcBorders>
              <w:top w:val="nil"/>
              <w:left w:val="nil"/>
              <w:bottom w:val="single" w:sz="4" w:space="0" w:color="auto"/>
              <w:right w:val="single" w:sz="4" w:space="0" w:color="auto"/>
            </w:tcBorders>
            <w:shd w:val="clear" w:color="000000" w:fill="FFFFFF"/>
            <w:hideMark/>
          </w:tcPr>
          <w:p w14:paraId="764238D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3.132.420,00</w:t>
            </w:r>
          </w:p>
        </w:tc>
        <w:tc>
          <w:tcPr>
            <w:tcW w:w="1389" w:type="dxa"/>
            <w:tcBorders>
              <w:top w:val="nil"/>
              <w:left w:val="nil"/>
              <w:bottom w:val="single" w:sz="4" w:space="0" w:color="auto"/>
              <w:right w:val="single" w:sz="4" w:space="0" w:color="auto"/>
            </w:tcBorders>
            <w:shd w:val="clear" w:color="000000" w:fill="FFFFFF"/>
            <w:hideMark/>
          </w:tcPr>
          <w:p w14:paraId="658C208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3.133.520,00</w:t>
            </w:r>
          </w:p>
        </w:tc>
        <w:tc>
          <w:tcPr>
            <w:tcW w:w="1522" w:type="dxa"/>
            <w:tcBorders>
              <w:top w:val="nil"/>
              <w:left w:val="nil"/>
              <w:bottom w:val="single" w:sz="4" w:space="0" w:color="auto"/>
              <w:right w:val="single" w:sz="4" w:space="0" w:color="auto"/>
            </w:tcBorders>
            <w:shd w:val="clear" w:color="000000" w:fill="FFFFFF"/>
            <w:hideMark/>
          </w:tcPr>
          <w:p w14:paraId="4BC95F6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2.806.153,16</w:t>
            </w:r>
          </w:p>
        </w:tc>
        <w:tc>
          <w:tcPr>
            <w:tcW w:w="930" w:type="dxa"/>
            <w:tcBorders>
              <w:top w:val="nil"/>
              <w:left w:val="nil"/>
              <w:bottom w:val="single" w:sz="4" w:space="0" w:color="auto"/>
              <w:right w:val="single" w:sz="4" w:space="0" w:color="auto"/>
            </w:tcBorders>
            <w:shd w:val="clear" w:color="000000" w:fill="FFFFFF"/>
            <w:hideMark/>
          </w:tcPr>
          <w:p w14:paraId="075E6D6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237,91</w:t>
            </w:r>
          </w:p>
        </w:tc>
        <w:tc>
          <w:tcPr>
            <w:tcW w:w="746" w:type="dxa"/>
            <w:tcBorders>
              <w:top w:val="nil"/>
              <w:left w:val="nil"/>
              <w:bottom w:val="single" w:sz="4" w:space="0" w:color="auto"/>
              <w:right w:val="single" w:sz="4" w:space="0" w:color="auto"/>
            </w:tcBorders>
            <w:shd w:val="clear" w:color="000000" w:fill="FFFFFF"/>
            <w:hideMark/>
          </w:tcPr>
          <w:p w14:paraId="4C98DB7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89,55</w:t>
            </w:r>
          </w:p>
        </w:tc>
      </w:tr>
      <w:tr w:rsidR="002D5E65" w:rsidRPr="002D5E65" w14:paraId="0D7F0B3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B31AD0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381</w:t>
            </w:r>
          </w:p>
        </w:tc>
        <w:tc>
          <w:tcPr>
            <w:tcW w:w="5255" w:type="dxa"/>
            <w:tcBorders>
              <w:top w:val="nil"/>
              <w:left w:val="nil"/>
              <w:bottom w:val="single" w:sz="4" w:space="0" w:color="auto"/>
              <w:right w:val="single" w:sz="4" w:space="0" w:color="auto"/>
            </w:tcBorders>
            <w:shd w:val="clear" w:color="000000" w:fill="FFFFFF"/>
            <w:hideMark/>
          </w:tcPr>
          <w:p w14:paraId="6BC8394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7B4AB20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1.110.175,19</w:t>
            </w:r>
          </w:p>
        </w:tc>
        <w:tc>
          <w:tcPr>
            <w:tcW w:w="1389" w:type="dxa"/>
            <w:tcBorders>
              <w:top w:val="nil"/>
              <w:left w:val="nil"/>
              <w:bottom w:val="single" w:sz="4" w:space="0" w:color="auto"/>
              <w:right w:val="single" w:sz="4" w:space="0" w:color="auto"/>
            </w:tcBorders>
            <w:shd w:val="clear" w:color="000000" w:fill="FFFFFF"/>
            <w:hideMark/>
          </w:tcPr>
          <w:p w14:paraId="7B9BE6B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1.975.320,00</w:t>
            </w:r>
          </w:p>
        </w:tc>
        <w:tc>
          <w:tcPr>
            <w:tcW w:w="1389" w:type="dxa"/>
            <w:tcBorders>
              <w:top w:val="nil"/>
              <w:left w:val="nil"/>
              <w:bottom w:val="single" w:sz="4" w:space="0" w:color="auto"/>
              <w:right w:val="single" w:sz="4" w:space="0" w:color="auto"/>
            </w:tcBorders>
            <w:shd w:val="clear" w:color="000000" w:fill="FFFFFF"/>
            <w:hideMark/>
          </w:tcPr>
          <w:p w14:paraId="26EFF62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1.976.420,00</w:t>
            </w:r>
          </w:p>
        </w:tc>
        <w:tc>
          <w:tcPr>
            <w:tcW w:w="1522" w:type="dxa"/>
            <w:tcBorders>
              <w:top w:val="nil"/>
              <w:left w:val="nil"/>
              <w:bottom w:val="single" w:sz="4" w:space="0" w:color="auto"/>
              <w:right w:val="single" w:sz="4" w:space="0" w:color="auto"/>
            </w:tcBorders>
            <w:shd w:val="clear" w:color="000000" w:fill="FFFFFF"/>
            <w:hideMark/>
          </w:tcPr>
          <w:p w14:paraId="5EC2AB4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1.719.131,88</w:t>
            </w:r>
          </w:p>
        </w:tc>
        <w:tc>
          <w:tcPr>
            <w:tcW w:w="930" w:type="dxa"/>
            <w:tcBorders>
              <w:top w:val="nil"/>
              <w:left w:val="nil"/>
              <w:bottom w:val="single" w:sz="4" w:space="0" w:color="auto"/>
              <w:right w:val="single" w:sz="4" w:space="0" w:color="auto"/>
            </w:tcBorders>
            <w:shd w:val="clear" w:color="000000" w:fill="FFFFFF"/>
            <w:hideMark/>
          </w:tcPr>
          <w:p w14:paraId="6D329C3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154,85</w:t>
            </w:r>
          </w:p>
        </w:tc>
        <w:tc>
          <w:tcPr>
            <w:tcW w:w="746" w:type="dxa"/>
            <w:tcBorders>
              <w:top w:val="nil"/>
              <w:left w:val="nil"/>
              <w:bottom w:val="single" w:sz="4" w:space="0" w:color="auto"/>
              <w:right w:val="single" w:sz="4" w:space="0" w:color="auto"/>
            </w:tcBorders>
            <w:shd w:val="clear" w:color="000000" w:fill="FFFFFF"/>
            <w:hideMark/>
          </w:tcPr>
          <w:p w14:paraId="499FAB6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86,98</w:t>
            </w:r>
          </w:p>
        </w:tc>
      </w:tr>
      <w:tr w:rsidR="002D5E65" w:rsidRPr="002D5E65" w14:paraId="5133667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DDD5E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3811</w:t>
            </w:r>
          </w:p>
        </w:tc>
        <w:tc>
          <w:tcPr>
            <w:tcW w:w="5255" w:type="dxa"/>
            <w:tcBorders>
              <w:top w:val="nil"/>
              <w:left w:val="nil"/>
              <w:bottom w:val="single" w:sz="4" w:space="0" w:color="auto"/>
              <w:right w:val="single" w:sz="4" w:space="0" w:color="auto"/>
            </w:tcBorders>
            <w:shd w:val="clear" w:color="000000" w:fill="FFFFFF"/>
            <w:hideMark/>
          </w:tcPr>
          <w:p w14:paraId="1076667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2946B90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1.110.175,19</w:t>
            </w:r>
          </w:p>
        </w:tc>
        <w:tc>
          <w:tcPr>
            <w:tcW w:w="1389" w:type="dxa"/>
            <w:tcBorders>
              <w:top w:val="nil"/>
              <w:left w:val="nil"/>
              <w:bottom w:val="single" w:sz="4" w:space="0" w:color="auto"/>
              <w:right w:val="single" w:sz="4" w:space="0" w:color="auto"/>
            </w:tcBorders>
            <w:shd w:val="clear" w:color="000000" w:fill="FFFFFF"/>
            <w:hideMark/>
          </w:tcPr>
          <w:p w14:paraId="19361A4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B9B584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219796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1.263.743,58</w:t>
            </w:r>
          </w:p>
        </w:tc>
        <w:tc>
          <w:tcPr>
            <w:tcW w:w="930" w:type="dxa"/>
            <w:tcBorders>
              <w:top w:val="nil"/>
              <w:left w:val="nil"/>
              <w:bottom w:val="single" w:sz="4" w:space="0" w:color="auto"/>
              <w:right w:val="single" w:sz="4" w:space="0" w:color="auto"/>
            </w:tcBorders>
            <w:shd w:val="clear" w:color="000000" w:fill="FFFFFF"/>
            <w:hideMark/>
          </w:tcPr>
          <w:p w14:paraId="4F83265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562250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45E9AF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BEDE24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3812</w:t>
            </w:r>
          </w:p>
        </w:tc>
        <w:tc>
          <w:tcPr>
            <w:tcW w:w="5255" w:type="dxa"/>
            <w:tcBorders>
              <w:top w:val="nil"/>
              <w:left w:val="nil"/>
              <w:bottom w:val="single" w:sz="4" w:space="0" w:color="auto"/>
              <w:right w:val="single" w:sz="4" w:space="0" w:color="auto"/>
            </w:tcBorders>
            <w:shd w:val="clear" w:color="000000" w:fill="FFFFFF"/>
            <w:hideMark/>
          </w:tcPr>
          <w:p w14:paraId="300EA6D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donacije u naravi</w:t>
            </w:r>
          </w:p>
        </w:tc>
        <w:tc>
          <w:tcPr>
            <w:tcW w:w="1389" w:type="dxa"/>
            <w:tcBorders>
              <w:top w:val="nil"/>
              <w:left w:val="nil"/>
              <w:bottom w:val="single" w:sz="4" w:space="0" w:color="auto"/>
              <w:right w:val="single" w:sz="4" w:space="0" w:color="auto"/>
            </w:tcBorders>
            <w:shd w:val="clear" w:color="000000" w:fill="FFFFFF"/>
            <w:hideMark/>
          </w:tcPr>
          <w:p w14:paraId="3D2379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4F02CE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CF65AE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20B0FD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455.388,30</w:t>
            </w:r>
          </w:p>
        </w:tc>
        <w:tc>
          <w:tcPr>
            <w:tcW w:w="930" w:type="dxa"/>
            <w:tcBorders>
              <w:top w:val="nil"/>
              <w:left w:val="nil"/>
              <w:bottom w:val="single" w:sz="4" w:space="0" w:color="auto"/>
              <w:right w:val="single" w:sz="4" w:space="0" w:color="auto"/>
            </w:tcBorders>
            <w:shd w:val="clear" w:color="000000" w:fill="FFFFFF"/>
            <w:hideMark/>
          </w:tcPr>
          <w:p w14:paraId="2D6C5BF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3111D67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E9331A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C6B742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382</w:t>
            </w:r>
          </w:p>
        </w:tc>
        <w:tc>
          <w:tcPr>
            <w:tcW w:w="5255" w:type="dxa"/>
            <w:tcBorders>
              <w:top w:val="nil"/>
              <w:left w:val="nil"/>
              <w:bottom w:val="single" w:sz="4" w:space="0" w:color="auto"/>
              <w:right w:val="single" w:sz="4" w:space="0" w:color="auto"/>
            </w:tcBorders>
            <w:shd w:val="clear" w:color="000000" w:fill="FFFFFF"/>
            <w:hideMark/>
          </w:tcPr>
          <w:p w14:paraId="1154037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Kapitalne donacije</w:t>
            </w:r>
          </w:p>
        </w:tc>
        <w:tc>
          <w:tcPr>
            <w:tcW w:w="1389" w:type="dxa"/>
            <w:tcBorders>
              <w:top w:val="nil"/>
              <w:left w:val="nil"/>
              <w:bottom w:val="single" w:sz="4" w:space="0" w:color="auto"/>
              <w:right w:val="single" w:sz="4" w:space="0" w:color="auto"/>
            </w:tcBorders>
            <w:shd w:val="clear" w:color="000000" w:fill="FFFFFF"/>
            <w:hideMark/>
          </w:tcPr>
          <w:p w14:paraId="5F16ADE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69.312,50</w:t>
            </w:r>
          </w:p>
        </w:tc>
        <w:tc>
          <w:tcPr>
            <w:tcW w:w="1389" w:type="dxa"/>
            <w:tcBorders>
              <w:top w:val="nil"/>
              <w:left w:val="nil"/>
              <w:bottom w:val="single" w:sz="4" w:space="0" w:color="auto"/>
              <w:right w:val="single" w:sz="4" w:space="0" w:color="auto"/>
            </w:tcBorders>
            <w:shd w:val="clear" w:color="000000" w:fill="FFFFFF"/>
            <w:hideMark/>
          </w:tcPr>
          <w:p w14:paraId="041A221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1.157.100,00</w:t>
            </w:r>
          </w:p>
        </w:tc>
        <w:tc>
          <w:tcPr>
            <w:tcW w:w="1389" w:type="dxa"/>
            <w:tcBorders>
              <w:top w:val="nil"/>
              <w:left w:val="nil"/>
              <w:bottom w:val="single" w:sz="4" w:space="0" w:color="auto"/>
              <w:right w:val="single" w:sz="4" w:space="0" w:color="auto"/>
            </w:tcBorders>
            <w:shd w:val="clear" w:color="000000" w:fill="FFFFFF"/>
            <w:hideMark/>
          </w:tcPr>
          <w:p w14:paraId="799A24B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1.157.100,00</w:t>
            </w:r>
          </w:p>
        </w:tc>
        <w:tc>
          <w:tcPr>
            <w:tcW w:w="1522" w:type="dxa"/>
            <w:tcBorders>
              <w:top w:val="nil"/>
              <w:left w:val="nil"/>
              <w:bottom w:val="single" w:sz="4" w:space="0" w:color="auto"/>
              <w:right w:val="single" w:sz="4" w:space="0" w:color="auto"/>
            </w:tcBorders>
            <w:shd w:val="clear" w:color="000000" w:fill="FFFFFF"/>
            <w:hideMark/>
          </w:tcPr>
          <w:p w14:paraId="297F7D5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1.087.021,28</w:t>
            </w:r>
          </w:p>
        </w:tc>
        <w:tc>
          <w:tcPr>
            <w:tcW w:w="930" w:type="dxa"/>
            <w:tcBorders>
              <w:top w:val="nil"/>
              <w:left w:val="nil"/>
              <w:bottom w:val="single" w:sz="4" w:space="0" w:color="auto"/>
              <w:right w:val="single" w:sz="4" w:space="0" w:color="auto"/>
            </w:tcBorders>
            <w:shd w:val="clear" w:color="000000" w:fill="FFFFFF"/>
            <w:hideMark/>
          </w:tcPr>
          <w:p w14:paraId="1AF7313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1.568,29</w:t>
            </w:r>
          </w:p>
        </w:tc>
        <w:tc>
          <w:tcPr>
            <w:tcW w:w="746" w:type="dxa"/>
            <w:tcBorders>
              <w:top w:val="nil"/>
              <w:left w:val="nil"/>
              <w:bottom w:val="single" w:sz="4" w:space="0" w:color="auto"/>
              <w:right w:val="single" w:sz="4" w:space="0" w:color="auto"/>
            </w:tcBorders>
            <w:shd w:val="clear" w:color="000000" w:fill="FFFFFF"/>
            <w:hideMark/>
          </w:tcPr>
          <w:p w14:paraId="1827EBF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93,94</w:t>
            </w:r>
          </w:p>
        </w:tc>
      </w:tr>
      <w:tr w:rsidR="002D5E65" w:rsidRPr="002D5E65" w14:paraId="250642B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FE58B5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3821</w:t>
            </w:r>
          </w:p>
        </w:tc>
        <w:tc>
          <w:tcPr>
            <w:tcW w:w="5255" w:type="dxa"/>
            <w:tcBorders>
              <w:top w:val="nil"/>
              <w:left w:val="nil"/>
              <w:bottom w:val="single" w:sz="4" w:space="0" w:color="auto"/>
              <w:right w:val="single" w:sz="4" w:space="0" w:color="auto"/>
            </w:tcBorders>
            <w:shd w:val="clear" w:color="000000" w:fill="FFFFFF"/>
            <w:hideMark/>
          </w:tcPr>
          <w:p w14:paraId="242086F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donacije neprofitnim organizacijama</w:t>
            </w:r>
          </w:p>
        </w:tc>
        <w:tc>
          <w:tcPr>
            <w:tcW w:w="1389" w:type="dxa"/>
            <w:tcBorders>
              <w:top w:val="nil"/>
              <w:left w:val="nil"/>
              <w:bottom w:val="single" w:sz="4" w:space="0" w:color="auto"/>
              <w:right w:val="single" w:sz="4" w:space="0" w:color="auto"/>
            </w:tcBorders>
            <w:shd w:val="clear" w:color="000000" w:fill="FFFFFF"/>
            <w:hideMark/>
          </w:tcPr>
          <w:p w14:paraId="0EE6884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12.437,50</w:t>
            </w:r>
          </w:p>
        </w:tc>
        <w:tc>
          <w:tcPr>
            <w:tcW w:w="1389" w:type="dxa"/>
            <w:tcBorders>
              <w:top w:val="nil"/>
              <w:left w:val="nil"/>
              <w:bottom w:val="single" w:sz="4" w:space="0" w:color="auto"/>
              <w:right w:val="single" w:sz="4" w:space="0" w:color="auto"/>
            </w:tcBorders>
            <w:shd w:val="clear" w:color="000000" w:fill="FFFFFF"/>
            <w:hideMark/>
          </w:tcPr>
          <w:p w14:paraId="3D06B76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5B6B95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0DF03C8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544EFAA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4F2E34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6C0251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C39F5D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3822</w:t>
            </w:r>
          </w:p>
        </w:tc>
        <w:tc>
          <w:tcPr>
            <w:tcW w:w="5255" w:type="dxa"/>
            <w:tcBorders>
              <w:top w:val="nil"/>
              <w:left w:val="nil"/>
              <w:bottom w:val="single" w:sz="4" w:space="0" w:color="auto"/>
              <w:right w:val="single" w:sz="4" w:space="0" w:color="auto"/>
            </w:tcBorders>
            <w:shd w:val="clear" w:color="000000" w:fill="FFFFFF"/>
            <w:hideMark/>
          </w:tcPr>
          <w:p w14:paraId="56991C0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donacije građanima i kućanstvima</w:t>
            </w:r>
          </w:p>
        </w:tc>
        <w:tc>
          <w:tcPr>
            <w:tcW w:w="1389" w:type="dxa"/>
            <w:tcBorders>
              <w:top w:val="nil"/>
              <w:left w:val="nil"/>
              <w:bottom w:val="single" w:sz="4" w:space="0" w:color="auto"/>
              <w:right w:val="single" w:sz="4" w:space="0" w:color="auto"/>
            </w:tcBorders>
            <w:shd w:val="clear" w:color="000000" w:fill="FFFFFF"/>
            <w:hideMark/>
          </w:tcPr>
          <w:p w14:paraId="4AD46FF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56.875,00</w:t>
            </w:r>
          </w:p>
        </w:tc>
        <w:tc>
          <w:tcPr>
            <w:tcW w:w="1389" w:type="dxa"/>
            <w:tcBorders>
              <w:top w:val="nil"/>
              <w:left w:val="nil"/>
              <w:bottom w:val="single" w:sz="4" w:space="0" w:color="auto"/>
              <w:right w:val="single" w:sz="4" w:space="0" w:color="auto"/>
            </w:tcBorders>
            <w:shd w:val="clear" w:color="000000" w:fill="FFFFFF"/>
            <w:hideMark/>
          </w:tcPr>
          <w:p w14:paraId="52D723A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27F92D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1331EFE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1.087.021,28</w:t>
            </w:r>
          </w:p>
        </w:tc>
        <w:tc>
          <w:tcPr>
            <w:tcW w:w="930" w:type="dxa"/>
            <w:tcBorders>
              <w:top w:val="nil"/>
              <w:left w:val="nil"/>
              <w:bottom w:val="single" w:sz="4" w:space="0" w:color="auto"/>
              <w:right w:val="single" w:sz="4" w:space="0" w:color="auto"/>
            </w:tcBorders>
            <w:shd w:val="clear" w:color="000000" w:fill="FFFFFF"/>
            <w:hideMark/>
          </w:tcPr>
          <w:p w14:paraId="7DCDD6B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5CB3549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07A7D0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45C3BE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w:t>
            </w:r>
          </w:p>
        </w:tc>
        <w:tc>
          <w:tcPr>
            <w:tcW w:w="5255" w:type="dxa"/>
            <w:tcBorders>
              <w:top w:val="nil"/>
              <w:left w:val="nil"/>
              <w:bottom w:val="single" w:sz="4" w:space="0" w:color="auto"/>
              <w:right w:val="single" w:sz="4" w:space="0" w:color="auto"/>
            </w:tcBorders>
            <w:shd w:val="clear" w:color="000000" w:fill="FFFFFF"/>
            <w:hideMark/>
          </w:tcPr>
          <w:p w14:paraId="1172BE2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Rashodi za nabavu nefinancijske imovine</w:t>
            </w:r>
          </w:p>
        </w:tc>
        <w:tc>
          <w:tcPr>
            <w:tcW w:w="1389" w:type="dxa"/>
            <w:tcBorders>
              <w:top w:val="nil"/>
              <w:left w:val="nil"/>
              <w:bottom w:val="single" w:sz="4" w:space="0" w:color="auto"/>
              <w:right w:val="single" w:sz="4" w:space="0" w:color="auto"/>
            </w:tcBorders>
            <w:shd w:val="clear" w:color="000000" w:fill="FFFFFF"/>
            <w:hideMark/>
          </w:tcPr>
          <w:p w14:paraId="79F5785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5.207.472,75</w:t>
            </w:r>
          </w:p>
        </w:tc>
        <w:tc>
          <w:tcPr>
            <w:tcW w:w="1389" w:type="dxa"/>
            <w:tcBorders>
              <w:top w:val="nil"/>
              <w:left w:val="nil"/>
              <w:bottom w:val="single" w:sz="4" w:space="0" w:color="auto"/>
              <w:right w:val="single" w:sz="4" w:space="0" w:color="auto"/>
            </w:tcBorders>
            <w:shd w:val="clear" w:color="000000" w:fill="FFFFFF"/>
            <w:hideMark/>
          </w:tcPr>
          <w:p w14:paraId="5915A45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7.976.228,51</w:t>
            </w:r>
          </w:p>
        </w:tc>
        <w:tc>
          <w:tcPr>
            <w:tcW w:w="1389" w:type="dxa"/>
            <w:tcBorders>
              <w:top w:val="nil"/>
              <w:left w:val="nil"/>
              <w:bottom w:val="single" w:sz="4" w:space="0" w:color="auto"/>
              <w:right w:val="single" w:sz="4" w:space="0" w:color="auto"/>
            </w:tcBorders>
            <w:shd w:val="clear" w:color="000000" w:fill="FFFFFF"/>
            <w:hideMark/>
          </w:tcPr>
          <w:p w14:paraId="2E4DE96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7.976.228,51</w:t>
            </w:r>
          </w:p>
        </w:tc>
        <w:tc>
          <w:tcPr>
            <w:tcW w:w="1522" w:type="dxa"/>
            <w:tcBorders>
              <w:top w:val="nil"/>
              <w:left w:val="nil"/>
              <w:bottom w:val="single" w:sz="4" w:space="0" w:color="auto"/>
              <w:right w:val="single" w:sz="4" w:space="0" w:color="auto"/>
            </w:tcBorders>
            <w:shd w:val="clear" w:color="000000" w:fill="FFFFFF"/>
            <w:hideMark/>
          </w:tcPr>
          <w:p w14:paraId="7DFF174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3.871.533,44</w:t>
            </w:r>
          </w:p>
        </w:tc>
        <w:tc>
          <w:tcPr>
            <w:tcW w:w="930" w:type="dxa"/>
            <w:tcBorders>
              <w:top w:val="nil"/>
              <w:left w:val="nil"/>
              <w:bottom w:val="single" w:sz="4" w:space="0" w:color="auto"/>
              <w:right w:val="single" w:sz="4" w:space="0" w:color="auto"/>
            </w:tcBorders>
            <w:shd w:val="clear" w:color="000000" w:fill="FFFFFF"/>
            <w:hideMark/>
          </w:tcPr>
          <w:p w14:paraId="3E2D3EA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74,35</w:t>
            </w:r>
          </w:p>
        </w:tc>
        <w:tc>
          <w:tcPr>
            <w:tcW w:w="746" w:type="dxa"/>
            <w:tcBorders>
              <w:top w:val="nil"/>
              <w:left w:val="nil"/>
              <w:bottom w:val="single" w:sz="4" w:space="0" w:color="auto"/>
              <w:right w:val="single" w:sz="4" w:space="0" w:color="auto"/>
            </w:tcBorders>
            <w:shd w:val="clear" w:color="000000" w:fill="FFFFFF"/>
            <w:hideMark/>
          </w:tcPr>
          <w:p w14:paraId="68CAA07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48,54</w:t>
            </w:r>
          </w:p>
        </w:tc>
      </w:tr>
      <w:tr w:rsidR="002D5E65" w:rsidRPr="002D5E65" w14:paraId="6C72D41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61B24D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41</w:t>
            </w:r>
          </w:p>
        </w:tc>
        <w:tc>
          <w:tcPr>
            <w:tcW w:w="5255" w:type="dxa"/>
            <w:tcBorders>
              <w:top w:val="nil"/>
              <w:left w:val="nil"/>
              <w:bottom w:val="single" w:sz="4" w:space="0" w:color="auto"/>
              <w:right w:val="single" w:sz="4" w:space="0" w:color="auto"/>
            </w:tcBorders>
            <w:shd w:val="clear" w:color="000000" w:fill="FFFFFF"/>
            <w:hideMark/>
          </w:tcPr>
          <w:p w14:paraId="4A607DBB"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Rashodi za nabavu neproizvedene imovine</w:t>
            </w:r>
          </w:p>
        </w:tc>
        <w:tc>
          <w:tcPr>
            <w:tcW w:w="1389" w:type="dxa"/>
            <w:tcBorders>
              <w:top w:val="nil"/>
              <w:left w:val="nil"/>
              <w:bottom w:val="single" w:sz="4" w:space="0" w:color="auto"/>
              <w:right w:val="single" w:sz="4" w:space="0" w:color="auto"/>
            </w:tcBorders>
            <w:shd w:val="clear" w:color="000000" w:fill="FFFFFF"/>
            <w:hideMark/>
          </w:tcPr>
          <w:p w14:paraId="72C448E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F2E655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61F2B21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300.000,00</w:t>
            </w:r>
          </w:p>
        </w:tc>
        <w:tc>
          <w:tcPr>
            <w:tcW w:w="1522" w:type="dxa"/>
            <w:tcBorders>
              <w:top w:val="nil"/>
              <w:left w:val="nil"/>
              <w:bottom w:val="single" w:sz="4" w:space="0" w:color="auto"/>
              <w:right w:val="single" w:sz="4" w:space="0" w:color="auto"/>
            </w:tcBorders>
            <w:shd w:val="clear" w:color="000000" w:fill="FFFFFF"/>
            <w:hideMark/>
          </w:tcPr>
          <w:p w14:paraId="36A7F7F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139.500,00</w:t>
            </w:r>
          </w:p>
        </w:tc>
        <w:tc>
          <w:tcPr>
            <w:tcW w:w="930" w:type="dxa"/>
            <w:tcBorders>
              <w:top w:val="nil"/>
              <w:left w:val="nil"/>
              <w:bottom w:val="single" w:sz="4" w:space="0" w:color="auto"/>
              <w:right w:val="single" w:sz="4" w:space="0" w:color="auto"/>
            </w:tcBorders>
            <w:shd w:val="clear" w:color="000000" w:fill="FFFFFF"/>
            <w:hideMark/>
          </w:tcPr>
          <w:p w14:paraId="64DFF0F4"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46" w:type="dxa"/>
            <w:tcBorders>
              <w:top w:val="nil"/>
              <w:left w:val="nil"/>
              <w:bottom w:val="single" w:sz="4" w:space="0" w:color="auto"/>
              <w:right w:val="single" w:sz="4" w:space="0" w:color="auto"/>
            </w:tcBorders>
            <w:shd w:val="clear" w:color="000000" w:fill="FFFFFF"/>
            <w:hideMark/>
          </w:tcPr>
          <w:p w14:paraId="7E2BAC0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46,50</w:t>
            </w:r>
          </w:p>
        </w:tc>
      </w:tr>
      <w:tr w:rsidR="002D5E65" w:rsidRPr="002D5E65" w14:paraId="56FBF67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C3F70D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411</w:t>
            </w:r>
          </w:p>
        </w:tc>
        <w:tc>
          <w:tcPr>
            <w:tcW w:w="5255" w:type="dxa"/>
            <w:tcBorders>
              <w:top w:val="nil"/>
              <w:left w:val="nil"/>
              <w:bottom w:val="single" w:sz="4" w:space="0" w:color="auto"/>
              <w:right w:val="single" w:sz="4" w:space="0" w:color="auto"/>
            </w:tcBorders>
            <w:shd w:val="clear" w:color="000000" w:fill="FFFFFF"/>
            <w:hideMark/>
          </w:tcPr>
          <w:p w14:paraId="78D9A78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Materijalna imovina - prirodna bogatstva</w:t>
            </w:r>
          </w:p>
        </w:tc>
        <w:tc>
          <w:tcPr>
            <w:tcW w:w="1389" w:type="dxa"/>
            <w:tcBorders>
              <w:top w:val="nil"/>
              <w:left w:val="nil"/>
              <w:bottom w:val="single" w:sz="4" w:space="0" w:color="auto"/>
              <w:right w:val="single" w:sz="4" w:space="0" w:color="auto"/>
            </w:tcBorders>
            <w:shd w:val="clear" w:color="000000" w:fill="FFFFFF"/>
            <w:hideMark/>
          </w:tcPr>
          <w:p w14:paraId="50FCA65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0785DF0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35C9C25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300.000,00</w:t>
            </w:r>
          </w:p>
        </w:tc>
        <w:tc>
          <w:tcPr>
            <w:tcW w:w="1522" w:type="dxa"/>
            <w:tcBorders>
              <w:top w:val="nil"/>
              <w:left w:val="nil"/>
              <w:bottom w:val="single" w:sz="4" w:space="0" w:color="auto"/>
              <w:right w:val="single" w:sz="4" w:space="0" w:color="auto"/>
            </w:tcBorders>
            <w:shd w:val="clear" w:color="000000" w:fill="FFFFFF"/>
            <w:hideMark/>
          </w:tcPr>
          <w:p w14:paraId="183189A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139.500,00</w:t>
            </w:r>
          </w:p>
        </w:tc>
        <w:tc>
          <w:tcPr>
            <w:tcW w:w="930" w:type="dxa"/>
            <w:tcBorders>
              <w:top w:val="nil"/>
              <w:left w:val="nil"/>
              <w:bottom w:val="single" w:sz="4" w:space="0" w:color="auto"/>
              <w:right w:val="single" w:sz="4" w:space="0" w:color="auto"/>
            </w:tcBorders>
            <w:shd w:val="clear" w:color="000000" w:fill="FFFFFF"/>
            <w:hideMark/>
          </w:tcPr>
          <w:p w14:paraId="3F7AA3C9"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46" w:type="dxa"/>
            <w:tcBorders>
              <w:top w:val="nil"/>
              <w:left w:val="nil"/>
              <w:bottom w:val="single" w:sz="4" w:space="0" w:color="auto"/>
              <w:right w:val="single" w:sz="4" w:space="0" w:color="auto"/>
            </w:tcBorders>
            <w:shd w:val="clear" w:color="000000" w:fill="FFFFFF"/>
            <w:hideMark/>
          </w:tcPr>
          <w:p w14:paraId="5EEA20D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46,50</w:t>
            </w:r>
          </w:p>
        </w:tc>
      </w:tr>
      <w:tr w:rsidR="002D5E65" w:rsidRPr="002D5E65" w14:paraId="24A416C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B2AD27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4111</w:t>
            </w:r>
          </w:p>
        </w:tc>
        <w:tc>
          <w:tcPr>
            <w:tcW w:w="5255" w:type="dxa"/>
            <w:tcBorders>
              <w:top w:val="nil"/>
              <w:left w:val="nil"/>
              <w:bottom w:val="single" w:sz="4" w:space="0" w:color="auto"/>
              <w:right w:val="single" w:sz="4" w:space="0" w:color="auto"/>
            </w:tcBorders>
            <w:shd w:val="clear" w:color="000000" w:fill="FFFFFF"/>
            <w:hideMark/>
          </w:tcPr>
          <w:p w14:paraId="54D9625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Zemljište</w:t>
            </w:r>
          </w:p>
        </w:tc>
        <w:tc>
          <w:tcPr>
            <w:tcW w:w="1389" w:type="dxa"/>
            <w:tcBorders>
              <w:top w:val="nil"/>
              <w:left w:val="nil"/>
              <w:bottom w:val="single" w:sz="4" w:space="0" w:color="auto"/>
              <w:right w:val="single" w:sz="4" w:space="0" w:color="auto"/>
            </w:tcBorders>
            <w:shd w:val="clear" w:color="000000" w:fill="FFFFFF"/>
            <w:hideMark/>
          </w:tcPr>
          <w:p w14:paraId="329EA38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AF38E6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CAA55D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6DABE5D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139.500,00</w:t>
            </w:r>
          </w:p>
        </w:tc>
        <w:tc>
          <w:tcPr>
            <w:tcW w:w="930" w:type="dxa"/>
            <w:tcBorders>
              <w:top w:val="nil"/>
              <w:left w:val="nil"/>
              <w:bottom w:val="single" w:sz="4" w:space="0" w:color="auto"/>
              <w:right w:val="single" w:sz="4" w:space="0" w:color="auto"/>
            </w:tcBorders>
            <w:shd w:val="clear" w:color="000000" w:fill="FFFFFF"/>
            <w:hideMark/>
          </w:tcPr>
          <w:p w14:paraId="769CF63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E9E941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1691CB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60B148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42</w:t>
            </w:r>
          </w:p>
        </w:tc>
        <w:tc>
          <w:tcPr>
            <w:tcW w:w="5255" w:type="dxa"/>
            <w:tcBorders>
              <w:top w:val="nil"/>
              <w:left w:val="nil"/>
              <w:bottom w:val="single" w:sz="4" w:space="0" w:color="auto"/>
              <w:right w:val="single" w:sz="4" w:space="0" w:color="auto"/>
            </w:tcBorders>
            <w:shd w:val="clear" w:color="000000" w:fill="FFFFFF"/>
            <w:hideMark/>
          </w:tcPr>
          <w:p w14:paraId="321F746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7BC0984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4.213.172,51</w:t>
            </w:r>
          </w:p>
        </w:tc>
        <w:tc>
          <w:tcPr>
            <w:tcW w:w="1389" w:type="dxa"/>
            <w:tcBorders>
              <w:top w:val="nil"/>
              <w:left w:val="nil"/>
              <w:bottom w:val="single" w:sz="4" w:space="0" w:color="auto"/>
              <w:right w:val="single" w:sz="4" w:space="0" w:color="auto"/>
            </w:tcBorders>
            <w:shd w:val="clear" w:color="000000" w:fill="FFFFFF"/>
            <w:hideMark/>
          </w:tcPr>
          <w:p w14:paraId="269FFE3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7.128.728,51</w:t>
            </w:r>
          </w:p>
        </w:tc>
        <w:tc>
          <w:tcPr>
            <w:tcW w:w="1389" w:type="dxa"/>
            <w:tcBorders>
              <w:top w:val="nil"/>
              <w:left w:val="nil"/>
              <w:bottom w:val="single" w:sz="4" w:space="0" w:color="auto"/>
              <w:right w:val="single" w:sz="4" w:space="0" w:color="auto"/>
            </w:tcBorders>
            <w:shd w:val="clear" w:color="000000" w:fill="FFFFFF"/>
            <w:hideMark/>
          </w:tcPr>
          <w:p w14:paraId="62E7826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7.112.993,51</w:t>
            </w:r>
          </w:p>
        </w:tc>
        <w:tc>
          <w:tcPr>
            <w:tcW w:w="1522" w:type="dxa"/>
            <w:tcBorders>
              <w:top w:val="nil"/>
              <w:left w:val="nil"/>
              <w:bottom w:val="single" w:sz="4" w:space="0" w:color="auto"/>
              <w:right w:val="single" w:sz="4" w:space="0" w:color="auto"/>
            </w:tcBorders>
            <w:shd w:val="clear" w:color="000000" w:fill="FFFFFF"/>
            <w:hideMark/>
          </w:tcPr>
          <w:p w14:paraId="66838DA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3.468.798,44</w:t>
            </w:r>
          </w:p>
        </w:tc>
        <w:tc>
          <w:tcPr>
            <w:tcW w:w="930" w:type="dxa"/>
            <w:tcBorders>
              <w:top w:val="nil"/>
              <w:left w:val="nil"/>
              <w:bottom w:val="single" w:sz="4" w:space="0" w:color="auto"/>
              <w:right w:val="single" w:sz="4" w:space="0" w:color="auto"/>
            </w:tcBorders>
            <w:shd w:val="clear" w:color="000000" w:fill="FFFFFF"/>
            <w:hideMark/>
          </w:tcPr>
          <w:p w14:paraId="5FDD20E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82,33</w:t>
            </w:r>
          </w:p>
        </w:tc>
        <w:tc>
          <w:tcPr>
            <w:tcW w:w="746" w:type="dxa"/>
            <w:tcBorders>
              <w:top w:val="nil"/>
              <w:left w:val="nil"/>
              <w:bottom w:val="single" w:sz="4" w:space="0" w:color="auto"/>
              <w:right w:val="single" w:sz="4" w:space="0" w:color="auto"/>
            </w:tcBorders>
            <w:shd w:val="clear" w:color="000000" w:fill="FFFFFF"/>
            <w:hideMark/>
          </w:tcPr>
          <w:p w14:paraId="4143CF0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48,77</w:t>
            </w:r>
          </w:p>
        </w:tc>
      </w:tr>
      <w:tr w:rsidR="002D5E65" w:rsidRPr="002D5E65" w14:paraId="4BD4E03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87FCA5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421</w:t>
            </w:r>
          </w:p>
        </w:tc>
        <w:tc>
          <w:tcPr>
            <w:tcW w:w="5255" w:type="dxa"/>
            <w:tcBorders>
              <w:top w:val="nil"/>
              <w:left w:val="nil"/>
              <w:bottom w:val="single" w:sz="4" w:space="0" w:color="auto"/>
              <w:right w:val="single" w:sz="4" w:space="0" w:color="auto"/>
            </w:tcBorders>
            <w:shd w:val="clear" w:color="000000" w:fill="FFFFFF"/>
            <w:hideMark/>
          </w:tcPr>
          <w:p w14:paraId="79830D8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33A9DEC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3.499.822,00</w:t>
            </w:r>
          </w:p>
        </w:tc>
        <w:tc>
          <w:tcPr>
            <w:tcW w:w="1389" w:type="dxa"/>
            <w:tcBorders>
              <w:top w:val="nil"/>
              <w:left w:val="nil"/>
              <w:bottom w:val="single" w:sz="4" w:space="0" w:color="auto"/>
              <w:right w:val="single" w:sz="4" w:space="0" w:color="auto"/>
            </w:tcBorders>
            <w:shd w:val="clear" w:color="000000" w:fill="FFFFFF"/>
            <w:hideMark/>
          </w:tcPr>
          <w:p w14:paraId="16D4A57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6.220.000,00</w:t>
            </w:r>
          </w:p>
        </w:tc>
        <w:tc>
          <w:tcPr>
            <w:tcW w:w="1389" w:type="dxa"/>
            <w:tcBorders>
              <w:top w:val="nil"/>
              <w:left w:val="nil"/>
              <w:bottom w:val="single" w:sz="4" w:space="0" w:color="auto"/>
              <w:right w:val="single" w:sz="4" w:space="0" w:color="auto"/>
            </w:tcBorders>
            <w:shd w:val="clear" w:color="000000" w:fill="FFFFFF"/>
            <w:hideMark/>
          </w:tcPr>
          <w:p w14:paraId="76DC243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6.204.265,00</w:t>
            </w:r>
          </w:p>
        </w:tc>
        <w:tc>
          <w:tcPr>
            <w:tcW w:w="1522" w:type="dxa"/>
            <w:tcBorders>
              <w:top w:val="nil"/>
              <w:left w:val="nil"/>
              <w:bottom w:val="single" w:sz="4" w:space="0" w:color="auto"/>
              <w:right w:val="single" w:sz="4" w:space="0" w:color="auto"/>
            </w:tcBorders>
            <w:shd w:val="clear" w:color="000000" w:fill="FFFFFF"/>
            <w:hideMark/>
          </w:tcPr>
          <w:p w14:paraId="766619F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2.812.772,07</w:t>
            </w:r>
          </w:p>
        </w:tc>
        <w:tc>
          <w:tcPr>
            <w:tcW w:w="930" w:type="dxa"/>
            <w:tcBorders>
              <w:top w:val="nil"/>
              <w:left w:val="nil"/>
              <w:bottom w:val="single" w:sz="4" w:space="0" w:color="auto"/>
              <w:right w:val="single" w:sz="4" w:space="0" w:color="auto"/>
            </w:tcBorders>
            <w:shd w:val="clear" w:color="000000" w:fill="FFFFFF"/>
            <w:hideMark/>
          </w:tcPr>
          <w:p w14:paraId="45FFC7D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80,37</w:t>
            </w:r>
          </w:p>
        </w:tc>
        <w:tc>
          <w:tcPr>
            <w:tcW w:w="746" w:type="dxa"/>
            <w:tcBorders>
              <w:top w:val="nil"/>
              <w:left w:val="nil"/>
              <w:bottom w:val="single" w:sz="4" w:space="0" w:color="auto"/>
              <w:right w:val="single" w:sz="4" w:space="0" w:color="auto"/>
            </w:tcBorders>
            <w:shd w:val="clear" w:color="000000" w:fill="FFFFFF"/>
            <w:hideMark/>
          </w:tcPr>
          <w:p w14:paraId="00A16CB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45,34</w:t>
            </w:r>
          </w:p>
        </w:tc>
      </w:tr>
      <w:tr w:rsidR="002D5E65" w:rsidRPr="002D5E65" w14:paraId="5A76CFA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0AA136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4211</w:t>
            </w:r>
          </w:p>
        </w:tc>
        <w:tc>
          <w:tcPr>
            <w:tcW w:w="5255" w:type="dxa"/>
            <w:tcBorders>
              <w:top w:val="nil"/>
              <w:left w:val="nil"/>
              <w:bottom w:val="single" w:sz="4" w:space="0" w:color="auto"/>
              <w:right w:val="single" w:sz="4" w:space="0" w:color="auto"/>
            </w:tcBorders>
            <w:shd w:val="clear" w:color="000000" w:fill="FFFFFF"/>
            <w:hideMark/>
          </w:tcPr>
          <w:p w14:paraId="57B7BDB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Stambeni objekti</w:t>
            </w:r>
          </w:p>
        </w:tc>
        <w:tc>
          <w:tcPr>
            <w:tcW w:w="1389" w:type="dxa"/>
            <w:tcBorders>
              <w:top w:val="nil"/>
              <w:left w:val="nil"/>
              <w:bottom w:val="single" w:sz="4" w:space="0" w:color="auto"/>
              <w:right w:val="single" w:sz="4" w:space="0" w:color="auto"/>
            </w:tcBorders>
            <w:shd w:val="clear" w:color="000000" w:fill="FFFFFF"/>
            <w:hideMark/>
          </w:tcPr>
          <w:p w14:paraId="3EF6317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5D51C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BAA3BB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2CC19B3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1A6D897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73F824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1A30B6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B08903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4212</w:t>
            </w:r>
          </w:p>
        </w:tc>
        <w:tc>
          <w:tcPr>
            <w:tcW w:w="5255" w:type="dxa"/>
            <w:tcBorders>
              <w:top w:val="nil"/>
              <w:left w:val="nil"/>
              <w:bottom w:val="single" w:sz="4" w:space="0" w:color="auto"/>
              <w:right w:val="single" w:sz="4" w:space="0" w:color="auto"/>
            </w:tcBorders>
            <w:shd w:val="clear" w:color="000000" w:fill="FFFFFF"/>
            <w:hideMark/>
          </w:tcPr>
          <w:p w14:paraId="3292167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Poslovni objekti</w:t>
            </w:r>
          </w:p>
        </w:tc>
        <w:tc>
          <w:tcPr>
            <w:tcW w:w="1389" w:type="dxa"/>
            <w:tcBorders>
              <w:top w:val="nil"/>
              <w:left w:val="nil"/>
              <w:bottom w:val="single" w:sz="4" w:space="0" w:color="auto"/>
              <w:right w:val="single" w:sz="4" w:space="0" w:color="auto"/>
            </w:tcBorders>
            <w:shd w:val="clear" w:color="000000" w:fill="FFFFFF"/>
            <w:hideMark/>
          </w:tcPr>
          <w:p w14:paraId="2975278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79.083,13</w:t>
            </w:r>
          </w:p>
        </w:tc>
        <w:tc>
          <w:tcPr>
            <w:tcW w:w="1389" w:type="dxa"/>
            <w:tcBorders>
              <w:top w:val="nil"/>
              <w:left w:val="nil"/>
              <w:bottom w:val="single" w:sz="4" w:space="0" w:color="auto"/>
              <w:right w:val="single" w:sz="4" w:space="0" w:color="auto"/>
            </w:tcBorders>
            <w:shd w:val="clear" w:color="000000" w:fill="FFFFFF"/>
            <w:hideMark/>
          </w:tcPr>
          <w:p w14:paraId="0E7949E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E149B5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79898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1416815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3E6C73C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40262B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6F8AA3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4213</w:t>
            </w:r>
          </w:p>
        </w:tc>
        <w:tc>
          <w:tcPr>
            <w:tcW w:w="5255" w:type="dxa"/>
            <w:tcBorders>
              <w:top w:val="nil"/>
              <w:left w:val="nil"/>
              <w:bottom w:val="single" w:sz="4" w:space="0" w:color="auto"/>
              <w:right w:val="single" w:sz="4" w:space="0" w:color="auto"/>
            </w:tcBorders>
            <w:shd w:val="clear" w:color="000000" w:fill="FFFFFF"/>
            <w:hideMark/>
          </w:tcPr>
          <w:p w14:paraId="4CA78E6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Ceste, željeznice i ostali prometni objekti</w:t>
            </w:r>
          </w:p>
        </w:tc>
        <w:tc>
          <w:tcPr>
            <w:tcW w:w="1389" w:type="dxa"/>
            <w:tcBorders>
              <w:top w:val="nil"/>
              <w:left w:val="nil"/>
              <w:bottom w:val="single" w:sz="4" w:space="0" w:color="auto"/>
              <w:right w:val="single" w:sz="4" w:space="0" w:color="auto"/>
            </w:tcBorders>
            <w:shd w:val="clear" w:color="000000" w:fill="FFFFFF"/>
            <w:hideMark/>
          </w:tcPr>
          <w:p w14:paraId="530EA74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1.282.097,48</w:t>
            </w:r>
          </w:p>
        </w:tc>
        <w:tc>
          <w:tcPr>
            <w:tcW w:w="1389" w:type="dxa"/>
            <w:tcBorders>
              <w:top w:val="nil"/>
              <w:left w:val="nil"/>
              <w:bottom w:val="single" w:sz="4" w:space="0" w:color="auto"/>
              <w:right w:val="single" w:sz="4" w:space="0" w:color="auto"/>
            </w:tcBorders>
            <w:shd w:val="clear" w:color="000000" w:fill="FFFFFF"/>
            <w:hideMark/>
          </w:tcPr>
          <w:p w14:paraId="7434794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C1C955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0F9B209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107.377,81</w:t>
            </w:r>
          </w:p>
        </w:tc>
        <w:tc>
          <w:tcPr>
            <w:tcW w:w="930" w:type="dxa"/>
            <w:tcBorders>
              <w:top w:val="nil"/>
              <w:left w:val="nil"/>
              <w:bottom w:val="single" w:sz="4" w:space="0" w:color="auto"/>
              <w:right w:val="single" w:sz="4" w:space="0" w:color="auto"/>
            </w:tcBorders>
            <w:shd w:val="clear" w:color="000000" w:fill="FFFFFF"/>
            <w:hideMark/>
          </w:tcPr>
          <w:p w14:paraId="4D3D70A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4918B5C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12D98B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A91F4F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4214</w:t>
            </w:r>
          </w:p>
        </w:tc>
        <w:tc>
          <w:tcPr>
            <w:tcW w:w="5255" w:type="dxa"/>
            <w:tcBorders>
              <w:top w:val="nil"/>
              <w:left w:val="nil"/>
              <w:bottom w:val="single" w:sz="4" w:space="0" w:color="auto"/>
              <w:right w:val="single" w:sz="4" w:space="0" w:color="auto"/>
            </w:tcBorders>
            <w:shd w:val="clear" w:color="000000" w:fill="FFFFFF"/>
            <w:hideMark/>
          </w:tcPr>
          <w:p w14:paraId="4C70D7C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2012613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2.138.641,39</w:t>
            </w:r>
          </w:p>
        </w:tc>
        <w:tc>
          <w:tcPr>
            <w:tcW w:w="1389" w:type="dxa"/>
            <w:tcBorders>
              <w:top w:val="nil"/>
              <w:left w:val="nil"/>
              <w:bottom w:val="single" w:sz="4" w:space="0" w:color="auto"/>
              <w:right w:val="single" w:sz="4" w:space="0" w:color="auto"/>
            </w:tcBorders>
            <w:shd w:val="clear" w:color="000000" w:fill="FFFFFF"/>
            <w:hideMark/>
          </w:tcPr>
          <w:p w14:paraId="7C28E4E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E2754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5B99B9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2.705.394,26</w:t>
            </w:r>
          </w:p>
        </w:tc>
        <w:tc>
          <w:tcPr>
            <w:tcW w:w="930" w:type="dxa"/>
            <w:tcBorders>
              <w:top w:val="nil"/>
              <w:left w:val="nil"/>
              <w:bottom w:val="single" w:sz="4" w:space="0" w:color="auto"/>
              <w:right w:val="single" w:sz="4" w:space="0" w:color="auto"/>
            </w:tcBorders>
            <w:shd w:val="clear" w:color="000000" w:fill="FFFFFF"/>
            <w:hideMark/>
          </w:tcPr>
          <w:p w14:paraId="4C92497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231A409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682D13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D48312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422</w:t>
            </w:r>
          </w:p>
        </w:tc>
        <w:tc>
          <w:tcPr>
            <w:tcW w:w="5255" w:type="dxa"/>
            <w:tcBorders>
              <w:top w:val="nil"/>
              <w:left w:val="nil"/>
              <w:bottom w:val="single" w:sz="4" w:space="0" w:color="auto"/>
              <w:right w:val="single" w:sz="4" w:space="0" w:color="auto"/>
            </w:tcBorders>
            <w:shd w:val="clear" w:color="000000" w:fill="FFFFFF"/>
            <w:hideMark/>
          </w:tcPr>
          <w:p w14:paraId="259226A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72E239D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689.860,51</w:t>
            </w:r>
          </w:p>
        </w:tc>
        <w:tc>
          <w:tcPr>
            <w:tcW w:w="1389" w:type="dxa"/>
            <w:tcBorders>
              <w:top w:val="nil"/>
              <w:left w:val="nil"/>
              <w:bottom w:val="single" w:sz="4" w:space="0" w:color="auto"/>
              <w:right w:val="single" w:sz="4" w:space="0" w:color="auto"/>
            </w:tcBorders>
            <w:shd w:val="clear" w:color="000000" w:fill="FFFFFF"/>
            <w:hideMark/>
          </w:tcPr>
          <w:p w14:paraId="6BD3125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808.728,51</w:t>
            </w:r>
          </w:p>
        </w:tc>
        <w:tc>
          <w:tcPr>
            <w:tcW w:w="1389" w:type="dxa"/>
            <w:tcBorders>
              <w:top w:val="nil"/>
              <w:left w:val="nil"/>
              <w:bottom w:val="single" w:sz="4" w:space="0" w:color="auto"/>
              <w:right w:val="single" w:sz="4" w:space="0" w:color="auto"/>
            </w:tcBorders>
            <w:shd w:val="clear" w:color="000000" w:fill="FFFFFF"/>
            <w:hideMark/>
          </w:tcPr>
          <w:p w14:paraId="1B73E7B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808.728,51</w:t>
            </w:r>
          </w:p>
        </w:tc>
        <w:tc>
          <w:tcPr>
            <w:tcW w:w="1522" w:type="dxa"/>
            <w:tcBorders>
              <w:top w:val="nil"/>
              <w:left w:val="nil"/>
              <w:bottom w:val="single" w:sz="4" w:space="0" w:color="auto"/>
              <w:right w:val="single" w:sz="4" w:space="0" w:color="auto"/>
            </w:tcBorders>
            <w:shd w:val="clear" w:color="000000" w:fill="FFFFFF"/>
            <w:hideMark/>
          </w:tcPr>
          <w:p w14:paraId="488DAD1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577.777,31</w:t>
            </w:r>
          </w:p>
        </w:tc>
        <w:tc>
          <w:tcPr>
            <w:tcW w:w="930" w:type="dxa"/>
            <w:tcBorders>
              <w:top w:val="nil"/>
              <w:left w:val="nil"/>
              <w:bottom w:val="single" w:sz="4" w:space="0" w:color="auto"/>
              <w:right w:val="single" w:sz="4" w:space="0" w:color="auto"/>
            </w:tcBorders>
            <w:shd w:val="clear" w:color="000000" w:fill="FFFFFF"/>
            <w:hideMark/>
          </w:tcPr>
          <w:p w14:paraId="7E3692D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83,75</w:t>
            </w:r>
          </w:p>
        </w:tc>
        <w:tc>
          <w:tcPr>
            <w:tcW w:w="746" w:type="dxa"/>
            <w:tcBorders>
              <w:top w:val="nil"/>
              <w:left w:val="nil"/>
              <w:bottom w:val="single" w:sz="4" w:space="0" w:color="auto"/>
              <w:right w:val="single" w:sz="4" w:space="0" w:color="auto"/>
            </w:tcBorders>
            <w:shd w:val="clear" w:color="000000" w:fill="FFFFFF"/>
            <w:hideMark/>
          </w:tcPr>
          <w:p w14:paraId="0EAB23A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71,44</w:t>
            </w:r>
          </w:p>
        </w:tc>
      </w:tr>
      <w:tr w:rsidR="002D5E65" w:rsidRPr="002D5E65" w14:paraId="7DABCD5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3A23E1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4221</w:t>
            </w:r>
          </w:p>
        </w:tc>
        <w:tc>
          <w:tcPr>
            <w:tcW w:w="5255" w:type="dxa"/>
            <w:tcBorders>
              <w:top w:val="nil"/>
              <w:left w:val="nil"/>
              <w:bottom w:val="single" w:sz="4" w:space="0" w:color="auto"/>
              <w:right w:val="single" w:sz="4" w:space="0" w:color="auto"/>
            </w:tcBorders>
            <w:shd w:val="clear" w:color="000000" w:fill="FFFFFF"/>
            <w:hideMark/>
          </w:tcPr>
          <w:p w14:paraId="3235014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Uredska oprema i namještaj</w:t>
            </w:r>
          </w:p>
        </w:tc>
        <w:tc>
          <w:tcPr>
            <w:tcW w:w="1389" w:type="dxa"/>
            <w:tcBorders>
              <w:top w:val="nil"/>
              <w:left w:val="nil"/>
              <w:bottom w:val="single" w:sz="4" w:space="0" w:color="auto"/>
              <w:right w:val="single" w:sz="4" w:space="0" w:color="auto"/>
            </w:tcBorders>
            <w:shd w:val="clear" w:color="000000" w:fill="FFFFFF"/>
            <w:hideMark/>
          </w:tcPr>
          <w:p w14:paraId="367DC8B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308.122,65</w:t>
            </w:r>
          </w:p>
        </w:tc>
        <w:tc>
          <w:tcPr>
            <w:tcW w:w="1389" w:type="dxa"/>
            <w:tcBorders>
              <w:top w:val="nil"/>
              <w:left w:val="nil"/>
              <w:bottom w:val="single" w:sz="4" w:space="0" w:color="auto"/>
              <w:right w:val="single" w:sz="4" w:space="0" w:color="auto"/>
            </w:tcBorders>
            <w:shd w:val="clear" w:color="000000" w:fill="FFFFFF"/>
            <w:hideMark/>
          </w:tcPr>
          <w:p w14:paraId="1289235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21D8FC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322AB7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77.206,82</w:t>
            </w:r>
          </w:p>
        </w:tc>
        <w:tc>
          <w:tcPr>
            <w:tcW w:w="930" w:type="dxa"/>
            <w:tcBorders>
              <w:top w:val="nil"/>
              <w:left w:val="nil"/>
              <w:bottom w:val="single" w:sz="4" w:space="0" w:color="auto"/>
              <w:right w:val="single" w:sz="4" w:space="0" w:color="auto"/>
            </w:tcBorders>
            <w:shd w:val="clear" w:color="000000" w:fill="FFFFFF"/>
            <w:hideMark/>
          </w:tcPr>
          <w:p w14:paraId="54183DE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410BD30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C3408B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F28BD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4222</w:t>
            </w:r>
          </w:p>
        </w:tc>
        <w:tc>
          <w:tcPr>
            <w:tcW w:w="5255" w:type="dxa"/>
            <w:tcBorders>
              <w:top w:val="nil"/>
              <w:left w:val="nil"/>
              <w:bottom w:val="single" w:sz="4" w:space="0" w:color="auto"/>
              <w:right w:val="single" w:sz="4" w:space="0" w:color="auto"/>
            </w:tcBorders>
            <w:shd w:val="clear" w:color="000000" w:fill="FFFFFF"/>
            <w:hideMark/>
          </w:tcPr>
          <w:p w14:paraId="6DEB277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Komunikacijska oprema</w:t>
            </w:r>
          </w:p>
        </w:tc>
        <w:tc>
          <w:tcPr>
            <w:tcW w:w="1389" w:type="dxa"/>
            <w:tcBorders>
              <w:top w:val="nil"/>
              <w:left w:val="nil"/>
              <w:bottom w:val="single" w:sz="4" w:space="0" w:color="auto"/>
              <w:right w:val="single" w:sz="4" w:space="0" w:color="auto"/>
            </w:tcBorders>
            <w:shd w:val="clear" w:color="000000" w:fill="FFFFFF"/>
            <w:hideMark/>
          </w:tcPr>
          <w:p w14:paraId="71551BA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9139EF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0C6C2A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54262E6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312,49</w:t>
            </w:r>
          </w:p>
        </w:tc>
        <w:tc>
          <w:tcPr>
            <w:tcW w:w="930" w:type="dxa"/>
            <w:tcBorders>
              <w:top w:val="nil"/>
              <w:left w:val="nil"/>
              <w:bottom w:val="single" w:sz="4" w:space="0" w:color="auto"/>
              <w:right w:val="single" w:sz="4" w:space="0" w:color="auto"/>
            </w:tcBorders>
            <w:shd w:val="clear" w:color="000000" w:fill="FFFFFF"/>
            <w:hideMark/>
          </w:tcPr>
          <w:p w14:paraId="57CDEB1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1BFF55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0FA4E0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33EFC7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4223</w:t>
            </w:r>
          </w:p>
        </w:tc>
        <w:tc>
          <w:tcPr>
            <w:tcW w:w="5255" w:type="dxa"/>
            <w:tcBorders>
              <w:top w:val="nil"/>
              <w:left w:val="nil"/>
              <w:bottom w:val="single" w:sz="4" w:space="0" w:color="auto"/>
              <w:right w:val="single" w:sz="4" w:space="0" w:color="auto"/>
            </w:tcBorders>
            <w:shd w:val="clear" w:color="000000" w:fill="FFFFFF"/>
            <w:hideMark/>
          </w:tcPr>
          <w:p w14:paraId="6269477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Oprema za održavanje i zaštitu</w:t>
            </w:r>
          </w:p>
        </w:tc>
        <w:tc>
          <w:tcPr>
            <w:tcW w:w="1389" w:type="dxa"/>
            <w:tcBorders>
              <w:top w:val="nil"/>
              <w:left w:val="nil"/>
              <w:bottom w:val="single" w:sz="4" w:space="0" w:color="auto"/>
              <w:right w:val="single" w:sz="4" w:space="0" w:color="auto"/>
            </w:tcBorders>
            <w:shd w:val="clear" w:color="000000" w:fill="FFFFFF"/>
            <w:hideMark/>
          </w:tcPr>
          <w:p w14:paraId="7BE763F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65.842,86</w:t>
            </w:r>
          </w:p>
        </w:tc>
        <w:tc>
          <w:tcPr>
            <w:tcW w:w="1389" w:type="dxa"/>
            <w:tcBorders>
              <w:top w:val="nil"/>
              <w:left w:val="nil"/>
              <w:bottom w:val="single" w:sz="4" w:space="0" w:color="auto"/>
              <w:right w:val="single" w:sz="4" w:space="0" w:color="auto"/>
            </w:tcBorders>
            <w:shd w:val="clear" w:color="000000" w:fill="FFFFFF"/>
            <w:hideMark/>
          </w:tcPr>
          <w:p w14:paraId="76F2DC5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DFCA95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40F9221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202.072,75</w:t>
            </w:r>
          </w:p>
        </w:tc>
        <w:tc>
          <w:tcPr>
            <w:tcW w:w="930" w:type="dxa"/>
            <w:tcBorders>
              <w:top w:val="nil"/>
              <w:left w:val="nil"/>
              <w:bottom w:val="single" w:sz="4" w:space="0" w:color="auto"/>
              <w:right w:val="single" w:sz="4" w:space="0" w:color="auto"/>
            </w:tcBorders>
            <w:shd w:val="clear" w:color="000000" w:fill="FFFFFF"/>
            <w:hideMark/>
          </w:tcPr>
          <w:p w14:paraId="309D514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1E44D05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1CA4CC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D8F94D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4227</w:t>
            </w:r>
          </w:p>
        </w:tc>
        <w:tc>
          <w:tcPr>
            <w:tcW w:w="5255" w:type="dxa"/>
            <w:tcBorders>
              <w:top w:val="nil"/>
              <w:left w:val="nil"/>
              <w:bottom w:val="single" w:sz="4" w:space="0" w:color="auto"/>
              <w:right w:val="single" w:sz="4" w:space="0" w:color="auto"/>
            </w:tcBorders>
            <w:shd w:val="clear" w:color="000000" w:fill="FFFFFF"/>
            <w:hideMark/>
          </w:tcPr>
          <w:p w14:paraId="784DEE7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Uređaji, strojevi i oprema za ostale namjene</w:t>
            </w:r>
          </w:p>
        </w:tc>
        <w:tc>
          <w:tcPr>
            <w:tcW w:w="1389" w:type="dxa"/>
            <w:tcBorders>
              <w:top w:val="nil"/>
              <w:left w:val="nil"/>
              <w:bottom w:val="single" w:sz="4" w:space="0" w:color="auto"/>
              <w:right w:val="single" w:sz="4" w:space="0" w:color="auto"/>
            </w:tcBorders>
            <w:shd w:val="clear" w:color="000000" w:fill="FFFFFF"/>
            <w:hideMark/>
          </w:tcPr>
          <w:p w14:paraId="60C16C4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315.895,00</w:t>
            </w:r>
          </w:p>
        </w:tc>
        <w:tc>
          <w:tcPr>
            <w:tcW w:w="1389" w:type="dxa"/>
            <w:tcBorders>
              <w:top w:val="nil"/>
              <w:left w:val="nil"/>
              <w:bottom w:val="single" w:sz="4" w:space="0" w:color="auto"/>
              <w:right w:val="single" w:sz="4" w:space="0" w:color="auto"/>
            </w:tcBorders>
            <w:shd w:val="clear" w:color="000000" w:fill="FFFFFF"/>
            <w:hideMark/>
          </w:tcPr>
          <w:p w14:paraId="7764743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3CACB8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5EDDAD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298.185,25</w:t>
            </w:r>
          </w:p>
        </w:tc>
        <w:tc>
          <w:tcPr>
            <w:tcW w:w="930" w:type="dxa"/>
            <w:tcBorders>
              <w:top w:val="nil"/>
              <w:left w:val="nil"/>
              <w:bottom w:val="single" w:sz="4" w:space="0" w:color="auto"/>
              <w:right w:val="single" w:sz="4" w:space="0" w:color="auto"/>
            </w:tcBorders>
            <w:shd w:val="clear" w:color="000000" w:fill="FFFFFF"/>
            <w:hideMark/>
          </w:tcPr>
          <w:p w14:paraId="40F084A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661DD6E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131FA8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8EF9D7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lastRenderedPageBreak/>
              <w:t>426</w:t>
            </w:r>
          </w:p>
        </w:tc>
        <w:tc>
          <w:tcPr>
            <w:tcW w:w="5255" w:type="dxa"/>
            <w:tcBorders>
              <w:top w:val="nil"/>
              <w:left w:val="nil"/>
              <w:bottom w:val="single" w:sz="4" w:space="0" w:color="auto"/>
              <w:right w:val="single" w:sz="4" w:space="0" w:color="auto"/>
            </w:tcBorders>
            <w:shd w:val="clear" w:color="000000" w:fill="FFFFFF"/>
            <w:hideMark/>
          </w:tcPr>
          <w:p w14:paraId="4B77F8A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Nematerijalna proizvedena imovina</w:t>
            </w:r>
          </w:p>
        </w:tc>
        <w:tc>
          <w:tcPr>
            <w:tcW w:w="1389" w:type="dxa"/>
            <w:tcBorders>
              <w:top w:val="nil"/>
              <w:left w:val="nil"/>
              <w:bottom w:val="single" w:sz="4" w:space="0" w:color="auto"/>
              <w:right w:val="single" w:sz="4" w:space="0" w:color="auto"/>
            </w:tcBorders>
            <w:shd w:val="clear" w:color="000000" w:fill="FFFFFF"/>
            <w:hideMark/>
          </w:tcPr>
          <w:p w14:paraId="548A06A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23.490,00</w:t>
            </w:r>
          </w:p>
        </w:tc>
        <w:tc>
          <w:tcPr>
            <w:tcW w:w="1389" w:type="dxa"/>
            <w:tcBorders>
              <w:top w:val="nil"/>
              <w:left w:val="nil"/>
              <w:bottom w:val="single" w:sz="4" w:space="0" w:color="auto"/>
              <w:right w:val="single" w:sz="4" w:space="0" w:color="auto"/>
            </w:tcBorders>
            <w:shd w:val="clear" w:color="000000" w:fill="FFFFFF"/>
            <w:hideMark/>
          </w:tcPr>
          <w:p w14:paraId="4E2D865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100.000,00</w:t>
            </w:r>
          </w:p>
        </w:tc>
        <w:tc>
          <w:tcPr>
            <w:tcW w:w="1389" w:type="dxa"/>
            <w:tcBorders>
              <w:top w:val="nil"/>
              <w:left w:val="nil"/>
              <w:bottom w:val="single" w:sz="4" w:space="0" w:color="auto"/>
              <w:right w:val="single" w:sz="4" w:space="0" w:color="auto"/>
            </w:tcBorders>
            <w:shd w:val="clear" w:color="000000" w:fill="FFFFFF"/>
            <w:hideMark/>
          </w:tcPr>
          <w:p w14:paraId="43886DE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100.000,00</w:t>
            </w:r>
          </w:p>
        </w:tc>
        <w:tc>
          <w:tcPr>
            <w:tcW w:w="1522" w:type="dxa"/>
            <w:tcBorders>
              <w:top w:val="nil"/>
              <w:left w:val="nil"/>
              <w:bottom w:val="single" w:sz="4" w:space="0" w:color="auto"/>
              <w:right w:val="single" w:sz="4" w:space="0" w:color="auto"/>
            </w:tcBorders>
            <w:shd w:val="clear" w:color="000000" w:fill="FFFFFF"/>
            <w:hideMark/>
          </w:tcPr>
          <w:p w14:paraId="63EC579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78.249,06</w:t>
            </w:r>
          </w:p>
        </w:tc>
        <w:tc>
          <w:tcPr>
            <w:tcW w:w="930" w:type="dxa"/>
            <w:tcBorders>
              <w:top w:val="nil"/>
              <w:left w:val="nil"/>
              <w:bottom w:val="single" w:sz="4" w:space="0" w:color="auto"/>
              <w:right w:val="single" w:sz="4" w:space="0" w:color="auto"/>
            </w:tcBorders>
            <w:shd w:val="clear" w:color="000000" w:fill="FFFFFF"/>
            <w:hideMark/>
          </w:tcPr>
          <w:p w14:paraId="7CE9D3B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333,12</w:t>
            </w:r>
          </w:p>
        </w:tc>
        <w:tc>
          <w:tcPr>
            <w:tcW w:w="746" w:type="dxa"/>
            <w:tcBorders>
              <w:top w:val="nil"/>
              <w:left w:val="nil"/>
              <w:bottom w:val="single" w:sz="4" w:space="0" w:color="auto"/>
              <w:right w:val="single" w:sz="4" w:space="0" w:color="auto"/>
            </w:tcBorders>
            <w:shd w:val="clear" w:color="000000" w:fill="FFFFFF"/>
            <w:hideMark/>
          </w:tcPr>
          <w:p w14:paraId="316BD75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78,25</w:t>
            </w:r>
          </w:p>
        </w:tc>
      </w:tr>
      <w:tr w:rsidR="002D5E65" w:rsidRPr="002D5E65" w14:paraId="04CF31A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563FA0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4262</w:t>
            </w:r>
          </w:p>
        </w:tc>
        <w:tc>
          <w:tcPr>
            <w:tcW w:w="5255" w:type="dxa"/>
            <w:tcBorders>
              <w:top w:val="nil"/>
              <w:left w:val="nil"/>
              <w:bottom w:val="single" w:sz="4" w:space="0" w:color="auto"/>
              <w:right w:val="single" w:sz="4" w:space="0" w:color="auto"/>
            </w:tcBorders>
            <w:shd w:val="clear" w:color="000000" w:fill="FFFFFF"/>
            <w:hideMark/>
          </w:tcPr>
          <w:p w14:paraId="277BF69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Ulaganja u računalne programe</w:t>
            </w:r>
          </w:p>
        </w:tc>
        <w:tc>
          <w:tcPr>
            <w:tcW w:w="1389" w:type="dxa"/>
            <w:tcBorders>
              <w:top w:val="nil"/>
              <w:left w:val="nil"/>
              <w:bottom w:val="single" w:sz="4" w:space="0" w:color="auto"/>
              <w:right w:val="single" w:sz="4" w:space="0" w:color="auto"/>
            </w:tcBorders>
            <w:shd w:val="clear" w:color="000000" w:fill="FFFFFF"/>
            <w:hideMark/>
          </w:tcPr>
          <w:p w14:paraId="59AF2DE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23.490,00</w:t>
            </w:r>
          </w:p>
        </w:tc>
        <w:tc>
          <w:tcPr>
            <w:tcW w:w="1389" w:type="dxa"/>
            <w:tcBorders>
              <w:top w:val="nil"/>
              <w:left w:val="nil"/>
              <w:bottom w:val="single" w:sz="4" w:space="0" w:color="auto"/>
              <w:right w:val="single" w:sz="4" w:space="0" w:color="auto"/>
            </w:tcBorders>
            <w:shd w:val="clear" w:color="000000" w:fill="FFFFFF"/>
            <w:hideMark/>
          </w:tcPr>
          <w:p w14:paraId="3081FD1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5D66DD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0E3F88F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78.249,06</w:t>
            </w:r>
          </w:p>
        </w:tc>
        <w:tc>
          <w:tcPr>
            <w:tcW w:w="930" w:type="dxa"/>
            <w:tcBorders>
              <w:top w:val="nil"/>
              <w:left w:val="nil"/>
              <w:bottom w:val="single" w:sz="4" w:space="0" w:color="auto"/>
              <w:right w:val="single" w:sz="4" w:space="0" w:color="auto"/>
            </w:tcBorders>
            <w:shd w:val="clear" w:color="000000" w:fill="FFFFFF"/>
            <w:hideMark/>
          </w:tcPr>
          <w:p w14:paraId="36768C1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7CE8AA0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4A03E5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BAF766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4263</w:t>
            </w:r>
          </w:p>
        </w:tc>
        <w:tc>
          <w:tcPr>
            <w:tcW w:w="5255" w:type="dxa"/>
            <w:tcBorders>
              <w:top w:val="nil"/>
              <w:left w:val="nil"/>
              <w:bottom w:val="single" w:sz="4" w:space="0" w:color="auto"/>
              <w:right w:val="single" w:sz="4" w:space="0" w:color="auto"/>
            </w:tcBorders>
            <w:shd w:val="clear" w:color="000000" w:fill="FFFFFF"/>
            <w:hideMark/>
          </w:tcPr>
          <w:p w14:paraId="355E3ED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Umjetnička, literarna i znanstvena djela</w:t>
            </w:r>
          </w:p>
        </w:tc>
        <w:tc>
          <w:tcPr>
            <w:tcW w:w="1389" w:type="dxa"/>
            <w:tcBorders>
              <w:top w:val="nil"/>
              <w:left w:val="nil"/>
              <w:bottom w:val="single" w:sz="4" w:space="0" w:color="auto"/>
              <w:right w:val="single" w:sz="4" w:space="0" w:color="auto"/>
            </w:tcBorders>
            <w:shd w:val="clear" w:color="000000" w:fill="FFFFFF"/>
            <w:hideMark/>
          </w:tcPr>
          <w:p w14:paraId="7B9E57E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49F654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1FC3FC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7526EAD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710B18C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51C2AE2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DD7EC5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283D16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45</w:t>
            </w:r>
          </w:p>
        </w:tc>
        <w:tc>
          <w:tcPr>
            <w:tcW w:w="5255" w:type="dxa"/>
            <w:tcBorders>
              <w:top w:val="nil"/>
              <w:left w:val="nil"/>
              <w:bottom w:val="single" w:sz="4" w:space="0" w:color="auto"/>
              <w:right w:val="single" w:sz="4" w:space="0" w:color="auto"/>
            </w:tcBorders>
            <w:shd w:val="clear" w:color="000000" w:fill="FFFFFF"/>
            <w:hideMark/>
          </w:tcPr>
          <w:p w14:paraId="1605B27E"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739D3D3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994.300,24</w:t>
            </w:r>
          </w:p>
        </w:tc>
        <w:tc>
          <w:tcPr>
            <w:tcW w:w="1389" w:type="dxa"/>
            <w:tcBorders>
              <w:top w:val="nil"/>
              <w:left w:val="nil"/>
              <w:bottom w:val="single" w:sz="4" w:space="0" w:color="auto"/>
              <w:right w:val="single" w:sz="4" w:space="0" w:color="auto"/>
            </w:tcBorders>
            <w:shd w:val="clear" w:color="000000" w:fill="FFFFFF"/>
            <w:hideMark/>
          </w:tcPr>
          <w:p w14:paraId="7242C66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547.500,00</w:t>
            </w:r>
          </w:p>
        </w:tc>
        <w:tc>
          <w:tcPr>
            <w:tcW w:w="1389" w:type="dxa"/>
            <w:tcBorders>
              <w:top w:val="nil"/>
              <w:left w:val="nil"/>
              <w:bottom w:val="single" w:sz="4" w:space="0" w:color="auto"/>
              <w:right w:val="single" w:sz="4" w:space="0" w:color="auto"/>
            </w:tcBorders>
            <w:shd w:val="clear" w:color="000000" w:fill="FFFFFF"/>
            <w:hideMark/>
          </w:tcPr>
          <w:p w14:paraId="06C2C38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563.235,00</w:t>
            </w:r>
          </w:p>
        </w:tc>
        <w:tc>
          <w:tcPr>
            <w:tcW w:w="1522" w:type="dxa"/>
            <w:tcBorders>
              <w:top w:val="nil"/>
              <w:left w:val="nil"/>
              <w:bottom w:val="single" w:sz="4" w:space="0" w:color="auto"/>
              <w:right w:val="single" w:sz="4" w:space="0" w:color="auto"/>
            </w:tcBorders>
            <w:shd w:val="clear" w:color="000000" w:fill="FFFFFF"/>
            <w:hideMark/>
          </w:tcPr>
          <w:p w14:paraId="78D3BE9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263.235,00</w:t>
            </w:r>
          </w:p>
        </w:tc>
        <w:tc>
          <w:tcPr>
            <w:tcW w:w="930" w:type="dxa"/>
            <w:tcBorders>
              <w:top w:val="nil"/>
              <w:left w:val="nil"/>
              <w:bottom w:val="single" w:sz="4" w:space="0" w:color="auto"/>
              <w:right w:val="single" w:sz="4" w:space="0" w:color="auto"/>
            </w:tcBorders>
            <w:shd w:val="clear" w:color="000000" w:fill="FFFFFF"/>
            <w:hideMark/>
          </w:tcPr>
          <w:p w14:paraId="6E44DCE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26,47</w:t>
            </w:r>
          </w:p>
        </w:tc>
        <w:tc>
          <w:tcPr>
            <w:tcW w:w="746" w:type="dxa"/>
            <w:tcBorders>
              <w:top w:val="nil"/>
              <w:left w:val="nil"/>
              <w:bottom w:val="single" w:sz="4" w:space="0" w:color="auto"/>
              <w:right w:val="single" w:sz="4" w:space="0" w:color="auto"/>
            </w:tcBorders>
            <w:shd w:val="clear" w:color="000000" w:fill="FFFFFF"/>
            <w:hideMark/>
          </w:tcPr>
          <w:p w14:paraId="62DAC58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46,74</w:t>
            </w:r>
          </w:p>
        </w:tc>
      </w:tr>
      <w:tr w:rsidR="002D5E65" w:rsidRPr="002D5E65" w14:paraId="6A7E0C2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F9360F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45</w:t>
            </w:r>
          </w:p>
        </w:tc>
        <w:tc>
          <w:tcPr>
            <w:tcW w:w="5255" w:type="dxa"/>
            <w:tcBorders>
              <w:top w:val="nil"/>
              <w:left w:val="nil"/>
              <w:bottom w:val="single" w:sz="4" w:space="0" w:color="auto"/>
              <w:right w:val="single" w:sz="4" w:space="0" w:color="auto"/>
            </w:tcBorders>
            <w:shd w:val="clear" w:color="000000" w:fill="FFFFFF"/>
            <w:hideMark/>
          </w:tcPr>
          <w:p w14:paraId="33FC7C30"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783512B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994.300,24</w:t>
            </w:r>
          </w:p>
        </w:tc>
        <w:tc>
          <w:tcPr>
            <w:tcW w:w="1389" w:type="dxa"/>
            <w:tcBorders>
              <w:top w:val="nil"/>
              <w:left w:val="nil"/>
              <w:bottom w:val="single" w:sz="4" w:space="0" w:color="auto"/>
              <w:right w:val="single" w:sz="4" w:space="0" w:color="auto"/>
            </w:tcBorders>
            <w:shd w:val="clear" w:color="000000" w:fill="FFFFFF"/>
            <w:hideMark/>
          </w:tcPr>
          <w:p w14:paraId="271B785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547.500,00</w:t>
            </w:r>
          </w:p>
        </w:tc>
        <w:tc>
          <w:tcPr>
            <w:tcW w:w="1389" w:type="dxa"/>
            <w:tcBorders>
              <w:top w:val="nil"/>
              <w:left w:val="nil"/>
              <w:bottom w:val="single" w:sz="4" w:space="0" w:color="auto"/>
              <w:right w:val="single" w:sz="4" w:space="0" w:color="auto"/>
            </w:tcBorders>
            <w:shd w:val="clear" w:color="000000" w:fill="FFFFFF"/>
            <w:hideMark/>
          </w:tcPr>
          <w:p w14:paraId="63E5035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563.235,00</w:t>
            </w:r>
          </w:p>
        </w:tc>
        <w:tc>
          <w:tcPr>
            <w:tcW w:w="1522" w:type="dxa"/>
            <w:tcBorders>
              <w:top w:val="nil"/>
              <w:left w:val="nil"/>
              <w:bottom w:val="single" w:sz="4" w:space="0" w:color="auto"/>
              <w:right w:val="single" w:sz="4" w:space="0" w:color="auto"/>
            </w:tcBorders>
            <w:shd w:val="clear" w:color="000000" w:fill="FFFFFF"/>
            <w:hideMark/>
          </w:tcPr>
          <w:p w14:paraId="63BEEB7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263.235,00</w:t>
            </w:r>
          </w:p>
        </w:tc>
        <w:tc>
          <w:tcPr>
            <w:tcW w:w="930" w:type="dxa"/>
            <w:tcBorders>
              <w:top w:val="nil"/>
              <w:left w:val="nil"/>
              <w:bottom w:val="single" w:sz="4" w:space="0" w:color="auto"/>
              <w:right w:val="single" w:sz="4" w:space="0" w:color="auto"/>
            </w:tcBorders>
            <w:shd w:val="clear" w:color="000000" w:fill="FFFFFF"/>
            <w:hideMark/>
          </w:tcPr>
          <w:p w14:paraId="2E5CF90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26,47</w:t>
            </w:r>
          </w:p>
        </w:tc>
        <w:tc>
          <w:tcPr>
            <w:tcW w:w="746" w:type="dxa"/>
            <w:tcBorders>
              <w:top w:val="nil"/>
              <w:left w:val="nil"/>
              <w:bottom w:val="single" w:sz="4" w:space="0" w:color="auto"/>
              <w:right w:val="single" w:sz="4" w:space="0" w:color="auto"/>
            </w:tcBorders>
            <w:shd w:val="clear" w:color="000000" w:fill="FFFFFF"/>
            <w:hideMark/>
          </w:tcPr>
          <w:p w14:paraId="3FCB04A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46,74</w:t>
            </w:r>
          </w:p>
        </w:tc>
      </w:tr>
      <w:tr w:rsidR="002D5E65" w:rsidRPr="002D5E65" w14:paraId="3093289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0A40DD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451</w:t>
            </w:r>
          </w:p>
        </w:tc>
        <w:tc>
          <w:tcPr>
            <w:tcW w:w="5255" w:type="dxa"/>
            <w:tcBorders>
              <w:top w:val="nil"/>
              <w:left w:val="nil"/>
              <w:bottom w:val="single" w:sz="4" w:space="0" w:color="auto"/>
              <w:right w:val="single" w:sz="4" w:space="0" w:color="auto"/>
            </w:tcBorders>
            <w:shd w:val="clear" w:color="000000" w:fill="FFFFFF"/>
            <w:hideMark/>
          </w:tcPr>
          <w:p w14:paraId="30B34E9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69D9CE4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994.300,24</w:t>
            </w:r>
          </w:p>
        </w:tc>
        <w:tc>
          <w:tcPr>
            <w:tcW w:w="1389" w:type="dxa"/>
            <w:tcBorders>
              <w:top w:val="nil"/>
              <w:left w:val="nil"/>
              <w:bottom w:val="single" w:sz="4" w:space="0" w:color="auto"/>
              <w:right w:val="single" w:sz="4" w:space="0" w:color="auto"/>
            </w:tcBorders>
            <w:shd w:val="clear" w:color="000000" w:fill="FFFFFF"/>
            <w:hideMark/>
          </w:tcPr>
          <w:p w14:paraId="63CAF7E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547.500,00</w:t>
            </w:r>
          </w:p>
        </w:tc>
        <w:tc>
          <w:tcPr>
            <w:tcW w:w="1389" w:type="dxa"/>
            <w:tcBorders>
              <w:top w:val="nil"/>
              <w:left w:val="nil"/>
              <w:bottom w:val="single" w:sz="4" w:space="0" w:color="auto"/>
              <w:right w:val="single" w:sz="4" w:space="0" w:color="auto"/>
            </w:tcBorders>
            <w:shd w:val="clear" w:color="000000" w:fill="FFFFFF"/>
            <w:hideMark/>
          </w:tcPr>
          <w:p w14:paraId="7C946DE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563.235,00</w:t>
            </w:r>
          </w:p>
        </w:tc>
        <w:tc>
          <w:tcPr>
            <w:tcW w:w="1522" w:type="dxa"/>
            <w:tcBorders>
              <w:top w:val="nil"/>
              <w:left w:val="nil"/>
              <w:bottom w:val="single" w:sz="4" w:space="0" w:color="auto"/>
              <w:right w:val="single" w:sz="4" w:space="0" w:color="auto"/>
            </w:tcBorders>
            <w:shd w:val="clear" w:color="000000" w:fill="FFFFFF"/>
            <w:hideMark/>
          </w:tcPr>
          <w:p w14:paraId="6549C1E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263.235,00</w:t>
            </w:r>
          </w:p>
        </w:tc>
        <w:tc>
          <w:tcPr>
            <w:tcW w:w="930" w:type="dxa"/>
            <w:tcBorders>
              <w:top w:val="nil"/>
              <w:left w:val="nil"/>
              <w:bottom w:val="single" w:sz="4" w:space="0" w:color="auto"/>
              <w:right w:val="single" w:sz="4" w:space="0" w:color="auto"/>
            </w:tcBorders>
            <w:shd w:val="clear" w:color="000000" w:fill="FFFFFF"/>
            <w:hideMark/>
          </w:tcPr>
          <w:p w14:paraId="59A0027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26,47</w:t>
            </w:r>
          </w:p>
        </w:tc>
        <w:tc>
          <w:tcPr>
            <w:tcW w:w="746" w:type="dxa"/>
            <w:tcBorders>
              <w:top w:val="nil"/>
              <w:left w:val="nil"/>
              <w:bottom w:val="single" w:sz="4" w:space="0" w:color="auto"/>
              <w:right w:val="single" w:sz="4" w:space="0" w:color="auto"/>
            </w:tcBorders>
            <w:shd w:val="clear" w:color="000000" w:fill="FFFFFF"/>
            <w:hideMark/>
          </w:tcPr>
          <w:p w14:paraId="6A8CA49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46,74</w:t>
            </w:r>
          </w:p>
        </w:tc>
      </w:tr>
      <w:tr w:rsidR="002D5E65" w:rsidRPr="002D5E65" w14:paraId="76DE8E1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88A279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4511</w:t>
            </w:r>
          </w:p>
        </w:tc>
        <w:tc>
          <w:tcPr>
            <w:tcW w:w="5255" w:type="dxa"/>
            <w:tcBorders>
              <w:top w:val="nil"/>
              <w:left w:val="nil"/>
              <w:bottom w:val="single" w:sz="4" w:space="0" w:color="auto"/>
              <w:right w:val="single" w:sz="4" w:space="0" w:color="auto"/>
            </w:tcBorders>
            <w:shd w:val="clear" w:color="000000" w:fill="FFFFFF"/>
            <w:hideMark/>
          </w:tcPr>
          <w:p w14:paraId="071D9EC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1661FB3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994.300,24</w:t>
            </w:r>
          </w:p>
        </w:tc>
        <w:tc>
          <w:tcPr>
            <w:tcW w:w="1389" w:type="dxa"/>
            <w:tcBorders>
              <w:top w:val="nil"/>
              <w:left w:val="nil"/>
              <w:bottom w:val="single" w:sz="4" w:space="0" w:color="auto"/>
              <w:right w:val="single" w:sz="4" w:space="0" w:color="auto"/>
            </w:tcBorders>
            <w:shd w:val="clear" w:color="000000" w:fill="FFFFFF"/>
            <w:hideMark/>
          </w:tcPr>
          <w:p w14:paraId="47F001B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D7DB56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522" w:type="dxa"/>
            <w:tcBorders>
              <w:top w:val="nil"/>
              <w:left w:val="nil"/>
              <w:bottom w:val="single" w:sz="4" w:space="0" w:color="auto"/>
              <w:right w:val="single" w:sz="4" w:space="0" w:color="auto"/>
            </w:tcBorders>
            <w:shd w:val="clear" w:color="000000" w:fill="FFFFFF"/>
            <w:hideMark/>
          </w:tcPr>
          <w:p w14:paraId="3AA5CD1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263.235,00</w:t>
            </w:r>
          </w:p>
        </w:tc>
        <w:tc>
          <w:tcPr>
            <w:tcW w:w="930" w:type="dxa"/>
            <w:tcBorders>
              <w:top w:val="nil"/>
              <w:left w:val="nil"/>
              <w:bottom w:val="single" w:sz="4" w:space="0" w:color="auto"/>
              <w:right w:val="single" w:sz="4" w:space="0" w:color="auto"/>
            </w:tcBorders>
            <w:shd w:val="clear" w:color="000000" w:fill="FFFFFF"/>
            <w:hideMark/>
          </w:tcPr>
          <w:p w14:paraId="05B9076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746" w:type="dxa"/>
            <w:tcBorders>
              <w:top w:val="nil"/>
              <w:left w:val="nil"/>
              <w:bottom w:val="single" w:sz="4" w:space="0" w:color="auto"/>
              <w:right w:val="single" w:sz="4" w:space="0" w:color="auto"/>
            </w:tcBorders>
            <w:shd w:val="clear" w:color="000000" w:fill="FFFFFF"/>
            <w:hideMark/>
          </w:tcPr>
          <w:p w14:paraId="265DC86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EC9953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C0C0C0"/>
            <w:hideMark/>
          </w:tcPr>
          <w:p w14:paraId="52FD93F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UKUPNO</w:t>
            </w:r>
          </w:p>
        </w:tc>
        <w:tc>
          <w:tcPr>
            <w:tcW w:w="5255" w:type="dxa"/>
            <w:tcBorders>
              <w:top w:val="nil"/>
              <w:left w:val="nil"/>
              <w:bottom w:val="single" w:sz="4" w:space="0" w:color="auto"/>
              <w:right w:val="single" w:sz="4" w:space="0" w:color="auto"/>
            </w:tcBorders>
            <w:shd w:val="clear" w:color="000000" w:fill="C0C0C0"/>
            <w:hideMark/>
          </w:tcPr>
          <w:p w14:paraId="652270E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1389" w:type="dxa"/>
            <w:tcBorders>
              <w:top w:val="nil"/>
              <w:left w:val="nil"/>
              <w:bottom w:val="single" w:sz="4" w:space="0" w:color="auto"/>
              <w:right w:val="single" w:sz="4" w:space="0" w:color="auto"/>
            </w:tcBorders>
            <w:shd w:val="clear" w:color="000000" w:fill="C0C0C0"/>
            <w:hideMark/>
          </w:tcPr>
          <w:p w14:paraId="75531A2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13.261.764,12</w:t>
            </w:r>
          </w:p>
        </w:tc>
        <w:tc>
          <w:tcPr>
            <w:tcW w:w="1389" w:type="dxa"/>
            <w:tcBorders>
              <w:top w:val="nil"/>
              <w:left w:val="nil"/>
              <w:bottom w:val="single" w:sz="4" w:space="0" w:color="auto"/>
              <w:right w:val="single" w:sz="4" w:space="0" w:color="auto"/>
            </w:tcBorders>
            <w:shd w:val="clear" w:color="000000" w:fill="C0C0C0"/>
            <w:hideMark/>
          </w:tcPr>
          <w:p w14:paraId="101F0CC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389" w:type="dxa"/>
            <w:tcBorders>
              <w:top w:val="nil"/>
              <w:left w:val="nil"/>
              <w:bottom w:val="single" w:sz="4" w:space="0" w:color="auto"/>
              <w:right w:val="single" w:sz="4" w:space="0" w:color="auto"/>
            </w:tcBorders>
            <w:shd w:val="clear" w:color="000000" w:fill="C0C0C0"/>
            <w:hideMark/>
          </w:tcPr>
          <w:p w14:paraId="123A1A9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522" w:type="dxa"/>
            <w:tcBorders>
              <w:top w:val="nil"/>
              <w:left w:val="nil"/>
              <w:bottom w:val="single" w:sz="4" w:space="0" w:color="auto"/>
              <w:right w:val="single" w:sz="4" w:space="0" w:color="auto"/>
            </w:tcBorders>
            <w:shd w:val="clear" w:color="000000" w:fill="C0C0C0"/>
            <w:hideMark/>
          </w:tcPr>
          <w:p w14:paraId="5A19F23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14.963.465,38</w:t>
            </w:r>
          </w:p>
        </w:tc>
        <w:tc>
          <w:tcPr>
            <w:tcW w:w="930" w:type="dxa"/>
            <w:tcBorders>
              <w:top w:val="nil"/>
              <w:left w:val="nil"/>
              <w:bottom w:val="single" w:sz="4" w:space="0" w:color="auto"/>
              <w:right w:val="single" w:sz="4" w:space="0" w:color="auto"/>
            </w:tcBorders>
            <w:shd w:val="clear" w:color="000000" w:fill="BFBFBF"/>
            <w:hideMark/>
          </w:tcPr>
          <w:p w14:paraId="306DCAA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112,83</w:t>
            </w:r>
          </w:p>
        </w:tc>
        <w:tc>
          <w:tcPr>
            <w:tcW w:w="746" w:type="dxa"/>
            <w:tcBorders>
              <w:top w:val="nil"/>
              <w:left w:val="nil"/>
              <w:bottom w:val="single" w:sz="4" w:space="0" w:color="auto"/>
              <w:right w:val="single" w:sz="4" w:space="0" w:color="auto"/>
            </w:tcBorders>
            <w:shd w:val="clear" w:color="000000" w:fill="BFBFBF"/>
            <w:hideMark/>
          </w:tcPr>
          <w:p w14:paraId="7F05062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69,06</w:t>
            </w:r>
          </w:p>
        </w:tc>
      </w:tr>
    </w:tbl>
    <w:p w14:paraId="166EBF8B" w14:textId="77777777" w:rsidR="002D5E65" w:rsidRDefault="002D5E65" w:rsidP="002D5E65">
      <w:pPr>
        <w:widowControl w:val="0"/>
        <w:tabs>
          <w:tab w:val="center" w:pos="5272"/>
        </w:tabs>
        <w:autoSpaceDE w:val="0"/>
        <w:autoSpaceDN w:val="0"/>
        <w:adjustRightInd w:val="0"/>
        <w:spacing w:after="0" w:line="240" w:lineRule="auto"/>
        <w:rPr>
          <w:rFonts w:ascii="Tahoma" w:hAnsi="Tahoma" w:cs="Tahoma"/>
          <w:b/>
          <w:color w:val="000000"/>
        </w:rPr>
      </w:pPr>
    </w:p>
    <w:p w14:paraId="31B6F982" w14:textId="77777777" w:rsidR="00456ABC" w:rsidRPr="0087576A" w:rsidRDefault="002D5E65" w:rsidP="002D5E65">
      <w:pPr>
        <w:widowControl w:val="0"/>
        <w:tabs>
          <w:tab w:val="center" w:pos="5272"/>
        </w:tabs>
        <w:autoSpaceDE w:val="0"/>
        <w:autoSpaceDN w:val="0"/>
        <w:adjustRightInd w:val="0"/>
        <w:spacing w:after="0" w:line="240" w:lineRule="auto"/>
        <w:rPr>
          <w:rFonts w:ascii="Arial Narrow" w:hAnsi="Arial Narrow" w:cs="Tahoma"/>
          <w:b/>
          <w:color w:val="000000"/>
        </w:rPr>
      </w:pPr>
      <w:r w:rsidRPr="0087576A">
        <w:rPr>
          <w:rFonts w:ascii="Arial Narrow" w:hAnsi="Arial Narrow" w:cs="Tahoma"/>
          <w:b/>
          <w:color w:val="000000"/>
        </w:rPr>
        <w:t>I.III. PRIHODI PREMA IZVORIMA FINANCIRANJA</w:t>
      </w:r>
    </w:p>
    <w:tbl>
      <w:tblPr>
        <w:tblW w:w="12280" w:type="dxa"/>
        <w:jc w:val="center"/>
        <w:tblLook w:val="04A0" w:firstRow="1" w:lastRow="0" w:firstColumn="1" w:lastColumn="0" w:noHBand="0" w:noVBand="1"/>
      </w:tblPr>
      <w:tblGrid>
        <w:gridCol w:w="960"/>
        <w:gridCol w:w="3862"/>
        <w:gridCol w:w="1465"/>
        <w:gridCol w:w="1389"/>
        <w:gridCol w:w="1389"/>
        <w:gridCol w:w="1515"/>
        <w:gridCol w:w="925"/>
        <w:gridCol w:w="775"/>
      </w:tblGrid>
      <w:tr w:rsidR="002D5E65" w:rsidRPr="002D5E65" w14:paraId="00F6DC7E" w14:textId="77777777" w:rsidTr="002D5E65">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000000" w:fill="C0C0C0"/>
            <w:hideMark/>
          </w:tcPr>
          <w:p w14:paraId="538ECB0A"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Izvor</w:t>
            </w:r>
          </w:p>
        </w:tc>
        <w:tc>
          <w:tcPr>
            <w:tcW w:w="3862" w:type="dxa"/>
            <w:tcBorders>
              <w:top w:val="single" w:sz="4" w:space="0" w:color="auto"/>
              <w:left w:val="nil"/>
              <w:bottom w:val="single" w:sz="4" w:space="0" w:color="auto"/>
              <w:right w:val="single" w:sz="4" w:space="0" w:color="auto"/>
            </w:tcBorders>
            <w:shd w:val="clear" w:color="000000" w:fill="C0C0C0"/>
            <w:hideMark/>
          </w:tcPr>
          <w:p w14:paraId="28101E2B"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Opis izvora</w:t>
            </w:r>
          </w:p>
        </w:tc>
        <w:tc>
          <w:tcPr>
            <w:tcW w:w="1465" w:type="dxa"/>
            <w:tcBorders>
              <w:top w:val="single" w:sz="4" w:space="0" w:color="auto"/>
              <w:left w:val="nil"/>
              <w:bottom w:val="single" w:sz="4" w:space="0" w:color="auto"/>
              <w:right w:val="single" w:sz="4" w:space="0" w:color="auto"/>
            </w:tcBorders>
            <w:shd w:val="clear" w:color="000000" w:fill="C0C0C0"/>
            <w:hideMark/>
          </w:tcPr>
          <w:p w14:paraId="0D6221CE"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2021</w:t>
            </w:r>
          </w:p>
        </w:tc>
        <w:tc>
          <w:tcPr>
            <w:tcW w:w="1389" w:type="dxa"/>
            <w:tcBorders>
              <w:top w:val="single" w:sz="4" w:space="0" w:color="auto"/>
              <w:left w:val="nil"/>
              <w:bottom w:val="single" w:sz="4" w:space="0" w:color="auto"/>
              <w:right w:val="single" w:sz="4" w:space="0" w:color="auto"/>
            </w:tcBorders>
            <w:shd w:val="clear" w:color="000000" w:fill="C0C0C0"/>
            <w:hideMark/>
          </w:tcPr>
          <w:p w14:paraId="08B78892"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Izvorni plan</w:t>
            </w:r>
          </w:p>
        </w:tc>
        <w:tc>
          <w:tcPr>
            <w:tcW w:w="1389" w:type="dxa"/>
            <w:tcBorders>
              <w:top w:val="single" w:sz="4" w:space="0" w:color="auto"/>
              <w:left w:val="nil"/>
              <w:bottom w:val="single" w:sz="4" w:space="0" w:color="auto"/>
              <w:right w:val="single" w:sz="4" w:space="0" w:color="auto"/>
            </w:tcBorders>
            <w:shd w:val="clear" w:color="000000" w:fill="C0C0C0"/>
            <w:hideMark/>
          </w:tcPr>
          <w:p w14:paraId="03FF0D61"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Tekući plan</w:t>
            </w:r>
          </w:p>
        </w:tc>
        <w:tc>
          <w:tcPr>
            <w:tcW w:w="1515" w:type="dxa"/>
            <w:tcBorders>
              <w:top w:val="single" w:sz="4" w:space="0" w:color="auto"/>
              <w:left w:val="nil"/>
              <w:bottom w:val="single" w:sz="4" w:space="0" w:color="auto"/>
              <w:right w:val="single" w:sz="4" w:space="0" w:color="auto"/>
            </w:tcBorders>
            <w:shd w:val="clear" w:color="000000" w:fill="C0C0C0"/>
            <w:hideMark/>
          </w:tcPr>
          <w:p w14:paraId="6AB0E886"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2022</w:t>
            </w:r>
          </w:p>
        </w:tc>
        <w:tc>
          <w:tcPr>
            <w:tcW w:w="925" w:type="dxa"/>
            <w:tcBorders>
              <w:top w:val="single" w:sz="4" w:space="0" w:color="auto"/>
              <w:left w:val="nil"/>
              <w:bottom w:val="single" w:sz="4" w:space="0" w:color="auto"/>
              <w:right w:val="single" w:sz="4" w:space="0" w:color="auto"/>
            </w:tcBorders>
            <w:shd w:val="clear" w:color="000000" w:fill="C0C0C0"/>
            <w:hideMark/>
          </w:tcPr>
          <w:p w14:paraId="1FD555EA"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6/3</w:t>
            </w:r>
          </w:p>
        </w:tc>
        <w:tc>
          <w:tcPr>
            <w:tcW w:w="775" w:type="dxa"/>
            <w:tcBorders>
              <w:top w:val="single" w:sz="4" w:space="0" w:color="auto"/>
              <w:left w:val="nil"/>
              <w:bottom w:val="single" w:sz="4" w:space="0" w:color="auto"/>
              <w:right w:val="single" w:sz="4" w:space="0" w:color="auto"/>
            </w:tcBorders>
            <w:shd w:val="clear" w:color="000000" w:fill="C0C0C0"/>
            <w:hideMark/>
          </w:tcPr>
          <w:p w14:paraId="564DC7C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6/5</w:t>
            </w:r>
          </w:p>
        </w:tc>
      </w:tr>
      <w:tr w:rsidR="002D5E65" w:rsidRPr="002D5E65" w14:paraId="6F3274A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75792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w:t>
            </w:r>
          </w:p>
        </w:tc>
        <w:tc>
          <w:tcPr>
            <w:tcW w:w="3862" w:type="dxa"/>
            <w:tcBorders>
              <w:top w:val="nil"/>
              <w:left w:val="nil"/>
              <w:bottom w:val="single" w:sz="4" w:space="0" w:color="auto"/>
              <w:right w:val="single" w:sz="4" w:space="0" w:color="auto"/>
            </w:tcBorders>
            <w:shd w:val="clear" w:color="000000" w:fill="FFFFFF"/>
            <w:hideMark/>
          </w:tcPr>
          <w:p w14:paraId="4AB5D3E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Opći prihodi i primici</w:t>
            </w:r>
          </w:p>
        </w:tc>
        <w:tc>
          <w:tcPr>
            <w:tcW w:w="1465" w:type="dxa"/>
            <w:tcBorders>
              <w:top w:val="nil"/>
              <w:left w:val="nil"/>
              <w:bottom w:val="single" w:sz="4" w:space="0" w:color="auto"/>
              <w:right w:val="single" w:sz="4" w:space="0" w:color="auto"/>
            </w:tcBorders>
            <w:shd w:val="clear" w:color="000000" w:fill="FFFFFF"/>
            <w:hideMark/>
          </w:tcPr>
          <w:p w14:paraId="3C8EA76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3.463.264,59</w:t>
            </w:r>
          </w:p>
        </w:tc>
        <w:tc>
          <w:tcPr>
            <w:tcW w:w="1389" w:type="dxa"/>
            <w:tcBorders>
              <w:top w:val="nil"/>
              <w:left w:val="nil"/>
              <w:bottom w:val="single" w:sz="4" w:space="0" w:color="auto"/>
              <w:right w:val="single" w:sz="4" w:space="0" w:color="auto"/>
            </w:tcBorders>
            <w:shd w:val="clear" w:color="000000" w:fill="FFFFFF"/>
            <w:hideMark/>
          </w:tcPr>
          <w:p w14:paraId="47BA282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4.654.941,64</w:t>
            </w:r>
          </w:p>
        </w:tc>
        <w:tc>
          <w:tcPr>
            <w:tcW w:w="1389" w:type="dxa"/>
            <w:tcBorders>
              <w:top w:val="nil"/>
              <w:left w:val="nil"/>
              <w:bottom w:val="single" w:sz="4" w:space="0" w:color="auto"/>
              <w:right w:val="single" w:sz="4" w:space="0" w:color="auto"/>
            </w:tcBorders>
            <w:shd w:val="clear" w:color="000000" w:fill="FFFFFF"/>
            <w:hideMark/>
          </w:tcPr>
          <w:p w14:paraId="4BA2A63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4.654.941,64</w:t>
            </w:r>
          </w:p>
        </w:tc>
        <w:tc>
          <w:tcPr>
            <w:tcW w:w="1515" w:type="dxa"/>
            <w:tcBorders>
              <w:top w:val="nil"/>
              <w:left w:val="nil"/>
              <w:bottom w:val="single" w:sz="4" w:space="0" w:color="auto"/>
              <w:right w:val="single" w:sz="4" w:space="0" w:color="auto"/>
            </w:tcBorders>
            <w:shd w:val="clear" w:color="000000" w:fill="FFFFFF"/>
            <w:hideMark/>
          </w:tcPr>
          <w:p w14:paraId="39D0AF6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4.223.734,37</w:t>
            </w:r>
          </w:p>
        </w:tc>
        <w:tc>
          <w:tcPr>
            <w:tcW w:w="925" w:type="dxa"/>
            <w:tcBorders>
              <w:top w:val="nil"/>
              <w:left w:val="nil"/>
              <w:bottom w:val="single" w:sz="4" w:space="0" w:color="auto"/>
              <w:right w:val="single" w:sz="4" w:space="0" w:color="auto"/>
            </w:tcBorders>
            <w:shd w:val="clear" w:color="000000" w:fill="FFFFFF"/>
            <w:hideMark/>
          </w:tcPr>
          <w:p w14:paraId="15E6E20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121,96</w:t>
            </w:r>
          </w:p>
        </w:tc>
        <w:tc>
          <w:tcPr>
            <w:tcW w:w="775" w:type="dxa"/>
            <w:tcBorders>
              <w:top w:val="nil"/>
              <w:left w:val="nil"/>
              <w:bottom w:val="single" w:sz="4" w:space="0" w:color="auto"/>
              <w:right w:val="single" w:sz="4" w:space="0" w:color="auto"/>
            </w:tcBorders>
            <w:shd w:val="clear" w:color="000000" w:fill="FFFFFF"/>
            <w:hideMark/>
          </w:tcPr>
          <w:p w14:paraId="557B1DC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90,74</w:t>
            </w:r>
          </w:p>
        </w:tc>
      </w:tr>
      <w:tr w:rsidR="002D5E65" w:rsidRPr="002D5E65" w14:paraId="566DE36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DB2BD5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11</w:t>
            </w:r>
          </w:p>
        </w:tc>
        <w:tc>
          <w:tcPr>
            <w:tcW w:w="3862" w:type="dxa"/>
            <w:tcBorders>
              <w:top w:val="nil"/>
              <w:left w:val="nil"/>
              <w:bottom w:val="single" w:sz="4" w:space="0" w:color="auto"/>
              <w:right w:val="single" w:sz="4" w:space="0" w:color="auto"/>
            </w:tcBorders>
            <w:shd w:val="clear" w:color="000000" w:fill="FFFFFF"/>
            <w:hideMark/>
          </w:tcPr>
          <w:p w14:paraId="4D172200"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Opći prihodi i primici</w:t>
            </w:r>
          </w:p>
        </w:tc>
        <w:tc>
          <w:tcPr>
            <w:tcW w:w="1465" w:type="dxa"/>
            <w:tcBorders>
              <w:top w:val="nil"/>
              <w:left w:val="nil"/>
              <w:bottom w:val="single" w:sz="4" w:space="0" w:color="auto"/>
              <w:right w:val="single" w:sz="4" w:space="0" w:color="auto"/>
            </w:tcBorders>
            <w:shd w:val="clear" w:color="000000" w:fill="FFFFFF"/>
            <w:hideMark/>
          </w:tcPr>
          <w:p w14:paraId="0B80410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3.463.264,59</w:t>
            </w:r>
          </w:p>
        </w:tc>
        <w:tc>
          <w:tcPr>
            <w:tcW w:w="1389" w:type="dxa"/>
            <w:tcBorders>
              <w:top w:val="nil"/>
              <w:left w:val="nil"/>
              <w:bottom w:val="single" w:sz="4" w:space="0" w:color="auto"/>
              <w:right w:val="single" w:sz="4" w:space="0" w:color="auto"/>
            </w:tcBorders>
            <w:shd w:val="clear" w:color="000000" w:fill="FFFFFF"/>
            <w:hideMark/>
          </w:tcPr>
          <w:p w14:paraId="524B7A0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4.654.941,64</w:t>
            </w:r>
          </w:p>
        </w:tc>
        <w:tc>
          <w:tcPr>
            <w:tcW w:w="1389" w:type="dxa"/>
            <w:tcBorders>
              <w:top w:val="nil"/>
              <w:left w:val="nil"/>
              <w:bottom w:val="single" w:sz="4" w:space="0" w:color="auto"/>
              <w:right w:val="single" w:sz="4" w:space="0" w:color="auto"/>
            </w:tcBorders>
            <w:shd w:val="clear" w:color="000000" w:fill="FFFFFF"/>
            <w:hideMark/>
          </w:tcPr>
          <w:p w14:paraId="3494C87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4.654.941,64</w:t>
            </w:r>
          </w:p>
        </w:tc>
        <w:tc>
          <w:tcPr>
            <w:tcW w:w="1515" w:type="dxa"/>
            <w:tcBorders>
              <w:top w:val="nil"/>
              <w:left w:val="nil"/>
              <w:bottom w:val="single" w:sz="4" w:space="0" w:color="auto"/>
              <w:right w:val="single" w:sz="4" w:space="0" w:color="auto"/>
            </w:tcBorders>
            <w:shd w:val="clear" w:color="000000" w:fill="FFFFFF"/>
            <w:hideMark/>
          </w:tcPr>
          <w:p w14:paraId="4ADA5A7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4.223.734,37</w:t>
            </w:r>
          </w:p>
        </w:tc>
        <w:tc>
          <w:tcPr>
            <w:tcW w:w="925" w:type="dxa"/>
            <w:tcBorders>
              <w:top w:val="nil"/>
              <w:left w:val="nil"/>
              <w:bottom w:val="single" w:sz="4" w:space="0" w:color="auto"/>
              <w:right w:val="single" w:sz="4" w:space="0" w:color="auto"/>
            </w:tcBorders>
            <w:shd w:val="clear" w:color="000000" w:fill="FFFFFF"/>
            <w:hideMark/>
          </w:tcPr>
          <w:p w14:paraId="35CE332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121,96</w:t>
            </w:r>
          </w:p>
        </w:tc>
        <w:tc>
          <w:tcPr>
            <w:tcW w:w="775" w:type="dxa"/>
            <w:tcBorders>
              <w:top w:val="nil"/>
              <w:left w:val="nil"/>
              <w:bottom w:val="single" w:sz="4" w:space="0" w:color="auto"/>
              <w:right w:val="single" w:sz="4" w:space="0" w:color="auto"/>
            </w:tcBorders>
            <w:shd w:val="clear" w:color="000000" w:fill="FFFFFF"/>
            <w:hideMark/>
          </w:tcPr>
          <w:p w14:paraId="428DD69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90,74</w:t>
            </w:r>
          </w:p>
        </w:tc>
      </w:tr>
      <w:tr w:rsidR="002D5E65" w:rsidRPr="002D5E65" w14:paraId="03ACBE9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0BAA98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110</w:t>
            </w:r>
          </w:p>
        </w:tc>
        <w:tc>
          <w:tcPr>
            <w:tcW w:w="3862" w:type="dxa"/>
            <w:tcBorders>
              <w:top w:val="nil"/>
              <w:left w:val="nil"/>
              <w:bottom w:val="single" w:sz="4" w:space="0" w:color="auto"/>
              <w:right w:val="single" w:sz="4" w:space="0" w:color="auto"/>
            </w:tcBorders>
            <w:shd w:val="clear" w:color="000000" w:fill="FFFFFF"/>
            <w:hideMark/>
          </w:tcPr>
          <w:p w14:paraId="2405C30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Opći prihodi i primici</w:t>
            </w:r>
          </w:p>
        </w:tc>
        <w:tc>
          <w:tcPr>
            <w:tcW w:w="1465" w:type="dxa"/>
            <w:tcBorders>
              <w:top w:val="nil"/>
              <w:left w:val="nil"/>
              <w:bottom w:val="single" w:sz="4" w:space="0" w:color="auto"/>
              <w:right w:val="single" w:sz="4" w:space="0" w:color="auto"/>
            </w:tcBorders>
            <w:shd w:val="clear" w:color="000000" w:fill="FFFFFF"/>
            <w:hideMark/>
          </w:tcPr>
          <w:p w14:paraId="0C18E05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3.463.264,59</w:t>
            </w:r>
          </w:p>
        </w:tc>
        <w:tc>
          <w:tcPr>
            <w:tcW w:w="1389" w:type="dxa"/>
            <w:tcBorders>
              <w:top w:val="nil"/>
              <w:left w:val="nil"/>
              <w:bottom w:val="single" w:sz="4" w:space="0" w:color="auto"/>
              <w:right w:val="single" w:sz="4" w:space="0" w:color="auto"/>
            </w:tcBorders>
            <w:shd w:val="clear" w:color="000000" w:fill="FFFFFF"/>
            <w:hideMark/>
          </w:tcPr>
          <w:p w14:paraId="3162D41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4.654.941,64</w:t>
            </w:r>
          </w:p>
        </w:tc>
        <w:tc>
          <w:tcPr>
            <w:tcW w:w="1389" w:type="dxa"/>
            <w:tcBorders>
              <w:top w:val="nil"/>
              <w:left w:val="nil"/>
              <w:bottom w:val="single" w:sz="4" w:space="0" w:color="auto"/>
              <w:right w:val="single" w:sz="4" w:space="0" w:color="auto"/>
            </w:tcBorders>
            <w:shd w:val="clear" w:color="000000" w:fill="FFFFFF"/>
            <w:hideMark/>
          </w:tcPr>
          <w:p w14:paraId="376FBE4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4.654.941,64</w:t>
            </w:r>
          </w:p>
        </w:tc>
        <w:tc>
          <w:tcPr>
            <w:tcW w:w="1515" w:type="dxa"/>
            <w:tcBorders>
              <w:top w:val="nil"/>
              <w:left w:val="nil"/>
              <w:bottom w:val="single" w:sz="4" w:space="0" w:color="auto"/>
              <w:right w:val="single" w:sz="4" w:space="0" w:color="auto"/>
            </w:tcBorders>
            <w:shd w:val="clear" w:color="000000" w:fill="FFFFFF"/>
            <w:hideMark/>
          </w:tcPr>
          <w:p w14:paraId="54E301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4.223.734,37</w:t>
            </w:r>
          </w:p>
        </w:tc>
        <w:tc>
          <w:tcPr>
            <w:tcW w:w="925" w:type="dxa"/>
            <w:tcBorders>
              <w:top w:val="nil"/>
              <w:left w:val="nil"/>
              <w:bottom w:val="single" w:sz="4" w:space="0" w:color="auto"/>
              <w:right w:val="single" w:sz="4" w:space="0" w:color="auto"/>
            </w:tcBorders>
            <w:shd w:val="clear" w:color="000000" w:fill="FFFFFF"/>
            <w:hideMark/>
          </w:tcPr>
          <w:p w14:paraId="23CB0F85"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121,96</w:t>
            </w:r>
          </w:p>
        </w:tc>
        <w:tc>
          <w:tcPr>
            <w:tcW w:w="775" w:type="dxa"/>
            <w:tcBorders>
              <w:top w:val="nil"/>
              <w:left w:val="nil"/>
              <w:bottom w:val="single" w:sz="4" w:space="0" w:color="auto"/>
              <w:right w:val="single" w:sz="4" w:space="0" w:color="auto"/>
            </w:tcBorders>
            <w:shd w:val="clear" w:color="000000" w:fill="FFFFFF"/>
            <w:hideMark/>
          </w:tcPr>
          <w:p w14:paraId="401F1671"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90,74</w:t>
            </w:r>
          </w:p>
        </w:tc>
      </w:tr>
      <w:tr w:rsidR="002D5E65" w:rsidRPr="002D5E65" w14:paraId="015D797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517D8D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w:t>
            </w:r>
          </w:p>
        </w:tc>
        <w:tc>
          <w:tcPr>
            <w:tcW w:w="3862" w:type="dxa"/>
            <w:tcBorders>
              <w:top w:val="nil"/>
              <w:left w:val="nil"/>
              <w:bottom w:val="single" w:sz="4" w:space="0" w:color="auto"/>
              <w:right w:val="single" w:sz="4" w:space="0" w:color="auto"/>
            </w:tcBorders>
            <w:shd w:val="clear" w:color="000000" w:fill="FFFFFF"/>
            <w:hideMark/>
          </w:tcPr>
          <w:p w14:paraId="4EE7200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Vlastiti prihodi</w:t>
            </w:r>
          </w:p>
        </w:tc>
        <w:tc>
          <w:tcPr>
            <w:tcW w:w="1465" w:type="dxa"/>
            <w:tcBorders>
              <w:top w:val="nil"/>
              <w:left w:val="nil"/>
              <w:bottom w:val="single" w:sz="4" w:space="0" w:color="auto"/>
              <w:right w:val="single" w:sz="4" w:space="0" w:color="auto"/>
            </w:tcBorders>
            <w:shd w:val="clear" w:color="000000" w:fill="FFFFFF"/>
            <w:hideMark/>
          </w:tcPr>
          <w:p w14:paraId="13C4778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226.121,54</w:t>
            </w:r>
          </w:p>
        </w:tc>
        <w:tc>
          <w:tcPr>
            <w:tcW w:w="1389" w:type="dxa"/>
            <w:tcBorders>
              <w:top w:val="nil"/>
              <w:left w:val="nil"/>
              <w:bottom w:val="single" w:sz="4" w:space="0" w:color="auto"/>
              <w:right w:val="single" w:sz="4" w:space="0" w:color="auto"/>
            </w:tcBorders>
            <w:shd w:val="clear" w:color="000000" w:fill="FFFFFF"/>
            <w:hideMark/>
          </w:tcPr>
          <w:p w14:paraId="732B08E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935.010,00</w:t>
            </w:r>
          </w:p>
        </w:tc>
        <w:tc>
          <w:tcPr>
            <w:tcW w:w="1389" w:type="dxa"/>
            <w:tcBorders>
              <w:top w:val="nil"/>
              <w:left w:val="nil"/>
              <w:bottom w:val="single" w:sz="4" w:space="0" w:color="auto"/>
              <w:right w:val="single" w:sz="4" w:space="0" w:color="auto"/>
            </w:tcBorders>
            <w:shd w:val="clear" w:color="000000" w:fill="FFFFFF"/>
            <w:hideMark/>
          </w:tcPr>
          <w:p w14:paraId="5500837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935.010,00</w:t>
            </w:r>
          </w:p>
        </w:tc>
        <w:tc>
          <w:tcPr>
            <w:tcW w:w="1515" w:type="dxa"/>
            <w:tcBorders>
              <w:top w:val="nil"/>
              <w:left w:val="nil"/>
              <w:bottom w:val="single" w:sz="4" w:space="0" w:color="auto"/>
              <w:right w:val="single" w:sz="4" w:space="0" w:color="auto"/>
            </w:tcBorders>
            <w:shd w:val="clear" w:color="000000" w:fill="FFFFFF"/>
            <w:hideMark/>
          </w:tcPr>
          <w:p w14:paraId="0FC0637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891.607,73</w:t>
            </w:r>
          </w:p>
        </w:tc>
        <w:tc>
          <w:tcPr>
            <w:tcW w:w="925" w:type="dxa"/>
            <w:tcBorders>
              <w:top w:val="nil"/>
              <w:left w:val="nil"/>
              <w:bottom w:val="single" w:sz="4" w:space="0" w:color="auto"/>
              <w:right w:val="single" w:sz="4" w:space="0" w:color="auto"/>
            </w:tcBorders>
            <w:shd w:val="clear" w:color="000000" w:fill="FFFFFF"/>
            <w:hideMark/>
          </w:tcPr>
          <w:p w14:paraId="62B3BF8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394,30</w:t>
            </w:r>
          </w:p>
        </w:tc>
        <w:tc>
          <w:tcPr>
            <w:tcW w:w="775" w:type="dxa"/>
            <w:tcBorders>
              <w:top w:val="nil"/>
              <w:left w:val="nil"/>
              <w:bottom w:val="single" w:sz="4" w:space="0" w:color="auto"/>
              <w:right w:val="single" w:sz="4" w:space="0" w:color="auto"/>
            </w:tcBorders>
            <w:shd w:val="clear" w:color="000000" w:fill="FFFFFF"/>
            <w:hideMark/>
          </w:tcPr>
          <w:p w14:paraId="24C7002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95,36</w:t>
            </w:r>
          </w:p>
        </w:tc>
      </w:tr>
      <w:tr w:rsidR="002D5E65" w:rsidRPr="002D5E65" w14:paraId="5D67DC6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A088A0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w:t>
            </w:r>
          </w:p>
        </w:tc>
        <w:tc>
          <w:tcPr>
            <w:tcW w:w="3862" w:type="dxa"/>
            <w:tcBorders>
              <w:top w:val="nil"/>
              <w:left w:val="nil"/>
              <w:bottom w:val="single" w:sz="4" w:space="0" w:color="auto"/>
              <w:right w:val="single" w:sz="4" w:space="0" w:color="auto"/>
            </w:tcBorders>
            <w:shd w:val="clear" w:color="000000" w:fill="FFFFFF"/>
            <w:hideMark/>
          </w:tcPr>
          <w:p w14:paraId="34A47EFF"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Vlastiti prihodi</w:t>
            </w:r>
          </w:p>
        </w:tc>
        <w:tc>
          <w:tcPr>
            <w:tcW w:w="1465" w:type="dxa"/>
            <w:tcBorders>
              <w:top w:val="nil"/>
              <w:left w:val="nil"/>
              <w:bottom w:val="single" w:sz="4" w:space="0" w:color="auto"/>
              <w:right w:val="single" w:sz="4" w:space="0" w:color="auto"/>
            </w:tcBorders>
            <w:shd w:val="clear" w:color="000000" w:fill="FFFFFF"/>
            <w:hideMark/>
          </w:tcPr>
          <w:p w14:paraId="25A8C81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226.121,54</w:t>
            </w:r>
          </w:p>
        </w:tc>
        <w:tc>
          <w:tcPr>
            <w:tcW w:w="1389" w:type="dxa"/>
            <w:tcBorders>
              <w:top w:val="nil"/>
              <w:left w:val="nil"/>
              <w:bottom w:val="single" w:sz="4" w:space="0" w:color="auto"/>
              <w:right w:val="single" w:sz="4" w:space="0" w:color="auto"/>
            </w:tcBorders>
            <w:shd w:val="clear" w:color="000000" w:fill="FFFFFF"/>
            <w:hideMark/>
          </w:tcPr>
          <w:p w14:paraId="5710F0D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935.010,00</w:t>
            </w:r>
          </w:p>
        </w:tc>
        <w:tc>
          <w:tcPr>
            <w:tcW w:w="1389" w:type="dxa"/>
            <w:tcBorders>
              <w:top w:val="nil"/>
              <w:left w:val="nil"/>
              <w:bottom w:val="single" w:sz="4" w:space="0" w:color="auto"/>
              <w:right w:val="single" w:sz="4" w:space="0" w:color="auto"/>
            </w:tcBorders>
            <w:shd w:val="clear" w:color="000000" w:fill="FFFFFF"/>
            <w:hideMark/>
          </w:tcPr>
          <w:p w14:paraId="3FF399A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935.010,00</w:t>
            </w:r>
          </w:p>
        </w:tc>
        <w:tc>
          <w:tcPr>
            <w:tcW w:w="1515" w:type="dxa"/>
            <w:tcBorders>
              <w:top w:val="nil"/>
              <w:left w:val="nil"/>
              <w:bottom w:val="single" w:sz="4" w:space="0" w:color="auto"/>
              <w:right w:val="single" w:sz="4" w:space="0" w:color="auto"/>
            </w:tcBorders>
            <w:shd w:val="clear" w:color="000000" w:fill="FFFFFF"/>
            <w:hideMark/>
          </w:tcPr>
          <w:p w14:paraId="7F5A950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891.607,73</w:t>
            </w:r>
          </w:p>
        </w:tc>
        <w:tc>
          <w:tcPr>
            <w:tcW w:w="925" w:type="dxa"/>
            <w:tcBorders>
              <w:top w:val="nil"/>
              <w:left w:val="nil"/>
              <w:bottom w:val="single" w:sz="4" w:space="0" w:color="auto"/>
              <w:right w:val="single" w:sz="4" w:space="0" w:color="auto"/>
            </w:tcBorders>
            <w:shd w:val="clear" w:color="000000" w:fill="FFFFFF"/>
            <w:hideMark/>
          </w:tcPr>
          <w:p w14:paraId="5114F77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394,30</w:t>
            </w:r>
          </w:p>
        </w:tc>
        <w:tc>
          <w:tcPr>
            <w:tcW w:w="775" w:type="dxa"/>
            <w:tcBorders>
              <w:top w:val="nil"/>
              <w:left w:val="nil"/>
              <w:bottom w:val="single" w:sz="4" w:space="0" w:color="auto"/>
              <w:right w:val="single" w:sz="4" w:space="0" w:color="auto"/>
            </w:tcBorders>
            <w:shd w:val="clear" w:color="000000" w:fill="FFFFFF"/>
            <w:hideMark/>
          </w:tcPr>
          <w:p w14:paraId="2C65EDF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95,36</w:t>
            </w:r>
          </w:p>
        </w:tc>
      </w:tr>
      <w:tr w:rsidR="002D5E65" w:rsidRPr="002D5E65" w14:paraId="3A96663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47E241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310</w:t>
            </w:r>
          </w:p>
        </w:tc>
        <w:tc>
          <w:tcPr>
            <w:tcW w:w="3862" w:type="dxa"/>
            <w:tcBorders>
              <w:top w:val="nil"/>
              <w:left w:val="nil"/>
              <w:bottom w:val="single" w:sz="4" w:space="0" w:color="auto"/>
              <w:right w:val="single" w:sz="4" w:space="0" w:color="auto"/>
            </w:tcBorders>
            <w:shd w:val="clear" w:color="000000" w:fill="FFFFFF"/>
            <w:hideMark/>
          </w:tcPr>
          <w:p w14:paraId="263A8E2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Vlastiti prihodi</w:t>
            </w:r>
          </w:p>
        </w:tc>
        <w:tc>
          <w:tcPr>
            <w:tcW w:w="1465" w:type="dxa"/>
            <w:tcBorders>
              <w:top w:val="nil"/>
              <w:left w:val="nil"/>
              <w:bottom w:val="single" w:sz="4" w:space="0" w:color="auto"/>
              <w:right w:val="single" w:sz="4" w:space="0" w:color="auto"/>
            </w:tcBorders>
            <w:shd w:val="clear" w:color="000000" w:fill="FFFFFF"/>
            <w:hideMark/>
          </w:tcPr>
          <w:p w14:paraId="2F6CFA5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226.121,54</w:t>
            </w:r>
          </w:p>
        </w:tc>
        <w:tc>
          <w:tcPr>
            <w:tcW w:w="1389" w:type="dxa"/>
            <w:tcBorders>
              <w:top w:val="nil"/>
              <w:left w:val="nil"/>
              <w:bottom w:val="single" w:sz="4" w:space="0" w:color="auto"/>
              <w:right w:val="single" w:sz="4" w:space="0" w:color="auto"/>
            </w:tcBorders>
            <w:shd w:val="clear" w:color="000000" w:fill="FFFFFF"/>
            <w:hideMark/>
          </w:tcPr>
          <w:p w14:paraId="02CC929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385.000,00</w:t>
            </w:r>
          </w:p>
        </w:tc>
        <w:tc>
          <w:tcPr>
            <w:tcW w:w="1389" w:type="dxa"/>
            <w:tcBorders>
              <w:top w:val="nil"/>
              <w:left w:val="nil"/>
              <w:bottom w:val="single" w:sz="4" w:space="0" w:color="auto"/>
              <w:right w:val="single" w:sz="4" w:space="0" w:color="auto"/>
            </w:tcBorders>
            <w:shd w:val="clear" w:color="000000" w:fill="FFFFFF"/>
            <w:hideMark/>
          </w:tcPr>
          <w:p w14:paraId="7D21043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385.000,00</w:t>
            </w:r>
          </w:p>
        </w:tc>
        <w:tc>
          <w:tcPr>
            <w:tcW w:w="1515" w:type="dxa"/>
            <w:tcBorders>
              <w:top w:val="nil"/>
              <w:left w:val="nil"/>
              <w:bottom w:val="single" w:sz="4" w:space="0" w:color="auto"/>
              <w:right w:val="single" w:sz="4" w:space="0" w:color="auto"/>
            </w:tcBorders>
            <w:shd w:val="clear" w:color="000000" w:fill="FFFFFF"/>
            <w:hideMark/>
          </w:tcPr>
          <w:p w14:paraId="76ABD63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891.607,73</w:t>
            </w:r>
          </w:p>
        </w:tc>
        <w:tc>
          <w:tcPr>
            <w:tcW w:w="925" w:type="dxa"/>
            <w:tcBorders>
              <w:top w:val="nil"/>
              <w:left w:val="nil"/>
              <w:bottom w:val="single" w:sz="4" w:space="0" w:color="auto"/>
              <w:right w:val="single" w:sz="4" w:space="0" w:color="auto"/>
            </w:tcBorders>
            <w:shd w:val="clear" w:color="000000" w:fill="FFFFFF"/>
            <w:hideMark/>
          </w:tcPr>
          <w:p w14:paraId="39463F9E"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394,30</w:t>
            </w:r>
          </w:p>
        </w:tc>
        <w:tc>
          <w:tcPr>
            <w:tcW w:w="775" w:type="dxa"/>
            <w:tcBorders>
              <w:top w:val="nil"/>
              <w:left w:val="nil"/>
              <w:bottom w:val="single" w:sz="4" w:space="0" w:color="auto"/>
              <w:right w:val="single" w:sz="4" w:space="0" w:color="auto"/>
            </w:tcBorders>
            <w:shd w:val="clear" w:color="000000" w:fill="FFFFFF"/>
            <w:hideMark/>
          </w:tcPr>
          <w:p w14:paraId="5703746D"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231,59</w:t>
            </w:r>
          </w:p>
        </w:tc>
      </w:tr>
      <w:tr w:rsidR="002D5E65" w:rsidRPr="002D5E65" w14:paraId="4D610DB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6DD40E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311</w:t>
            </w:r>
          </w:p>
        </w:tc>
        <w:tc>
          <w:tcPr>
            <w:tcW w:w="3862" w:type="dxa"/>
            <w:tcBorders>
              <w:top w:val="nil"/>
              <w:left w:val="nil"/>
              <w:bottom w:val="single" w:sz="4" w:space="0" w:color="auto"/>
              <w:right w:val="single" w:sz="4" w:space="0" w:color="auto"/>
            </w:tcBorders>
            <w:shd w:val="clear" w:color="000000" w:fill="FFFFFF"/>
            <w:hideMark/>
          </w:tcPr>
          <w:p w14:paraId="610F925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Vlastiti prihodi dječjeg vrtića</w:t>
            </w:r>
          </w:p>
        </w:tc>
        <w:tc>
          <w:tcPr>
            <w:tcW w:w="1465" w:type="dxa"/>
            <w:tcBorders>
              <w:top w:val="nil"/>
              <w:left w:val="nil"/>
              <w:bottom w:val="single" w:sz="4" w:space="0" w:color="auto"/>
              <w:right w:val="single" w:sz="4" w:space="0" w:color="auto"/>
            </w:tcBorders>
            <w:shd w:val="clear" w:color="000000" w:fill="FFFFFF"/>
            <w:hideMark/>
          </w:tcPr>
          <w:p w14:paraId="2D6EFFA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653A6C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550.010,00</w:t>
            </w:r>
          </w:p>
        </w:tc>
        <w:tc>
          <w:tcPr>
            <w:tcW w:w="1389" w:type="dxa"/>
            <w:tcBorders>
              <w:top w:val="nil"/>
              <w:left w:val="nil"/>
              <w:bottom w:val="single" w:sz="4" w:space="0" w:color="auto"/>
              <w:right w:val="single" w:sz="4" w:space="0" w:color="auto"/>
            </w:tcBorders>
            <w:shd w:val="clear" w:color="000000" w:fill="FFFFFF"/>
            <w:hideMark/>
          </w:tcPr>
          <w:p w14:paraId="22310D3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550.010,00</w:t>
            </w:r>
          </w:p>
        </w:tc>
        <w:tc>
          <w:tcPr>
            <w:tcW w:w="1515" w:type="dxa"/>
            <w:tcBorders>
              <w:top w:val="nil"/>
              <w:left w:val="nil"/>
              <w:bottom w:val="single" w:sz="4" w:space="0" w:color="auto"/>
              <w:right w:val="single" w:sz="4" w:space="0" w:color="auto"/>
            </w:tcBorders>
            <w:shd w:val="clear" w:color="000000" w:fill="FFFFFF"/>
            <w:hideMark/>
          </w:tcPr>
          <w:p w14:paraId="4ED494F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4C63214B"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12010D1F"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r>
      <w:tr w:rsidR="002D5E65" w:rsidRPr="002D5E65" w14:paraId="45FB717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F57185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w:t>
            </w:r>
          </w:p>
        </w:tc>
        <w:tc>
          <w:tcPr>
            <w:tcW w:w="3862" w:type="dxa"/>
            <w:tcBorders>
              <w:top w:val="nil"/>
              <w:left w:val="nil"/>
              <w:bottom w:val="single" w:sz="4" w:space="0" w:color="auto"/>
              <w:right w:val="single" w:sz="4" w:space="0" w:color="auto"/>
            </w:tcBorders>
            <w:shd w:val="clear" w:color="000000" w:fill="FFFFFF"/>
            <w:hideMark/>
          </w:tcPr>
          <w:p w14:paraId="6B4CAD2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Prihodi za posebne namjene</w:t>
            </w:r>
          </w:p>
        </w:tc>
        <w:tc>
          <w:tcPr>
            <w:tcW w:w="1465" w:type="dxa"/>
            <w:tcBorders>
              <w:top w:val="nil"/>
              <w:left w:val="nil"/>
              <w:bottom w:val="single" w:sz="4" w:space="0" w:color="auto"/>
              <w:right w:val="single" w:sz="4" w:space="0" w:color="auto"/>
            </w:tcBorders>
            <w:shd w:val="clear" w:color="000000" w:fill="FFFFFF"/>
            <w:hideMark/>
          </w:tcPr>
          <w:p w14:paraId="779C515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1.292.903,90</w:t>
            </w:r>
          </w:p>
        </w:tc>
        <w:tc>
          <w:tcPr>
            <w:tcW w:w="1389" w:type="dxa"/>
            <w:tcBorders>
              <w:top w:val="nil"/>
              <w:left w:val="nil"/>
              <w:bottom w:val="single" w:sz="4" w:space="0" w:color="auto"/>
              <w:right w:val="single" w:sz="4" w:space="0" w:color="auto"/>
            </w:tcBorders>
            <w:shd w:val="clear" w:color="000000" w:fill="FFFFFF"/>
            <w:hideMark/>
          </w:tcPr>
          <w:p w14:paraId="42E9673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2.165.500,00</w:t>
            </w:r>
          </w:p>
        </w:tc>
        <w:tc>
          <w:tcPr>
            <w:tcW w:w="1389" w:type="dxa"/>
            <w:tcBorders>
              <w:top w:val="nil"/>
              <w:left w:val="nil"/>
              <w:bottom w:val="single" w:sz="4" w:space="0" w:color="auto"/>
              <w:right w:val="single" w:sz="4" w:space="0" w:color="auto"/>
            </w:tcBorders>
            <w:shd w:val="clear" w:color="000000" w:fill="FFFFFF"/>
            <w:hideMark/>
          </w:tcPr>
          <w:p w14:paraId="0F29CFD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2.165.500,00</w:t>
            </w:r>
          </w:p>
        </w:tc>
        <w:tc>
          <w:tcPr>
            <w:tcW w:w="1515" w:type="dxa"/>
            <w:tcBorders>
              <w:top w:val="nil"/>
              <w:left w:val="nil"/>
              <w:bottom w:val="single" w:sz="4" w:space="0" w:color="auto"/>
              <w:right w:val="single" w:sz="4" w:space="0" w:color="auto"/>
            </w:tcBorders>
            <w:shd w:val="clear" w:color="000000" w:fill="FFFFFF"/>
            <w:hideMark/>
          </w:tcPr>
          <w:p w14:paraId="52177F0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2.259.139,92</w:t>
            </w:r>
          </w:p>
        </w:tc>
        <w:tc>
          <w:tcPr>
            <w:tcW w:w="925" w:type="dxa"/>
            <w:tcBorders>
              <w:top w:val="nil"/>
              <w:left w:val="nil"/>
              <w:bottom w:val="single" w:sz="4" w:space="0" w:color="auto"/>
              <w:right w:val="single" w:sz="4" w:space="0" w:color="auto"/>
            </w:tcBorders>
            <w:shd w:val="clear" w:color="000000" w:fill="FFFFFF"/>
            <w:hideMark/>
          </w:tcPr>
          <w:p w14:paraId="6A70855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174,73</w:t>
            </w:r>
          </w:p>
        </w:tc>
        <w:tc>
          <w:tcPr>
            <w:tcW w:w="775" w:type="dxa"/>
            <w:tcBorders>
              <w:top w:val="nil"/>
              <w:left w:val="nil"/>
              <w:bottom w:val="single" w:sz="4" w:space="0" w:color="auto"/>
              <w:right w:val="single" w:sz="4" w:space="0" w:color="auto"/>
            </w:tcBorders>
            <w:shd w:val="clear" w:color="000000" w:fill="FFFFFF"/>
            <w:hideMark/>
          </w:tcPr>
          <w:p w14:paraId="79B8EA2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104,32</w:t>
            </w:r>
          </w:p>
        </w:tc>
      </w:tr>
      <w:tr w:rsidR="002D5E65" w:rsidRPr="002D5E65" w14:paraId="7AD24C3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A3CF55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41</w:t>
            </w:r>
          </w:p>
        </w:tc>
        <w:tc>
          <w:tcPr>
            <w:tcW w:w="3862" w:type="dxa"/>
            <w:tcBorders>
              <w:top w:val="nil"/>
              <w:left w:val="nil"/>
              <w:bottom w:val="single" w:sz="4" w:space="0" w:color="auto"/>
              <w:right w:val="single" w:sz="4" w:space="0" w:color="auto"/>
            </w:tcBorders>
            <w:shd w:val="clear" w:color="000000" w:fill="FFFFFF"/>
            <w:hideMark/>
          </w:tcPr>
          <w:p w14:paraId="6F9BED67"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Komunalna djelatnost</w:t>
            </w:r>
          </w:p>
        </w:tc>
        <w:tc>
          <w:tcPr>
            <w:tcW w:w="1465" w:type="dxa"/>
            <w:tcBorders>
              <w:top w:val="nil"/>
              <w:left w:val="nil"/>
              <w:bottom w:val="single" w:sz="4" w:space="0" w:color="auto"/>
              <w:right w:val="single" w:sz="4" w:space="0" w:color="auto"/>
            </w:tcBorders>
            <w:shd w:val="clear" w:color="000000" w:fill="FFFFFF"/>
            <w:hideMark/>
          </w:tcPr>
          <w:p w14:paraId="4BEF857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1.292.814,74</w:t>
            </w:r>
          </w:p>
        </w:tc>
        <w:tc>
          <w:tcPr>
            <w:tcW w:w="1389" w:type="dxa"/>
            <w:tcBorders>
              <w:top w:val="nil"/>
              <w:left w:val="nil"/>
              <w:bottom w:val="single" w:sz="4" w:space="0" w:color="auto"/>
              <w:right w:val="single" w:sz="4" w:space="0" w:color="auto"/>
            </w:tcBorders>
            <w:shd w:val="clear" w:color="000000" w:fill="FFFFFF"/>
            <w:hideMark/>
          </w:tcPr>
          <w:p w14:paraId="3EE052F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2.165.000,00</w:t>
            </w:r>
          </w:p>
        </w:tc>
        <w:tc>
          <w:tcPr>
            <w:tcW w:w="1389" w:type="dxa"/>
            <w:tcBorders>
              <w:top w:val="nil"/>
              <w:left w:val="nil"/>
              <w:bottom w:val="single" w:sz="4" w:space="0" w:color="auto"/>
              <w:right w:val="single" w:sz="4" w:space="0" w:color="auto"/>
            </w:tcBorders>
            <w:shd w:val="clear" w:color="000000" w:fill="FFFFFF"/>
            <w:hideMark/>
          </w:tcPr>
          <w:p w14:paraId="3EDAB52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2.165.000,00</w:t>
            </w:r>
          </w:p>
        </w:tc>
        <w:tc>
          <w:tcPr>
            <w:tcW w:w="1515" w:type="dxa"/>
            <w:tcBorders>
              <w:top w:val="nil"/>
              <w:left w:val="nil"/>
              <w:bottom w:val="single" w:sz="4" w:space="0" w:color="auto"/>
              <w:right w:val="single" w:sz="4" w:space="0" w:color="auto"/>
            </w:tcBorders>
            <w:shd w:val="clear" w:color="000000" w:fill="FFFFFF"/>
            <w:hideMark/>
          </w:tcPr>
          <w:p w14:paraId="6765601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2.259.076,98</w:t>
            </w:r>
          </w:p>
        </w:tc>
        <w:tc>
          <w:tcPr>
            <w:tcW w:w="925" w:type="dxa"/>
            <w:tcBorders>
              <w:top w:val="nil"/>
              <w:left w:val="nil"/>
              <w:bottom w:val="single" w:sz="4" w:space="0" w:color="auto"/>
              <w:right w:val="single" w:sz="4" w:space="0" w:color="auto"/>
            </w:tcBorders>
            <w:shd w:val="clear" w:color="000000" w:fill="FFFFFF"/>
            <w:hideMark/>
          </w:tcPr>
          <w:p w14:paraId="3723CC3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174,74</w:t>
            </w:r>
          </w:p>
        </w:tc>
        <w:tc>
          <w:tcPr>
            <w:tcW w:w="775" w:type="dxa"/>
            <w:tcBorders>
              <w:top w:val="nil"/>
              <w:left w:val="nil"/>
              <w:bottom w:val="single" w:sz="4" w:space="0" w:color="auto"/>
              <w:right w:val="single" w:sz="4" w:space="0" w:color="auto"/>
            </w:tcBorders>
            <w:shd w:val="clear" w:color="000000" w:fill="FFFFFF"/>
            <w:hideMark/>
          </w:tcPr>
          <w:p w14:paraId="735E118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104,35</w:t>
            </w:r>
          </w:p>
        </w:tc>
      </w:tr>
      <w:tr w:rsidR="002D5E65" w:rsidRPr="002D5E65" w14:paraId="0A3C94E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0C1D4D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411</w:t>
            </w:r>
          </w:p>
        </w:tc>
        <w:tc>
          <w:tcPr>
            <w:tcW w:w="3862" w:type="dxa"/>
            <w:tcBorders>
              <w:top w:val="nil"/>
              <w:left w:val="nil"/>
              <w:bottom w:val="single" w:sz="4" w:space="0" w:color="auto"/>
              <w:right w:val="single" w:sz="4" w:space="0" w:color="auto"/>
            </w:tcBorders>
            <w:shd w:val="clear" w:color="000000" w:fill="FFFFFF"/>
            <w:hideMark/>
          </w:tcPr>
          <w:p w14:paraId="570ED1E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Komunalna naknada</w:t>
            </w:r>
          </w:p>
        </w:tc>
        <w:tc>
          <w:tcPr>
            <w:tcW w:w="1465" w:type="dxa"/>
            <w:tcBorders>
              <w:top w:val="nil"/>
              <w:left w:val="nil"/>
              <w:bottom w:val="single" w:sz="4" w:space="0" w:color="auto"/>
              <w:right w:val="single" w:sz="4" w:space="0" w:color="auto"/>
            </w:tcBorders>
            <w:shd w:val="clear" w:color="000000" w:fill="FFFFFF"/>
            <w:hideMark/>
          </w:tcPr>
          <w:p w14:paraId="6E97AC1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626.269,25</w:t>
            </w:r>
          </w:p>
        </w:tc>
        <w:tc>
          <w:tcPr>
            <w:tcW w:w="1389" w:type="dxa"/>
            <w:tcBorders>
              <w:top w:val="nil"/>
              <w:left w:val="nil"/>
              <w:bottom w:val="single" w:sz="4" w:space="0" w:color="auto"/>
              <w:right w:val="single" w:sz="4" w:space="0" w:color="auto"/>
            </w:tcBorders>
            <w:shd w:val="clear" w:color="000000" w:fill="FFFFFF"/>
            <w:hideMark/>
          </w:tcPr>
          <w:p w14:paraId="4BB1BD0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1.000.000,00</w:t>
            </w:r>
          </w:p>
        </w:tc>
        <w:tc>
          <w:tcPr>
            <w:tcW w:w="1389" w:type="dxa"/>
            <w:tcBorders>
              <w:top w:val="nil"/>
              <w:left w:val="nil"/>
              <w:bottom w:val="single" w:sz="4" w:space="0" w:color="auto"/>
              <w:right w:val="single" w:sz="4" w:space="0" w:color="auto"/>
            </w:tcBorders>
            <w:shd w:val="clear" w:color="000000" w:fill="FFFFFF"/>
            <w:hideMark/>
          </w:tcPr>
          <w:p w14:paraId="7CADAB4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1.000.000,00</w:t>
            </w:r>
          </w:p>
        </w:tc>
        <w:tc>
          <w:tcPr>
            <w:tcW w:w="1515" w:type="dxa"/>
            <w:tcBorders>
              <w:top w:val="nil"/>
              <w:left w:val="nil"/>
              <w:bottom w:val="single" w:sz="4" w:space="0" w:color="auto"/>
              <w:right w:val="single" w:sz="4" w:space="0" w:color="auto"/>
            </w:tcBorders>
            <w:shd w:val="clear" w:color="000000" w:fill="FFFFFF"/>
            <w:hideMark/>
          </w:tcPr>
          <w:p w14:paraId="2D8FC42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1.010.252,79</w:t>
            </w:r>
          </w:p>
        </w:tc>
        <w:tc>
          <w:tcPr>
            <w:tcW w:w="925" w:type="dxa"/>
            <w:tcBorders>
              <w:top w:val="nil"/>
              <w:left w:val="nil"/>
              <w:bottom w:val="single" w:sz="4" w:space="0" w:color="auto"/>
              <w:right w:val="single" w:sz="4" w:space="0" w:color="auto"/>
            </w:tcBorders>
            <w:shd w:val="clear" w:color="000000" w:fill="FFFFFF"/>
            <w:hideMark/>
          </w:tcPr>
          <w:p w14:paraId="7F655A4B"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161,31</w:t>
            </w:r>
          </w:p>
        </w:tc>
        <w:tc>
          <w:tcPr>
            <w:tcW w:w="775" w:type="dxa"/>
            <w:tcBorders>
              <w:top w:val="nil"/>
              <w:left w:val="nil"/>
              <w:bottom w:val="single" w:sz="4" w:space="0" w:color="auto"/>
              <w:right w:val="single" w:sz="4" w:space="0" w:color="auto"/>
            </w:tcBorders>
            <w:shd w:val="clear" w:color="000000" w:fill="FFFFFF"/>
            <w:hideMark/>
          </w:tcPr>
          <w:p w14:paraId="6E45E3AF"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101,03</w:t>
            </w:r>
          </w:p>
        </w:tc>
      </w:tr>
      <w:tr w:rsidR="002D5E65" w:rsidRPr="002D5E65" w14:paraId="33C7E2F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129442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412</w:t>
            </w:r>
          </w:p>
        </w:tc>
        <w:tc>
          <w:tcPr>
            <w:tcW w:w="3862" w:type="dxa"/>
            <w:tcBorders>
              <w:top w:val="nil"/>
              <w:left w:val="nil"/>
              <w:bottom w:val="single" w:sz="4" w:space="0" w:color="auto"/>
              <w:right w:val="single" w:sz="4" w:space="0" w:color="auto"/>
            </w:tcBorders>
            <w:shd w:val="clear" w:color="000000" w:fill="FFFFFF"/>
            <w:hideMark/>
          </w:tcPr>
          <w:p w14:paraId="372844A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Komunalni doprinos</w:t>
            </w:r>
          </w:p>
        </w:tc>
        <w:tc>
          <w:tcPr>
            <w:tcW w:w="1465" w:type="dxa"/>
            <w:tcBorders>
              <w:top w:val="nil"/>
              <w:left w:val="nil"/>
              <w:bottom w:val="single" w:sz="4" w:space="0" w:color="auto"/>
              <w:right w:val="single" w:sz="4" w:space="0" w:color="auto"/>
            </w:tcBorders>
            <w:shd w:val="clear" w:color="000000" w:fill="FFFFFF"/>
            <w:hideMark/>
          </w:tcPr>
          <w:p w14:paraId="1EDF05F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15.014,24</w:t>
            </w:r>
          </w:p>
        </w:tc>
        <w:tc>
          <w:tcPr>
            <w:tcW w:w="1389" w:type="dxa"/>
            <w:tcBorders>
              <w:top w:val="nil"/>
              <w:left w:val="nil"/>
              <w:bottom w:val="single" w:sz="4" w:space="0" w:color="auto"/>
              <w:right w:val="single" w:sz="4" w:space="0" w:color="auto"/>
            </w:tcBorders>
            <w:shd w:val="clear" w:color="000000" w:fill="FFFFFF"/>
            <w:hideMark/>
          </w:tcPr>
          <w:p w14:paraId="6CF40D1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320.000,00</w:t>
            </w:r>
          </w:p>
        </w:tc>
        <w:tc>
          <w:tcPr>
            <w:tcW w:w="1389" w:type="dxa"/>
            <w:tcBorders>
              <w:top w:val="nil"/>
              <w:left w:val="nil"/>
              <w:bottom w:val="single" w:sz="4" w:space="0" w:color="auto"/>
              <w:right w:val="single" w:sz="4" w:space="0" w:color="auto"/>
            </w:tcBorders>
            <w:shd w:val="clear" w:color="000000" w:fill="FFFFFF"/>
            <w:hideMark/>
          </w:tcPr>
          <w:p w14:paraId="69A75F6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320.000,00</w:t>
            </w:r>
          </w:p>
        </w:tc>
        <w:tc>
          <w:tcPr>
            <w:tcW w:w="1515" w:type="dxa"/>
            <w:tcBorders>
              <w:top w:val="nil"/>
              <w:left w:val="nil"/>
              <w:bottom w:val="single" w:sz="4" w:space="0" w:color="auto"/>
              <w:right w:val="single" w:sz="4" w:space="0" w:color="auto"/>
            </w:tcBorders>
            <w:shd w:val="clear" w:color="000000" w:fill="FFFFFF"/>
            <w:hideMark/>
          </w:tcPr>
          <w:p w14:paraId="5504053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418.621,44</w:t>
            </w:r>
          </w:p>
        </w:tc>
        <w:tc>
          <w:tcPr>
            <w:tcW w:w="925" w:type="dxa"/>
            <w:tcBorders>
              <w:top w:val="nil"/>
              <w:left w:val="nil"/>
              <w:bottom w:val="single" w:sz="4" w:space="0" w:color="auto"/>
              <w:right w:val="single" w:sz="4" w:space="0" w:color="auto"/>
            </w:tcBorders>
            <w:shd w:val="clear" w:color="000000" w:fill="FFFFFF"/>
            <w:hideMark/>
          </w:tcPr>
          <w:p w14:paraId="16486F5D"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2.788,16</w:t>
            </w:r>
          </w:p>
        </w:tc>
        <w:tc>
          <w:tcPr>
            <w:tcW w:w="775" w:type="dxa"/>
            <w:tcBorders>
              <w:top w:val="nil"/>
              <w:left w:val="nil"/>
              <w:bottom w:val="single" w:sz="4" w:space="0" w:color="auto"/>
              <w:right w:val="single" w:sz="4" w:space="0" w:color="auto"/>
            </w:tcBorders>
            <w:shd w:val="clear" w:color="000000" w:fill="FFFFFF"/>
            <w:hideMark/>
          </w:tcPr>
          <w:p w14:paraId="73E50398"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130,82</w:t>
            </w:r>
          </w:p>
        </w:tc>
      </w:tr>
      <w:tr w:rsidR="002D5E65" w:rsidRPr="002D5E65" w14:paraId="76569C3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65BFF0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413</w:t>
            </w:r>
          </w:p>
        </w:tc>
        <w:tc>
          <w:tcPr>
            <w:tcW w:w="3862" w:type="dxa"/>
            <w:tcBorders>
              <w:top w:val="nil"/>
              <w:left w:val="nil"/>
              <w:bottom w:val="single" w:sz="4" w:space="0" w:color="auto"/>
              <w:right w:val="single" w:sz="4" w:space="0" w:color="auto"/>
            </w:tcBorders>
            <w:shd w:val="clear" w:color="000000" w:fill="FFFFFF"/>
            <w:hideMark/>
          </w:tcPr>
          <w:p w14:paraId="6253270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Naknada za zadržavanje nezakonito izgrađenih zgrad</w:t>
            </w:r>
          </w:p>
        </w:tc>
        <w:tc>
          <w:tcPr>
            <w:tcW w:w="1465" w:type="dxa"/>
            <w:tcBorders>
              <w:top w:val="nil"/>
              <w:left w:val="nil"/>
              <w:bottom w:val="single" w:sz="4" w:space="0" w:color="auto"/>
              <w:right w:val="single" w:sz="4" w:space="0" w:color="auto"/>
            </w:tcBorders>
            <w:shd w:val="clear" w:color="000000" w:fill="FFFFFF"/>
            <w:hideMark/>
          </w:tcPr>
          <w:p w14:paraId="2B0C101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11.521,09</w:t>
            </w:r>
          </w:p>
        </w:tc>
        <w:tc>
          <w:tcPr>
            <w:tcW w:w="1389" w:type="dxa"/>
            <w:tcBorders>
              <w:top w:val="nil"/>
              <w:left w:val="nil"/>
              <w:bottom w:val="single" w:sz="4" w:space="0" w:color="auto"/>
              <w:right w:val="single" w:sz="4" w:space="0" w:color="auto"/>
            </w:tcBorders>
            <w:shd w:val="clear" w:color="000000" w:fill="FFFFFF"/>
            <w:hideMark/>
          </w:tcPr>
          <w:p w14:paraId="08D1AA6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389" w:type="dxa"/>
            <w:tcBorders>
              <w:top w:val="nil"/>
              <w:left w:val="nil"/>
              <w:bottom w:val="single" w:sz="4" w:space="0" w:color="auto"/>
              <w:right w:val="single" w:sz="4" w:space="0" w:color="auto"/>
            </w:tcBorders>
            <w:shd w:val="clear" w:color="000000" w:fill="FFFFFF"/>
            <w:hideMark/>
          </w:tcPr>
          <w:p w14:paraId="6E82204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515" w:type="dxa"/>
            <w:tcBorders>
              <w:top w:val="nil"/>
              <w:left w:val="nil"/>
              <w:bottom w:val="single" w:sz="4" w:space="0" w:color="auto"/>
              <w:right w:val="single" w:sz="4" w:space="0" w:color="auto"/>
            </w:tcBorders>
            <w:shd w:val="clear" w:color="000000" w:fill="FFFFFF"/>
            <w:hideMark/>
          </w:tcPr>
          <w:p w14:paraId="111D4A3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8.014,07</w:t>
            </w:r>
          </w:p>
        </w:tc>
        <w:tc>
          <w:tcPr>
            <w:tcW w:w="925" w:type="dxa"/>
            <w:tcBorders>
              <w:top w:val="nil"/>
              <w:left w:val="nil"/>
              <w:bottom w:val="single" w:sz="4" w:space="0" w:color="auto"/>
              <w:right w:val="single" w:sz="4" w:space="0" w:color="auto"/>
            </w:tcBorders>
            <w:shd w:val="clear" w:color="000000" w:fill="FFFFFF"/>
            <w:hideMark/>
          </w:tcPr>
          <w:p w14:paraId="2BB4F4BA"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69,56</w:t>
            </w:r>
          </w:p>
        </w:tc>
        <w:tc>
          <w:tcPr>
            <w:tcW w:w="775" w:type="dxa"/>
            <w:tcBorders>
              <w:top w:val="nil"/>
              <w:left w:val="nil"/>
              <w:bottom w:val="single" w:sz="4" w:space="0" w:color="auto"/>
              <w:right w:val="single" w:sz="4" w:space="0" w:color="auto"/>
            </w:tcBorders>
            <w:shd w:val="clear" w:color="000000" w:fill="FFFFFF"/>
            <w:hideMark/>
          </w:tcPr>
          <w:p w14:paraId="581D47C1"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80,14</w:t>
            </w:r>
          </w:p>
        </w:tc>
      </w:tr>
      <w:tr w:rsidR="002D5E65" w:rsidRPr="002D5E65" w14:paraId="231ADB7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3B2DEE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414</w:t>
            </w:r>
          </w:p>
        </w:tc>
        <w:tc>
          <w:tcPr>
            <w:tcW w:w="3862" w:type="dxa"/>
            <w:tcBorders>
              <w:top w:val="nil"/>
              <w:left w:val="nil"/>
              <w:bottom w:val="single" w:sz="4" w:space="0" w:color="auto"/>
              <w:right w:val="single" w:sz="4" w:space="0" w:color="auto"/>
            </w:tcBorders>
            <w:shd w:val="clear" w:color="000000" w:fill="FFFFFF"/>
            <w:hideMark/>
          </w:tcPr>
          <w:p w14:paraId="301E8C0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groblja</w:t>
            </w:r>
          </w:p>
        </w:tc>
        <w:tc>
          <w:tcPr>
            <w:tcW w:w="1465" w:type="dxa"/>
            <w:tcBorders>
              <w:top w:val="nil"/>
              <w:left w:val="nil"/>
              <w:bottom w:val="single" w:sz="4" w:space="0" w:color="auto"/>
              <w:right w:val="single" w:sz="4" w:space="0" w:color="auto"/>
            </w:tcBorders>
            <w:shd w:val="clear" w:color="000000" w:fill="FFFFFF"/>
            <w:hideMark/>
          </w:tcPr>
          <w:p w14:paraId="1EEFAED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177.946,71</w:t>
            </w:r>
          </w:p>
        </w:tc>
        <w:tc>
          <w:tcPr>
            <w:tcW w:w="1389" w:type="dxa"/>
            <w:tcBorders>
              <w:top w:val="nil"/>
              <w:left w:val="nil"/>
              <w:bottom w:val="single" w:sz="4" w:space="0" w:color="auto"/>
              <w:right w:val="single" w:sz="4" w:space="0" w:color="auto"/>
            </w:tcBorders>
            <w:shd w:val="clear" w:color="000000" w:fill="FFFFFF"/>
            <w:hideMark/>
          </w:tcPr>
          <w:p w14:paraId="6C13E31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275.000,00</w:t>
            </w:r>
          </w:p>
        </w:tc>
        <w:tc>
          <w:tcPr>
            <w:tcW w:w="1389" w:type="dxa"/>
            <w:tcBorders>
              <w:top w:val="nil"/>
              <w:left w:val="nil"/>
              <w:bottom w:val="single" w:sz="4" w:space="0" w:color="auto"/>
              <w:right w:val="single" w:sz="4" w:space="0" w:color="auto"/>
            </w:tcBorders>
            <w:shd w:val="clear" w:color="000000" w:fill="FFFFFF"/>
            <w:hideMark/>
          </w:tcPr>
          <w:p w14:paraId="51FCF4C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275.000,00</w:t>
            </w:r>
          </w:p>
        </w:tc>
        <w:tc>
          <w:tcPr>
            <w:tcW w:w="1515" w:type="dxa"/>
            <w:tcBorders>
              <w:top w:val="nil"/>
              <w:left w:val="nil"/>
              <w:bottom w:val="single" w:sz="4" w:space="0" w:color="auto"/>
              <w:right w:val="single" w:sz="4" w:space="0" w:color="auto"/>
            </w:tcBorders>
            <w:shd w:val="clear" w:color="000000" w:fill="FFFFFF"/>
            <w:hideMark/>
          </w:tcPr>
          <w:p w14:paraId="7046578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267.708,55</w:t>
            </w:r>
          </w:p>
        </w:tc>
        <w:tc>
          <w:tcPr>
            <w:tcW w:w="925" w:type="dxa"/>
            <w:tcBorders>
              <w:top w:val="nil"/>
              <w:left w:val="nil"/>
              <w:bottom w:val="single" w:sz="4" w:space="0" w:color="auto"/>
              <w:right w:val="single" w:sz="4" w:space="0" w:color="auto"/>
            </w:tcBorders>
            <w:shd w:val="clear" w:color="000000" w:fill="FFFFFF"/>
            <w:hideMark/>
          </w:tcPr>
          <w:p w14:paraId="55986720"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150,44</w:t>
            </w:r>
          </w:p>
        </w:tc>
        <w:tc>
          <w:tcPr>
            <w:tcW w:w="775" w:type="dxa"/>
            <w:tcBorders>
              <w:top w:val="nil"/>
              <w:left w:val="nil"/>
              <w:bottom w:val="single" w:sz="4" w:space="0" w:color="auto"/>
              <w:right w:val="single" w:sz="4" w:space="0" w:color="auto"/>
            </w:tcBorders>
            <w:shd w:val="clear" w:color="000000" w:fill="FFFFFF"/>
            <w:hideMark/>
          </w:tcPr>
          <w:p w14:paraId="52B92059"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97,35</w:t>
            </w:r>
          </w:p>
        </w:tc>
      </w:tr>
      <w:tr w:rsidR="002D5E65" w:rsidRPr="002D5E65" w14:paraId="4359B5F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863062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415</w:t>
            </w:r>
          </w:p>
        </w:tc>
        <w:tc>
          <w:tcPr>
            <w:tcW w:w="3862" w:type="dxa"/>
            <w:tcBorders>
              <w:top w:val="nil"/>
              <w:left w:val="nil"/>
              <w:bottom w:val="single" w:sz="4" w:space="0" w:color="auto"/>
              <w:right w:val="single" w:sz="4" w:space="0" w:color="auto"/>
            </w:tcBorders>
            <w:shd w:val="clear" w:color="000000" w:fill="FFFFFF"/>
            <w:hideMark/>
          </w:tcPr>
          <w:p w14:paraId="69EEF0E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Šumski doprinos</w:t>
            </w:r>
          </w:p>
        </w:tc>
        <w:tc>
          <w:tcPr>
            <w:tcW w:w="1465" w:type="dxa"/>
            <w:tcBorders>
              <w:top w:val="nil"/>
              <w:left w:val="nil"/>
              <w:bottom w:val="single" w:sz="4" w:space="0" w:color="auto"/>
              <w:right w:val="single" w:sz="4" w:space="0" w:color="auto"/>
            </w:tcBorders>
            <w:shd w:val="clear" w:color="000000" w:fill="FFFFFF"/>
            <w:hideMark/>
          </w:tcPr>
          <w:p w14:paraId="0E9CFB1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456.832,09</w:t>
            </w:r>
          </w:p>
        </w:tc>
        <w:tc>
          <w:tcPr>
            <w:tcW w:w="1389" w:type="dxa"/>
            <w:tcBorders>
              <w:top w:val="nil"/>
              <w:left w:val="nil"/>
              <w:bottom w:val="single" w:sz="4" w:space="0" w:color="auto"/>
              <w:right w:val="single" w:sz="4" w:space="0" w:color="auto"/>
            </w:tcBorders>
            <w:shd w:val="clear" w:color="000000" w:fill="FFFFFF"/>
            <w:hideMark/>
          </w:tcPr>
          <w:p w14:paraId="3758FF5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550.000,00</w:t>
            </w:r>
          </w:p>
        </w:tc>
        <w:tc>
          <w:tcPr>
            <w:tcW w:w="1389" w:type="dxa"/>
            <w:tcBorders>
              <w:top w:val="nil"/>
              <w:left w:val="nil"/>
              <w:bottom w:val="single" w:sz="4" w:space="0" w:color="auto"/>
              <w:right w:val="single" w:sz="4" w:space="0" w:color="auto"/>
            </w:tcBorders>
            <w:shd w:val="clear" w:color="000000" w:fill="FFFFFF"/>
            <w:hideMark/>
          </w:tcPr>
          <w:p w14:paraId="6C48749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550.000,00</w:t>
            </w:r>
          </w:p>
        </w:tc>
        <w:tc>
          <w:tcPr>
            <w:tcW w:w="1515" w:type="dxa"/>
            <w:tcBorders>
              <w:top w:val="nil"/>
              <w:left w:val="nil"/>
              <w:bottom w:val="single" w:sz="4" w:space="0" w:color="auto"/>
              <w:right w:val="single" w:sz="4" w:space="0" w:color="auto"/>
            </w:tcBorders>
            <w:shd w:val="clear" w:color="000000" w:fill="FFFFFF"/>
            <w:hideMark/>
          </w:tcPr>
          <w:p w14:paraId="32AE73D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549.252,21</w:t>
            </w:r>
          </w:p>
        </w:tc>
        <w:tc>
          <w:tcPr>
            <w:tcW w:w="925" w:type="dxa"/>
            <w:tcBorders>
              <w:top w:val="nil"/>
              <w:left w:val="nil"/>
              <w:bottom w:val="single" w:sz="4" w:space="0" w:color="auto"/>
              <w:right w:val="single" w:sz="4" w:space="0" w:color="auto"/>
            </w:tcBorders>
            <w:shd w:val="clear" w:color="000000" w:fill="FFFFFF"/>
            <w:hideMark/>
          </w:tcPr>
          <w:p w14:paraId="699FD467"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120,23</w:t>
            </w:r>
          </w:p>
        </w:tc>
        <w:tc>
          <w:tcPr>
            <w:tcW w:w="775" w:type="dxa"/>
            <w:tcBorders>
              <w:top w:val="nil"/>
              <w:left w:val="nil"/>
              <w:bottom w:val="single" w:sz="4" w:space="0" w:color="auto"/>
              <w:right w:val="single" w:sz="4" w:space="0" w:color="auto"/>
            </w:tcBorders>
            <w:shd w:val="clear" w:color="000000" w:fill="FFFFFF"/>
            <w:hideMark/>
          </w:tcPr>
          <w:p w14:paraId="33A45B92"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99,86</w:t>
            </w:r>
          </w:p>
        </w:tc>
      </w:tr>
      <w:tr w:rsidR="002D5E65" w:rsidRPr="002D5E65" w14:paraId="5DA88EE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3A5F0C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416</w:t>
            </w:r>
          </w:p>
        </w:tc>
        <w:tc>
          <w:tcPr>
            <w:tcW w:w="3862" w:type="dxa"/>
            <w:tcBorders>
              <w:top w:val="nil"/>
              <w:left w:val="nil"/>
              <w:bottom w:val="single" w:sz="4" w:space="0" w:color="auto"/>
              <w:right w:val="single" w:sz="4" w:space="0" w:color="auto"/>
            </w:tcBorders>
            <w:shd w:val="clear" w:color="000000" w:fill="FFFFFF"/>
            <w:hideMark/>
          </w:tcPr>
          <w:p w14:paraId="7014249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Vodni doprinos</w:t>
            </w:r>
          </w:p>
        </w:tc>
        <w:tc>
          <w:tcPr>
            <w:tcW w:w="1465" w:type="dxa"/>
            <w:tcBorders>
              <w:top w:val="nil"/>
              <w:left w:val="nil"/>
              <w:bottom w:val="single" w:sz="4" w:space="0" w:color="auto"/>
              <w:right w:val="single" w:sz="4" w:space="0" w:color="auto"/>
            </w:tcBorders>
            <w:shd w:val="clear" w:color="000000" w:fill="FFFFFF"/>
            <w:hideMark/>
          </w:tcPr>
          <w:p w14:paraId="4FCD9F0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5.231,36</w:t>
            </w:r>
          </w:p>
        </w:tc>
        <w:tc>
          <w:tcPr>
            <w:tcW w:w="1389" w:type="dxa"/>
            <w:tcBorders>
              <w:top w:val="nil"/>
              <w:left w:val="nil"/>
              <w:bottom w:val="single" w:sz="4" w:space="0" w:color="auto"/>
              <w:right w:val="single" w:sz="4" w:space="0" w:color="auto"/>
            </w:tcBorders>
            <w:shd w:val="clear" w:color="000000" w:fill="FFFFFF"/>
            <w:hideMark/>
          </w:tcPr>
          <w:p w14:paraId="1E5BDE6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389" w:type="dxa"/>
            <w:tcBorders>
              <w:top w:val="nil"/>
              <w:left w:val="nil"/>
              <w:bottom w:val="single" w:sz="4" w:space="0" w:color="auto"/>
              <w:right w:val="single" w:sz="4" w:space="0" w:color="auto"/>
            </w:tcBorders>
            <w:shd w:val="clear" w:color="000000" w:fill="FFFFFF"/>
            <w:hideMark/>
          </w:tcPr>
          <w:p w14:paraId="456F50E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515" w:type="dxa"/>
            <w:tcBorders>
              <w:top w:val="nil"/>
              <w:left w:val="nil"/>
              <w:bottom w:val="single" w:sz="4" w:space="0" w:color="auto"/>
              <w:right w:val="single" w:sz="4" w:space="0" w:color="auto"/>
            </w:tcBorders>
            <w:shd w:val="clear" w:color="000000" w:fill="FFFFFF"/>
            <w:hideMark/>
          </w:tcPr>
          <w:p w14:paraId="5A80B9E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5.227,92</w:t>
            </w:r>
          </w:p>
        </w:tc>
        <w:tc>
          <w:tcPr>
            <w:tcW w:w="925" w:type="dxa"/>
            <w:tcBorders>
              <w:top w:val="nil"/>
              <w:left w:val="nil"/>
              <w:bottom w:val="single" w:sz="4" w:space="0" w:color="auto"/>
              <w:right w:val="single" w:sz="4" w:space="0" w:color="auto"/>
            </w:tcBorders>
            <w:shd w:val="clear" w:color="000000" w:fill="FFFFFF"/>
            <w:hideMark/>
          </w:tcPr>
          <w:p w14:paraId="17691EBA"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99,93</w:t>
            </w:r>
          </w:p>
        </w:tc>
        <w:tc>
          <w:tcPr>
            <w:tcW w:w="775" w:type="dxa"/>
            <w:tcBorders>
              <w:top w:val="nil"/>
              <w:left w:val="nil"/>
              <w:bottom w:val="single" w:sz="4" w:space="0" w:color="auto"/>
              <w:right w:val="single" w:sz="4" w:space="0" w:color="auto"/>
            </w:tcBorders>
            <w:shd w:val="clear" w:color="000000" w:fill="FFFFFF"/>
            <w:hideMark/>
          </w:tcPr>
          <w:p w14:paraId="36CC7B72"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52,28</w:t>
            </w:r>
          </w:p>
        </w:tc>
      </w:tr>
      <w:tr w:rsidR="002D5E65" w:rsidRPr="002D5E65" w14:paraId="46F2751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67EAFC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42</w:t>
            </w:r>
          </w:p>
        </w:tc>
        <w:tc>
          <w:tcPr>
            <w:tcW w:w="3862" w:type="dxa"/>
            <w:tcBorders>
              <w:top w:val="nil"/>
              <w:left w:val="nil"/>
              <w:bottom w:val="single" w:sz="4" w:space="0" w:color="auto"/>
              <w:right w:val="single" w:sz="4" w:space="0" w:color="auto"/>
            </w:tcBorders>
            <w:shd w:val="clear" w:color="000000" w:fill="FFFFFF"/>
            <w:hideMark/>
          </w:tcPr>
          <w:p w14:paraId="652AFF5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spomeničke rente</w:t>
            </w:r>
          </w:p>
        </w:tc>
        <w:tc>
          <w:tcPr>
            <w:tcW w:w="1465" w:type="dxa"/>
            <w:tcBorders>
              <w:top w:val="nil"/>
              <w:left w:val="nil"/>
              <w:bottom w:val="single" w:sz="4" w:space="0" w:color="auto"/>
              <w:right w:val="single" w:sz="4" w:space="0" w:color="auto"/>
            </w:tcBorders>
            <w:shd w:val="clear" w:color="000000" w:fill="FFFFFF"/>
            <w:hideMark/>
          </w:tcPr>
          <w:p w14:paraId="3D91E14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89,16</w:t>
            </w:r>
          </w:p>
        </w:tc>
        <w:tc>
          <w:tcPr>
            <w:tcW w:w="1389" w:type="dxa"/>
            <w:tcBorders>
              <w:top w:val="nil"/>
              <w:left w:val="nil"/>
              <w:bottom w:val="single" w:sz="4" w:space="0" w:color="auto"/>
              <w:right w:val="single" w:sz="4" w:space="0" w:color="auto"/>
            </w:tcBorders>
            <w:shd w:val="clear" w:color="000000" w:fill="FFFFFF"/>
            <w:hideMark/>
          </w:tcPr>
          <w:p w14:paraId="207D321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500,00</w:t>
            </w:r>
          </w:p>
        </w:tc>
        <w:tc>
          <w:tcPr>
            <w:tcW w:w="1389" w:type="dxa"/>
            <w:tcBorders>
              <w:top w:val="nil"/>
              <w:left w:val="nil"/>
              <w:bottom w:val="single" w:sz="4" w:space="0" w:color="auto"/>
              <w:right w:val="single" w:sz="4" w:space="0" w:color="auto"/>
            </w:tcBorders>
            <w:shd w:val="clear" w:color="000000" w:fill="FFFFFF"/>
            <w:hideMark/>
          </w:tcPr>
          <w:p w14:paraId="7DF89F5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500,00</w:t>
            </w:r>
          </w:p>
        </w:tc>
        <w:tc>
          <w:tcPr>
            <w:tcW w:w="1515" w:type="dxa"/>
            <w:tcBorders>
              <w:top w:val="nil"/>
              <w:left w:val="nil"/>
              <w:bottom w:val="single" w:sz="4" w:space="0" w:color="auto"/>
              <w:right w:val="single" w:sz="4" w:space="0" w:color="auto"/>
            </w:tcBorders>
            <w:shd w:val="clear" w:color="000000" w:fill="FFFFFF"/>
            <w:hideMark/>
          </w:tcPr>
          <w:p w14:paraId="46066CE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62,94</w:t>
            </w:r>
          </w:p>
        </w:tc>
        <w:tc>
          <w:tcPr>
            <w:tcW w:w="925" w:type="dxa"/>
            <w:tcBorders>
              <w:top w:val="nil"/>
              <w:left w:val="nil"/>
              <w:bottom w:val="single" w:sz="4" w:space="0" w:color="auto"/>
              <w:right w:val="single" w:sz="4" w:space="0" w:color="auto"/>
            </w:tcBorders>
            <w:shd w:val="clear" w:color="000000" w:fill="FFFFFF"/>
            <w:hideMark/>
          </w:tcPr>
          <w:p w14:paraId="7F8DBE8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70,59</w:t>
            </w:r>
          </w:p>
        </w:tc>
        <w:tc>
          <w:tcPr>
            <w:tcW w:w="775" w:type="dxa"/>
            <w:tcBorders>
              <w:top w:val="nil"/>
              <w:left w:val="nil"/>
              <w:bottom w:val="single" w:sz="4" w:space="0" w:color="auto"/>
              <w:right w:val="single" w:sz="4" w:space="0" w:color="auto"/>
            </w:tcBorders>
            <w:shd w:val="clear" w:color="000000" w:fill="FFFFFF"/>
            <w:hideMark/>
          </w:tcPr>
          <w:p w14:paraId="7BD21EB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12,59</w:t>
            </w:r>
          </w:p>
        </w:tc>
      </w:tr>
      <w:tr w:rsidR="002D5E65" w:rsidRPr="002D5E65" w14:paraId="76187EE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E83600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420</w:t>
            </w:r>
          </w:p>
        </w:tc>
        <w:tc>
          <w:tcPr>
            <w:tcW w:w="3862" w:type="dxa"/>
            <w:tcBorders>
              <w:top w:val="nil"/>
              <w:left w:val="nil"/>
              <w:bottom w:val="single" w:sz="4" w:space="0" w:color="auto"/>
              <w:right w:val="single" w:sz="4" w:space="0" w:color="auto"/>
            </w:tcBorders>
            <w:shd w:val="clear" w:color="000000" w:fill="FFFFFF"/>
            <w:hideMark/>
          </w:tcPr>
          <w:p w14:paraId="7108CB5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spomeničke rente</w:t>
            </w:r>
          </w:p>
        </w:tc>
        <w:tc>
          <w:tcPr>
            <w:tcW w:w="1465" w:type="dxa"/>
            <w:tcBorders>
              <w:top w:val="nil"/>
              <w:left w:val="nil"/>
              <w:bottom w:val="single" w:sz="4" w:space="0" w:color="auto"/>
              <w:right w:val="single" w:sz="4" w:space="0" w:color="auto"/>
            </w:tcBorders>
            <w:shd w:val="clear" w:color="000000" w:fill="FFFFFF"/>
            <w:hideMark/>
          </w:tcPr>
          <w:p w14:paraId="796E4CD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89,16</w:t>
            </w:r>
          </w:p>
        </w:tc>
        <w:tc>
          <w:tcPr>
            <w:tcW w:w="1389" w:type="dxa"/>
            <w:tcBorders>
              <w:top w:val="nil"/>
              <w:left w:val="nil"/>
              <w:bottom w:val="single" w:sz="4" w:space="0" w:color="auto"/>
              <w:right w:val="single" w:sz="4" w:space="0" w:color="auto"/>
            </w:tcBorders>
            <w:shd w:val="clear" w:color="000000" w:fill="FFFFFF"/>
            <w:hideMark/>
          </w:tcPr>
          <w:p w14:paraId="17865B1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500,00</w:t>
            </w:r>
          </w:p>
        </w:tc>
        <w:tc>
          <w:tcPr>
            <w:tcW w:w="1389" w:type="dxa"/>
            <w:tcBorders>
              <w:top w:val="nil"/>
              <w:left w:val="nil"/>
              <w:bottom w:val="single" w:sz="4" w:space="0" w:color="auto"/>
              <w:right w:val="single" w:sz="4" w:space="0" w:color="auto"/>
            </w:tcBorders>
            <w:shd w:val="clear" w:color="000000" w:fill="FFFFFF"/>
            <w:hideMark/>
          </w:tcPr>
          <w:p w14:paraId="1860BDB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500,00</w:t>
            </w:r>
          </w:p>
        </w:tc>
        <w:tc>
          <w:tcPr>
            <w:tcW w:w="1515" w:type="dxa"/>
            <w:tcBorders>
              <w:top w:val="nil"/>
              <w:left w:val="nil"/>
              <w:bottom w:val="single" w:sz="4" w:space="0" w:color="auto"/>
              <w:right w:val="single" w:sz="4" w:space="0" w:color="auto"/>
            </w:tcBorders>
            <w:shd w:val="clear" w:color="000000" w:fill="FFFFFF"/>
            <w:hideMark/>
          </w:tcPr>
          <w:p w14:paraId="525A2EA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62,94</w:t>
            </w:r>
          </w:p>
        </w:tc>
        <w:tc>
          <w:tcPr>
            <w:tcW w:w="925" w:type="dxa"/>
            <w:tcBorders>
              <w:top w:val="nil"/>
              <w:left w:val="nil"/>
              <w:bottom w:val="single" w:sz="4" w:space="0" w:color="auto"/>
              <w:right w:val="single" w:sz="4" w:space="0" w:color="auto"/>
            </w:tcBorders>
            <w:shd w:val="clear" w:color="000000" w:fill="FFFFFF"/>
            <w:hideMark/>
          </w:tcPr>
          <w:p w14:paraId="68BD9AF5"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70,59</w:t>
            </w:r>
          </w:p>
        </w:tc>
        <w:tc>
          <w:tcPr>
            <w:tcW w:w="775" w:type="dxa"/>
            <w:tcBorders>
              <w:top w:val="nil"/>
              <w:left w:val="nil"/>
              <w:bottom w:val="single" w:sz="4" w:space="0" w:color="auto"/>
              <w:right w:val="single" w:sz="4" w:space="0" w:color="auto"/>
            </w:tcBorders>
            <w:shd w:val="clear" w:color="000000" w:fill="FFFFFF"/>
            <w:hideMark/>
          </w:tcPr>
          <w:p w14:paraId="4CEE895C"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12,59</w:t>
            </w:r>
          </w:p>
        </w:tc>
      </w:tr>
      <w:tr w:rsidR="002D5E65" w:rsidRPr="002D5E65" w14:paraId="3B5D3D0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4C8BCF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w:t>
            </w:r>
          </w:p>
        </w:tc>
        <w:tc>
          <w:tcPr>
            <w:tcW w:w="3862" w:type="dxa"/>
            <w:tcBorders>
              <w:top w:val="nil"/>
              <w:left w:val="nil"/>
              <w:bottom w:val="single" w:sz="4" w:space="0" w:color="auto"/>
              <w:right w:val="single" w:sz="4" w:space="0" w:color="auto"/>
            </w:tcBorders>
            <w:shd w:val="clear" w:color="000000" w:fill="FFFFFF"/>
            <w:hideMark/>
          </w:tcPr>
          <w:p w14:paraId="4405CB7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Pomoći</w:t>
            </w:r>
          </w:p>
        </w:tc>
        <w:tc>
          <w:tcPr>
            <w:tcW w:w="1465" w:type="dxa"/>
            <w:tcBorders>
              <w:top w:val="nil"/>
              <w:left w:val="nil"/>
              <w:bottom w:val="single" w:sz="4" w:space="0" w:color="auto"/>
              <w:right w:val="single" w:sz="4" w:space="0" w:color="auto"/>
            </w:tcBorders>
            <w:shd w:val="clear" w:color="000000" w:fill="FFFFFF"/>
            <w:hideMark/>
          </w:tcPr>
          <w:p w14:paraId="2D5B3A2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9.503.732,27</w:t>
            </w:r>
          </w:p>
        </w:tc>
        <w:tc>
          <w:tcPr>
            <w:tcW w:w="1389" w:type="dxa"/>
            <w:tcBorders>
              <w:top w:val="nil"/>
              <w:left w:val="nil"/>
              <w:bottom w:val="single" w:sz="4" w:space="0" w:color="auto"/>
              <w:right w:val="single" w:sz="4" w:space="0" w:color="auto"/>
            </w:tcBorders>
            <w:shd w:val="clear" w:color="000000" w:fill="FFFFFF"/>
            <w:hideMark/>
          </w:tcPr>
          <w:p w14:paraId="1FD273D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12.215.550,42</w:t>
            </w:r>
          </w:p>
        </w:tc>
        <w:tc>
          <w:tcPr>
            <w:tcW w:w="1389" w:type="dxa"/>
            <w:tcBorders>
              <w:top w:val="nil"/>
              <w:left w:val="nil"/>
              <w:bottom w:val="single" w:sz="4" w:space="0" w:color="auto"/>
              <w:right w:val="single" w:sz="4" w:space="0" w:color="auto"/>
            </w:tcBorders>
            <w:shd w:val="clear" w:color="000000" w:fill="FFFFFF"/>
            <w:hideMark/>
          </w:tcPr>
          <w:p w14:paraId="67B29CC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12.215.550,42</w:t>
            </w:r>
          </w:p>
        </w:tc>
        <w:tc>
          <w:tcPr>
            <w:tcW w:w="1515" w:type="dxa"/>
            <w:tcBorders>
              <w:top w:val="nil"/>
              <w:left w:val="nil"/>
              <w:bottom w:val="single" w:sz="4" w:space="0" w:color="auto"/>
              <w:right w:val="single" w:sz="4" w:space="0" w:color="auto"/>
            </w:tcBorders>
            <w:shd w:val="clear" w:color="000000" w:fill="FFFFFF"/>
            <w:hideMark/>
          </w:tcPr>
          <w:p w14:paraId="4A35556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12.332.214,39</w:t>
            </w:r>
          </w:p>
        </w:tc>
        <w:tc>
          <w:tcPr>
            <w:tcW w:w="925" w:type="dxa"/>
            <w:tcBorders>
              <w:top w:val="nil"/>
              <w:left w:val="nil"/>
              <w:bottom w:val="single" w:sz="4" w:space="0" w:color="auto"/>
              <w:right w:val="single" w:sz="4" w:space="0" w:color="auto"/>
            </w:tcBorders>
            <w:shd w:val="clear" w:color="000000" w:fill="FFFFFF"/>
            <w:hideMark/>
          </w:tcPr>
          <w:p w14:paraId="7B1B66A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129,76</w:t>
            </w:r>
          </w:p>
        </w:tc>
        <w:tc>
          <w:tcPr>
            <w:tcW w:w="775" w:type="dxa"/>
            <w:tcBorders>
              <w:top w:val="nil"/>
              <w:left w:val="nil"/>
              <w:bottom w:val="single" w:sz="4" w:space="0" w:color="auto"/>
              <w:right w:val="single" w:sz="4" w:space="0" w:color="auto"/>
            </w:tcBorders>
            <w:shd w:val="clear" w:color="000000" w:fill="FFFFFF"/>
            <w:hideMark/>
          </w:tcPr>
          <w:p w14:paraId="653EF58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100,96</w:t>
            </w:r>
          </w:p>
        </w:tc>
      </w:tr>
      <w:tr w:rsidR="002D5E65" w:rsidRPr="002D5E65" w14:paraId="5C9ACF5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2FB870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lastRenderedPageBreak/>
              <w:t>51</w:t>
            </w:r>
          </w:p>
        </w:tc>
        <w:tc>
          <w:tcPr>
            <w:tcW w:w="3862" w:type="dxa"/>
            <w:tcBorders>
              <w:top w:val="nil"/>
              <w:left w:val="nil"/>
              <w:bottom w:val="single" w:sz="4" w:space="0" w:color="auto"/>
              <w:right w:val="single" w:sz="4" w:space="0" w:color="auto"/>
            </w:tcBorders>
            <w:shd w:val="clear" w:color="000000" w:fill="FFFFFF"/>
            <w:hideMark/>
          </w:tcPr>
          <w:p w14:paraId="067885BE"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Tekuće pomoći iz proračuna</w:t>
            </w:r>
          </w:p>
        </w:tc>
        <w:tc>
          <w:tcPr>
            <w:tcW w:w="1465" w:type="dxa"/>
            <w:tcBorders>
              <w:top w:val="nil"/>
              <w:left w:val="nil"/>
              <w:bottom w:val="single" w:sz="4" w:space="0" w:color="auto"/>
              <w:right w:val="single" w:sz="4" w:space="0" w:color="auto"/>
            </w:tcBorders>
            <w:shd w:val="clear" w:color="000000" w:fill="FFFFFF"/>
            <w:hideMark/>
          </w:tcPr>
          <w:p w14:paraId="58AF8E3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6.774.916,93</w:t>
            </w:r>
          </w:p>
        </w:tc>
        <w:tc>
          <w:tcPr>
            <w:tcW w:w="1389" w:type="dxa"/>
            <w:tcBorders>
              <w:top w:val="nil"/>
              <w:left w:val="nil"/>
              <w:bottom w:val="single" w:sz="4" w:space="0" w:color="auto"/>
              <w:right w:val="single" w:sz="4" w:space="0" w:color="auto"/>
            </w:tcBorders>
            <w:shd w:val="clear" w:color="000000" w:fill="FFFFFF"/>
            <w:hideMark/>
          </w:tcPr>
          <w:p w14:paraId="61EF835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6.408.800,00</w:t>
            </w:r>
          </w:p>
        </w:tc>
        <w:tc>
          <w:tcPr>
            <w:tcW w:w="1389" w:type="dxa"/>
            <w:tcBorders>
              <w:top w:val="nil"/>
              <w:left w:val="nil"/>
              <w:bottom w:val="single" w:sz="4" w:space="0" w:color="auto"/>
              <w:right w:val="single" w:sz="4" w:space="0" w:color="auto"/>
            </w:tcBorders>
            <w:shd w:val="clear" w:color="000000" w:fill="FFFFFF"/>
            <w:hideMark/>
          </w:tcPr>
          <w:p w14:paraId="3C8DF04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6.408.800,00</w:t>
            </w:r>
          </w:p>
        </w:tc>
        <w:tc>
          <w:tcPr>
            <w:tcW w:w="1515" w:type="dxa"/>
            <w:tcBorders>
              <w:top w:val="nil"/>
              <w:left w:val="nil"/>
              <w:bottom w:val="single" w:sz="4" w:space="0" w:color="auto"/>
              <w:right w:val="single" w:sz="4" w:space="0" w:color="auto"/>
            </w:tcBorders>
            <w:shd w:val="clear" w:color="000000" w:fill="FFFFFF"/>
            <w:hideMark/>
          </w:tcPr>
          <w:p w14:paraId="2C47A79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6.530.592,91</w:t>
            </w:r>
          </w:p>
        </w:tc>
        <w:tc>
          <w:tcPr>
            <w:tcW w:w="925" w:type="dxa"/>
            <w:tcBorders>
              <w:top w:val="nil"/>
              <w:left w:val="nil"/>
              <w:bottom w:val="single" w:sz="4" w:space="0" w:color="auto"/>
              <w:right w:val="single" w:sz="4" w:space="0" w:color="auto"/>
            </w:tcBorders>
            <w:shd w:val="clear" w:color="000000" w:fill="FFFFFF"/>
            <w:hideMark/>
          </w:tcPr>
          <w:p w14:paraId="53F41BF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96,39</w:t>
            </w:r>
          </w:p>
        </w:tc>
        <w:tc>
          <w:tcPr>
            <w:tcW w:w="775" w:type="dxa"/>
            <w:tcBorders>
              <w:top w:val="nil"/>
              <w:left w:val="nil"/>
              <w:bottom w:val="single" w:sz="4" w:space="0" w:color="auto"/>
              <w:right w:val="single" w:sz="4" w:space="0" w:color="auto"/>
            </w:tcBorders>
            <w:shd w:val="clear" w:color="000000" w:fill="FFFFFF"/>
            <w:hideMark/>
          </w:tcPr>
          <w:p w14:paraId="56E2F9E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101,90</w:t>
            </w:r>
          </w:p>
        </w:tc>
      </w:tr>
      <w:tr w:rsidR="002D5E65" w:rsidRPr="002D5E65" w14:paraId="4E0F7D0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A11191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510</w:t>
            </w:r>
          </w:p>
        </w:tc>
        <w:tc>
          <w:tcPr>
            <w:tcW w:w="3862" w:type="dxa"/>
            <w:tcBorders>
              <w:top w:val="nil"/>
              <w:left w:val="nil"/>
              <w:bottom w:val="single" w:sz="4" w:space="0" w:color="auto"/>
              <w:right w:val="single" w:sz="4" w:space="0" w:color="auto"/>
            </w:tcBorders>
            <w:shd w:val="clear" w:color="000000" w:fill="FFFFFF"/>
            <w:hideMark/>
          </w:tcPr>
          <w:p w14:paraId="3CFB808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w:t>
            </w:r>
          </w:p>
        </w:tc>
        <w:tc>
          <w:tcPr>
            <w:tcW w:w="1465" w:type="dxa"/>
            <w:tcBorders>
              <w:top w:val="nil"/>
              <w:left w:val="nil"/>
              <w:bottom w:val="single" w:sz="4" w:space="0" w:color="auto"/>
              <w:right w:val="single" w:sz="4" w:space="0" w:color="auto"/>
            </w:tcBorders>
            <w:shd w:val="clear" w:color="000000" w:fill="FFFFFF"/>
            <w:hideMark/>
          </w:tcPr>
          <w:p w14:paraId="177FD08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5.335.301,22</w:t>
            </w:r>
          </w:p>
        </w:tc>
        <w:tc>
          <w:tcPr>
            <w:tcW w:w="1389" w:type="dxa"/>
            <w:tcBorders>
              <w:top w:val="nil"/>
              <w:left w:val="nil"/>
              <w:bottom w:val="single" w:sz="4" w:space="0" w:color="auto"/>
              <w:right w:val="single" w:sz="4" w:space="0" w:color="auto"/>
            </w:tcBorders>
            <w:shd w:val="clear" w:color="000000" w:fill="FFFFFF"/>
            <w:hideMark/>
          </w:tcPr>
          <w:p w14:paraId="1D70B2E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78CF1B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45209A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0ECB1ECA"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2168D711"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45F55E6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33CEEF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511</w:t>
            </w:r>
          </w:p>
        </w:tc>
        <w:tc>
          <w:tcPr>
            <w:tcW w:w="3862" w:type="dxa"/>
            <w:tcBorders>
              <w:top w:val="nil"/>
              <w:left w:val="nil"/>
              <w:bottom w:val="single" w:sz="4" w:space="0" w:color="auto"/>
              <w:right w:val="single" w:sz="4" w:space="0" w:color="auto"/>
            </w:tcBorders>
            <w:shd w:val="clear" w:color="000000" w:fill="FFFFFF"/>
            <w:hideMark/>
          </w:tcPr>
          <w:p w14:paraId="13A8E0D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 - OGRIJEV</w:t>
            </w:r>
          </w:p>
        </w:tc>
        <w:tc>
          <w:tcPr>
            <w:tcW w:w="1465" w:type="dxa"/>
            <w:tcBorders>
              <w:top w:val="nil"/>
              <w:left w:val="nil"/>
              <w:bottom w:val="single" w:sz="4" w:space="0" w:color="auto"/>
              <w:right w:val="single" w:sz="4" w:space="0" w:color="auto"/>
            </w:tcBorders>
            <w:shd w:val="clear" w:color="000000" w:fill="FFFFFF"/>
            <w:hideMark/>
          </w:tcPr>
          <w:p w14:paraId="50C545E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42.000,00</w:t>
            </w:r>
          </w:p>
        </w:tc>
        <w:tc>
          <w:tcPr>
            <w:tcW w:w="1389" w:type="dxa"/>
            <w:tcBorders>
              <w:top w:val="nil"/>
              <w:left w:val="nil"/>
              <w:bottom w:val="single" w:sz="4" w:space="0" w:color="auto"/>
              <w:right w:val="single" w:sz="4" w:space="0" w:color="auto"/>
            </w:tcBorders>
            <w:shd w:val="clear" w:color="000000" w:fill="FFFFFF"/>
            <w:hideMark/>
          </w:tcPr>
          <w:p w14:paraId="3B18A86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3C017BA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1FF2197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25C731D0"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65CEB4A7"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2ECB14C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134942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512</w:t>
            </w:r>
          </w:p>
        </w:tc>
        <w:tc>
          <w:tcPr>
            <w:tcW w:w="3862" w:type="dxa"/>
            <w:tcBorders>
              <w:top w:val="nil"/>
              <w:left w:val="nil"/>
              <w:bottom w:val="single" w:sz="4" w:space="0" w:color="auto"/>
              <w:right w:val="single" w:sz="4" w:space="0" w:color="auto"/>
            </w:tcBorders>
            <w:shd w:val="clear" w:color="000000" w:fill="FFFFFF"/>
            <w:hideMark/>
          </w:tcPr>
          <w:p w14:paraId="09246F1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 - IZBORI</w:t>
            </w:r>
          </w:p>
        </w:tc>
        <w:tc>
          <w:tcPr>
            <w:tcW w:w="1465" w:type="dxa"/>
            <w:tcBorders>
              <w:top w:val="nil"/>
              <w:left w:val="nil"/>
              <w:bottom w:val="single" w:sz="4" w:space="0" w:color="auto"/>
              <w:right w:val="single" w:sz="4" w:space="0" w:color="auto"/>
            </w:tcBorders>
            <w:shd w:val="clear" w:color="000000" w:fill="FFFFFF"/>
            <w:hideMark/>
          </w:tcPr>
          <w:p w14:paraId="55C788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113.837,41</w:t>
            </w:r>
          </w:p>
        </w:tc>
        <w:tc>
          <w:tcPr>
            <w:tcW w:w="1389" w:type="dxa"/>
            <w:tcBorders>
              <w:top w:val="nil"/>
              <w:left w:val="nil"/>
              <w:bottom w:val="single" w:sz="4" w:space="0" w:color="auto"/>
              <w:right w:val="single" w:sz="4" w:space="0" w:color="auto"/>
            </w:tcBorders>
            <w:shd w:val="clear" w:color="000000" w:fill="FFFFFF"/>
            <w:hideMark/>
          </w:tcPr>
          <w:p w14:paraId="62C780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A94B0E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55525E9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540378D5"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243F6324"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5A35264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FE9C33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513</w:t>
            </w:r>
          </w:p>
        </w:tc>
        <w:tc>
          <w:tcPr>
            <w:tcW w:w="3862" w:type="dxa"/>
            <w:tcBorders>
              <w:top w:val="nil"/>
              <w:left w:val="nil"/>
              <w:bottom w:val="single" w:sz="4" w:space="0" w:color="auto"/>
              <w:right w:val="single" w:sz="4" w:space="0" w:color="auto"/>
            </w:tcBorders>
            <w:shd w:val="clear" w:color="000000" w:fill="FFFFFF"/>
            <w:hideMark/>
          </w:tcPr>
          <w:p w14:paraId="05F28DB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 - ARHEOLOŠKO NALAZIŠTE</w:t>
            </w:r>
          </w:p>
        </w:tc>
        <w:tc>
          <w:tcPr>
            <w:tcW w:w="1465" w:type="dxa"/>
            <w:tcBorders>
              <w:top w:val="nil"/>
              <w:left w:val="nil"/>
              <w:bottom w:val="single" w:sz="4" w:space="0" w:color="auto"/>
              <w:right w:val="single" w:sz="4" w:space="0" w:color="auto"/>
            </w:tcBorders>
            <w:shd w:val="clear" w:color="000000" w:fill="FFFFFF"/>
            <w:hideMark/>
          </w:tcPr>
          <w:p w14:paraId="4533679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019077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3B3FEEE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1EBD77E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65AE8EAB"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74A43293"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4A353C7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40ACC8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514</w:t>
            </w:r>
          </w:p>
        </w:tc>
        <w:tc>
          <w:tcPr>
            <w:tcW w:w="3862" w:type="dxa"/>
            <w:tcBorders>
              <w:top w:val="nil"/>
              <w:left w:val="nil"/>
              <w:bottom w:val="single" w:sz="4" w:space="0" w:color="auto"/>
              <w:right w:val="single" w:sz="4" w:space="0" w:color="auto"/>
            </w:tcBorders>
            <w:shd w:val="clear" w:color="000000" w:fill="FFFFFF"/>
            <w:hideMark/>
          </w:tcPr>
          <w:p w14:paraId="6D54791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Tekuća pomoć - MIN.DEMOGRAFIJE</w:t>
            </w:r>
          </w:p>
        </w:tc>
        <w:tc>
          <w:tcPr>
            <w:tcW w:w="1465" w:type="dxa"/>
            <w:tcBorders>
              <w:top w:val="nil"/>
              <w:left w:val="nil"/>
              <w:bottom w:val="single" w:sz="4" w:space="0" w:color="auto"/>
              <w:right w:val="single" w:sz="4" w:space="0" w:color="auto"/>
            </w:tcBorders>
            <w:shd w:val="clear" w:color="000000" w:fill="FFFFFF"/>
            <w:hideMark/>
          </w:tcPr>
          <w:p w14:paraId="5CB5FD0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220.000,00</w:t>
            </w:r>
          </w:p>
        </w:tc>
        <w:tc>
          <w:tcPr>
            <w:tcW w:w="1389" w:type="dxa"/>
            <w:tcBorders>
              <w:top w:val="nil"/>
              <w:left w:val="nil"/>
              <w:bottom w:val="single" w:sz="4" w:space="0" w:color="auto"/>
              <w:right w:val="single" w:sz="4" w:space="0" w:color="auto"/>
            </w:tcBorders>
            <w:shd w:val="clear" w:color="000000" w:fill="FFFFFF"/>
            <w:hideMark/>
          </w:tcPr>
          <w:p w14:paraId="4CB8229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F141E8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51E2E2F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082964F0"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37120AC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4FBE32C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75E04A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515</w:t>
            </w:r>
          </w:p>
        </w:tc>
        <w:tc>
          <w:tcPr>
            <w:tcW w:w="3862" w:type="dxa"/>
            <w:tcBorders>
              <w:top w:val="nil"/>
              <w:left w:val="nil"/>
              <w:bottom w:val="single" w:sz="4" w:space="0" w:color="auto"/>
              <w:right w:val="single" w:sz="4" w:space="0" w:color="auto"/>
            </w:tcBorders>
            <w:shd w:val="clear" w:color="000000" w:fill="FFFFFF"/>
            <w:hideMark/>
          </w:tcPr>
          <w:p w14:paraId="6CE4C5C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Tekuća pomoć - kompenzacijska mjera</w:t>
            </w:r>
          </w:p>
        </w:tc>
        <w:tc>
          <w:tcPr>
            <w:tcW w:w="1465" w:type="dxa"/>
            <w:tcBorders>
              <w:top w:val="nil"/>
              <w:left w:val="nil"/>
              <w:bottom w:val="single" w:sz="4" w:space="0" w:color="auto"/>
              <w:right w:val="single" w:sz="4" w:space="0" w:color="auto"/>
            </w:tcBorders>
            <w:shd w:val="clear" w:color="000000" w:fill="FFFFFF"/>
            <w:hideMark/>
          </w:tcPr>
          <w:p w14:paraId="1F83E76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1.063.778,30</w:t>
            </w:r>
          </w:p>
        </w:tc>
        <w:tc>
          <w:tcPr>
            <w:tcW w:w="1389" w:type="dxa"/>
            <w:tcBorders>
              <w:top w:val="nil"/>
              <w:left w:val="nil"/>
              <w:bottom w:val="single" w:sz="4" w:space="0" w:color="auto"/>
              <w:right w:val="single" w:sz="4" w:space="0" w:color="auto"/>
            </w:tcBorders>
            <w:shd w:val="clear" w:color="000000" w:fill="FFFFFF"/>
            <w:hideMark/>
          </w:tcPr>
          <w:p w14:paraId="2251A70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6.400.000,00</w:t>
            </w:r>
          </w:p>
        </w:tc>
        <w:tc>
          <w:tcPr>
            <w:tcW w:w="1389" w:type="dxa"/>
            <w:tcBorders>
              <w:top w:val="nil"/>
              <w:left w:val="nil"/>
              <w:bottom w:val="single" w:sz="4" w:space="0" w:color="auto"/>
              <w:right w:val="single" w:sz="4" w:space="0" w:color="auto"/>
            </w:tcBorders>
            <w:shd w:val="clear" w:color="000000" w:fill="FFFFFF"/>
            <w:hideMark/>
          </w:tcPr>
          <w:p w14:paraId="3182538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6.400.000,00</w:t>
            </w:r>
          </w:p>
        </w:tc>
        <w:tc>
          <w:tcPr>
            <w:tcW w:w="1515" w:type="dxa"/>
            <w:tcBorders>
              <w:top w:val="nil"/>
              <w:left w:val="nil"/>
              <w:bottom w:val="single" w:sz="4" w:space="0" w:color="auto"/>
              <w:right w:val="single" w:sz="4" w:space="0" w:color="auto"/>
            </w:tcBorders>
            <w:shd w:val="clear" w:color="000000" w:fill="FFFFFF"/>
            <w:hideMark/>
          </w:tcPr>
          <w:p w14:paraId="6FCAFF3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6.517.392,91</w:t>
            </w:r>
          </w:p>
        </w:tc>
        <w:tc>
          <w:tcPr>
            <w:tcW w:w="925" w:type="dxa"/>
            <w:tcBorders>
              <w:top w:val="nil"/>
              <w:left w:val="nil"/>
              <w:bottom w:val="single" w:sz="4" w:space="0" w:color="auto"/>
              <w:right w:val="single" w:sz="4" w:space="0" w:color="auto"/>
            </w:tcBorders>
            <w:shd w:val="clear" w:color="000000" w:fill="FFFFFF"/>
            <w:hideMark/>
          </w:tcPr>
          <w:p w14:paraId="59ACC787"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612,66</w:t>
            </w:r>
          </w:p>
        </w:tc>
        <w:tc>
          <w:tcPr>
            <w:tcW w:w="775" w:type="dxa"/>
            <w:tcBorders>
              <w:top w:val="nil"/>
              <w:left w:val="nil"/>
              <w:bottom w:val="single" w:sz="4" w:space="0" w:color="auto"/>
              <w:right w:val="single" w:sz="4" w:space="0" w:color="auto"/>
            </w:tcBorders>
            <w:shd w:val="clear" w:color="000000" w:fill="FFFFFF"/>
            <w:hideMark/>
          </w:tcPr>
          <w:p w14:paraId="546F5FE2"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101,83</w:t>
            </w:r>
          </w:p>
        </w:tc>
      </w:tr>
      <w:tr w:rsidR="002D5E65" w:rsidRPr="002D5E65" w14:paraId="3FC6D34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EAEAF5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516</w:t>
            </w:r>
          </w:p>
        </w:tc>
        <w:tc>
          <w:tcPr>
            <w:tcW w:w="3862" w:type="dxa"/>
            <w:tcBorders>
              <w:top w:val="nil"/>
              <w:left w:val="nil"/>
              <w:bottom w:val="single" w:sz="4" w:space="0" w:color="auto"/>
              <w:right w:val="single" w:sz="4" w:space="0" w:color="auto"/>
            </w:tcBorders>
            <w:shd w:val="clear" w:color="000000" w:fill="FFFFFF"/>
            <w:hideMark/>
          </w:tcPr>
          <w:p w14:paraId="1E88AB0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Tekuća pomoć iz proračuna - MALA ŠKOLA</w:t>
            </w:r>
          </w:p>
        </w:tc>
        <w:tc>
          <w:tcPr>
            <w:tcW w:w="1465" w:type="dxa"/>
            <w:tcBorders>
              <w:top w:val="nil"/>
              <w:left w:val="nil"/>
              <w:bottom w:val="single" w:sz="4" w:space="0" w:color="auto"/>
              <w:right w:val="single" w:sz="4" w:space="0" w:color="auto"/>
            </w:tcBorders>
            <w:shd w:val="clear" w:color="000000" w:fill="FFFFFF"/>
            <w:hideMark/>
          </w:tcPr>
          <w:p w14:paraId="7C15843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07DB13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8.800,00</w:t>
            </w:r>
          </w:p>
        </w:tc>
        <w:tc>
          <w:tcPr>
            <w:tcW w:w="1389" w:type="dxa"/>
            <w:tcBorders>
              <w:top w:val="nil"/>
              <w:left w:val="nil"/>
              <w:bottom w:val="single" w:sz="4" w:space="0" w:color="auto"/>
              <w:right w:val="single" w:sz="4" w:space="0" w:color="auto"/>
            </w:tcBorders>
            <w:shd w:val="clear" w:color="000000" w:fill="FFFFFF"/>
            <w:hideMark/>
          </w:tcPr>
          <w:p w14:paraId="5105057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8.800,00</w:t>
            </w:r>
          </w:p>
        </w:tc>
        <w:tc>
          <w:tcPr>
            <w:tcW w:w="1515" w:type="dxa"/>
            <w:tcBorders>
              <w:top w:val="nil"/>
              <w:left w:val="nil"/>
              <w:bottom w:val="single" w:sz="4" w:space="0" w:color="auto"/>
              <w:right w:val="single" w:sz="4" w:space="0" w:color="auto"/>
            </w:tcBorders>
            <w:shd w:val="clear" w:color="000000" w:fill="FFFFFF"/>
            <w:hideMark/>
          </w:tcPr>
          <w:p w14:paraId="48AF88B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13.200,00</w:t>
            </w:r>
          </w:p>
        </w:tc>
        <w:tc>
          <w:tcPr>
            <w:tcW w:w="925" w:type="dxa"/>
            <w:tcBorders>
              <w:top w:val="nil"/>
              <w:left w:val="nil"/>
              <w:bottom w:val="single" w:sz="4" w:space="0" w:color="auto"/>
              <w:right w:val="single" w:sz="4" w:space="0" w:color="auto"/>
            </w:tcBorders>
            <w:shd w:val="clear" w:color="000000" w:fill="FFFFFF"/>
            <w:hideMark/>
          </w:tcPr>
          <w:p w14:paraId="111B9557"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6A3CF66E"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150,00</w:t>
            </w:r>
          </w:p>
        </w:tc>
      </w:tr>
      <w:tr w:rsidR="002D5E65" w:rsidRPr="002D5E65" w14:paraId="5A104F7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9A3DAD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52</w:t>
            </w:r>
          </w:p>
        </w:tc>
        <w:tc>
          <w:tcPr>
            <w:tcW w:w="3862" w:type="dxa"/>
            <w:tcBorders>
              <w:top w:val="nil"/>
              <w:left w:val="nil"/>
              <w:bottom w:val="single" w:sz="4" w:space="0" w:color="auto"/>
              <w:right w:val="single" w:sz="4" w:space="0" w:color="auto"/>
            </w:tcBorders>
            <w:shd w:val="clear" w:color="000000" w:fill="FFFFFF"/>
            <w:hideMark/>
          </w:tcPr>
          <w:p w14:paraId="2E0ECBE9"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Kapitalne pomoći iz proračuna</w:t>
            </w:r>
          </w:p>
        </w:tc>
        <w:tc>
          <w:tcPr>
            <w:tcW w:w="1465" w:type="dxa"/>
            <w:tcBorders>
              <w:top w:val="nil"/>
              <w:left w:val="nil"/>
              <w:bottom w:val="single" w:sz="4" w:space="0" w:color="auto"/>
              <w:right w:val="single" w:sz="4" w:space="0" w:color="auto"/>
            </w:tcBorders>
            <w:shd w:val="clear" w:color="000000" w:fill="FFFFFF"/>
            <w:hideMark/>
          </w:tcPr>
          <w:p w14:paraId="08B17BC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1.056.809,00</w:t>
            </w:r>
          </w:p>
        </w:tc>
        <w:tc>
          <w:tcPr>
            <w:tcW w:w="1389" w:type="dxa"/>
            <w:tcBorders>
              <w:top w:val="nil"/>
              <w:left w:val="nil"/>
              <w:bottom w:val="single" w:sz="4" w:space="0" w:color="auto"/>
              <w:right w:val="single" w:sz="4" w:space="0" w:color="auto"/>
            </w:tcBorders>
            <w:shd w:val="clear" w:color="000000" w:fill="FFFFFF"/>
            <w:hideMark/>
          </w:tcPr>
          <w:p w14:paraId="1BE5EB0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2.194.500,00</w:t>
            </w:r>
          </w:p>
        </w:tc>
        <w:tc>
          <w:tcPr>
            <w:tcW w:w="1389" w:type="dxa"/>
            <w:tcBorders>
              <w:top w:val="nil"/>
              <w:left w:val="nil"/>
              <w:bottom w:val="single" w:sz="4" w:space="0" w:color="auto"/>
              <w:right w:val="single" w:sz="4" w:space="0" w:color="auto"/>
            </w:tcBorders>
            <w:shd w:val="clear" w:color="000000" w:fill="FFFFFF"/>
            <w:hideMark/>
          </w:tcPr>
          <w:p w14:paraId="5E76BA7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2.287.500,00</w:t>
            </w:r>
          </w:p>
        </w:tc>
        <w:tc>
          <w:tcPr>
            <w:tcW w:w="1515" w:type="dxa"/>
            <w:tcBorders>
              <w:top w:val="nil"/>
              <w:left w:val="nil"/>
              <w:bottom w:val="single" w:sz="4" w:space="0" w:color="auto"/>
              <w:right w:val="single" w:sz="4" w:space="0" w:color="auto"/>
            </w:tcBorders>
            <w:shd w:val="clear" w:color="000000" w:fill="FFFFFF"/>
            <w:hideMark/>
          </w:tcPr>
          <w:p w14:paraId="0BDD682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2.191.278,15</w:t>
            </w:r>
          </w:p>
        </w:tc>
        <w:tc>
          <w:tcPr>
            <w:tcW w:w="925" w:type="dxa"/>
            <w:tcBorders>
              <w:top w:val="nil"/>
              <w:left w:val="nil"/>
              <w:bottom w:val="single" w:sz="4" w:space="0" w:color="auto"/>
              <w:right w:val="single" w:sz="4" w:space="0" w:color="auto"/>
            </w:tcBorders>
            <w:shd w:val="clear" w:color="000000" w:fill="FFFFFF"/>
            <w:hideMark/>
          </w:tcPr>
          <w:p w14:paraId="47F0E3E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207,35</w:t>
            </w:r>
          </w:p>
        </w:tc>
        <w:tc>
          <w:tcPr>
            <w:tcW w:w="775" w:type="dxa"/>
            <w:tcBorders>
              <w:top w:val="nil"/>
              <w:left w:val="nil"/>
              <w:bottom w:val="single" w:sz="4" w:space="0" w:color="auto"/>
              <w:right w:val="single" w:sz="4" w:space="0" w:color="auto"/>
            </w:tcBorders>
            <w:shd w:val="clear" w:color="000000" w:fill="FFFFFF"/>
            <w:hideMark/>
          </w:tcPr>
          <w:p w14:paraId="7F64D36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95,79</w:t>
            </w:r>
          </w:p>
        </w:tc>
      </w:tr>
      <w:tr w:rsidR="002D5E65" w:rsidRPr="002D5E65" w14:paraId="725548B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EC4A7A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521</w:t>
            </w:r>
          </w:p>
        </w:tc>
        <w:tc>
          <w:tcPr>
            <w:tcW w:w="3862" w:type="dxa"/>
            <w:tcBorders>
              <w:top w:val="nil"/>
              <w:left w:val="nil"/>
              <w:bottom w:val="single" w:sz="4" w:space="0" w:color="auto"/>
              <w:right w:val="single" w:sz="4" w:space="0" w:color="auto"/>
            </w:tcBorders>
            <w:shd w:val="clear" w:color="000000" w:fill="FFFFFF"/>
            <w:hideMark/>
          </w:tcPr>
          <w:p w14:paraId="19605FF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MRRFEU</w:t>
            </w:r>
          </w:p>
        </w:tc>
        <w:tc>
          <w:tcPr>
            <w:tcW w:w="1465" w:type="dxa"/>
            <w:tcBorders>
              <w:top w:val="nil"/>
              <w:left w:val="nil"/>
              <w:bottom w:val="single" w:sz="4" w:space="0" w:color="auto"/>
              <w:right w:val="single" w:sz="4" w:space="0" w:color="auto"/>
            </w:tcBorders>
            <w:shd w:val="clear" w:color="000000" w:fill="FFFFFF"/>
            <w:hideMark/>
          </w:tcPr>
          <w:p w14:paraId="214EB70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250.000,00</w:t>
            </w:r>
          </w:p>
        </w:tc>
        <w:tc>
          <w:tcPr>
            <w:tcW w:w="1389" w:type="dxa"/>
            <w:tcBorders>
              <w:top w:val="nil"/>
              <w:left w:val="nil"/>
              <w:bottom w:val="single" w:sz="4" w:space="0" w:color="auto"/>
              <w:right w:val="single" w:sz="4" w:space="0" w:color="auto"/>
            </w:tcBorders>
            <w:shd w:val="clear" w:color="000000" w:fill="FFFFFF"/>
            <w:hideMark/>
          </w:tcPr>
          <w:p w14:paraId="63D0BD7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1.350.000,00</w:t>
            </w:r>
          </w:p>
        </w:tc>
        <w:tc>
          <w:tcPr>
            <w:tcW w:w="1389" w:type="dxa"/>
            <w:tcBorders>
              <w:top w:val="nil"/>
              <w:left w:val="nil"/>
              <w:bottom w:val="single" w:sz="4" w:space="0" w:color="auto"/>
              <w:right w:val="single" w:sz="4" w:space="0" w:color="auto"/>
            </w:tcBorders>
            <w:shd w:val="clear" w:color="000000" w:fill="FFFFFF"/>
            <w:hideMark/>
          </w:tcPr>
          <w:p w14:paraId="5A017F5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1.350.000,00</w:t>
            </w:r>
          </w:p>
        </w:tc>
        <w:tc>
          <w:tcPr>
            <w:tcW w:w="1515" w:type="dxa"/>
            <w:tcBorders>
              <w:top w:val="nil"/>
              <w:left w:val="nil"/>
              <w:bottom w:val="single" w:sz="4" w:space="0" w:color="auto"/>
              <w:right w:val="single" w:sz="4" w:space="0" w:color="auto"/>
            </w:tcBorders>
            <w:shd w:val="clear" w:color="000000" w:fill="FFFFFF"/>
            <w:hideMark/>
          </w:tcPr>
          <w:p w14:paraId="067EB87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1.346.778,15</w:t>
            </w:r>
          </w:p>
        </w:tc>
        <w:tc>
          <w:tcPr>
            <w:tcW w:w="925" w:type="dxa"/>
            <w:tcBorders>
              <w:top w:val="nil"/>
              <w:left w:val="nil"/>
              <w:bottom w:val="single" w:sz="4" w:space="0" w:color="auto"/>
              <w:right w:val="single" w:sz="4" w:space="0" w:color="auto"/>
            </w:tcBorders>
            <w:shd w:val="clear" w:color="000000" w:fill="FFFFFF"/>
            <w:hideMark/>
          </w:tcPr>
          <w:p w14:paraId="4676BBB7"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538,71</w:t>
            </w:r>
          </w:p>
        </w:tc>
        <w:tc>
          <w:tcPr>
            <w:tcW w:w="775" w:type="dxa"/>
            <w:tcBorders>
              <w:top w:val="nil"/>
              <w:left w:val="nil"/>
              <w:bottom w:val="single" w:sz="4" w:space="0" w:color="auto"/>
              <w:right w:val="single" w:sz="4" w:space="0" w:color="auto"/>
            </w:tcBorders>
            <w:shd w:val="clear" w:color="000000" w:fill="FFFFFF"/>
            <w:hideMark/>
          </w:tcPr>
          <w:p w14:paraId="540C2E33"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99,76</w:t>
            </w:r>
          </w:p>
        </w:tc>
      </w:tr>
      <w:tr w:rsidR="002D5E65" w:rsidRPr="002D5E65" w14:paraId="3D035D3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CD4A8A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522</w:t>
            </w:r>
          </w:p>
        </w:tc>
        <w:tc>
          <w:tcPr>
            <w:tcW w:w="3862" w:type="dxa"/>
            <w:tcBorders>
              <w:top w:val="nil"/>
              <w:left w:val="nil"/>
              <w:bottom w:val="single" w:sz="4" w:space="0" w:color="auto"/>
              <w:right w:val="single" w:sz="4" w:space="0" w:color="auto"/>
            </w:tcBorders>
            <w:shd w:val="clear" w:color="000000" w:fill="FFFFFF"/>
            <w:hideMark/>
          </w:tcPr>
          <w:p w14:paraId="1556931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MGIPU</w:t>
            </w:r>
          </w:p>
        </w:tc>
        <w:tc>
          <w:tcPr>
            <w:tcW w:w="1465" w:type="dxa"/>
            <w:tcBorders>
              <w:top w:val="nil"/>
              <w:left w:val="nil"/>
              <w:bottom w:val="single" w:sz="4" w:space="0" w:color="auto"/>
              <w:right w:val="single" w:sz="4" w:space="0" w:color="auto"/>
            </w:tcBorders>
            <w:shd w:val="clear" w:color="000000" w:fill="FFFFFF"/>
            <w:hideMark/>
          </w:tcPr>
          <w:p w14:paraId="3555A85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171.240,00</w:t>
            </w:r>
          </w:p>
        </w:tc>
        <w:tc>
          <w:tcPr>
            <w:tcW w:w="1389" w:type="dxa"/>
            <w:tcBorders>
              <w:top w:val="nil"/>
              <w:left w:val="nil"/>
              <w:bottom w:val="single" w:sz="4" w:space="0" w:color="auto"/>
              <w:right w:val="single" w:sz="4" w:space="0" w:color="auto"/>
            </w:tcBorders>
            <w:shd w:val="clear" w:color="000000" w:fill="FFFFFF"/>
            <w:hideMark/>
          </w:tcPr>
          <w:p w14:paraId="3227899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1389" w:type="dxa"/>
            <w:tcBorders>
              <w:top w:val="nil"/>
              <w:left w:val="nil"/>
              <w:bottom w:val="single" w:sz="4" w:space="0" w:color="auto"/>
              <w:right w:val="single" w:sz="4" w:space="0" w:color="auto"/>
            </w:tcBorders>
            <w:shd w:val="clear" w:color="000000" w:fill="FFFFFF"/>
            <w:hideMark/>
          </w:tcPr>
          <w:p w14:paraId="31D62EF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1515" w:type="dxa"/>
            <w:tcBorders>
              <w:top w:val="nil"/>
              <w:left w:val="nil"/>
              <w:bottom w:val="single" w:sz="4" w:space="0" w:color="auto"/>
              <w:right w:val="single" w:sz="4" w:space="0" w:color="auto"/>
            </w:tcBorders>
            <w:shd w:val="clear" w:color="000000" w:fill="FFFFFF"/>
            <w:hideMark/>
          </w:tcPr>
          <w:p w14:paraId="00D55E2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925" w:type="dxa"/>
            <w:tcBorders>
              <w:top w:val="nil"/>
              <w:left w:val="nil"/>
              <w:bottom w:val="single" w:sz="4" w:space="0" w:color="auto"/>
              <w:right w:val="single" w:sz="4" w:space="0" w:color="auto"/>
            </w:tcBorders>
            <w:shd w:val="clear" w:color="000000" w:fill="FFFFFF"/>
            <w:hideMark/>
          </w:tcPr>
          <w:p w14:paraId="148ABC04"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70,08</w:t>
            </w:r>
          </w:p>
        </w:tc>
        <w:tc>
          <w:tcPr>
            <w:tcW w:w="775" w:type="dxa"/>
            <w:tcBorders>
              <w:top w:val="nil"/>
              <w:left w:val="nil"/>
              <w:bottom w:val="single" w:sz="4" w:space="0" w:color="auto"/>
              <w:right w:val="single" w:sz="4" w:space="0" w:color="auto"/>
            </w:tcBorders>
            <w:shd w:val="clear" w:color="000000" w:fill="FFFFFF"/>
            <w:hideMark/>
          </w:tcPr>
          <w:p w14:paraId="295BACDD"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100,00</w:t>
            </w:r>
          </w:p>
        </w:tc>
      </w:tr>
      <w:tr w:rsidR="002D5E65" w:rsidRPr="002D5E65" w14:paraId="5E429E8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51C98C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523</w:t>
            </w:r>
          </w:p>
        </w:tc>
        <w:tc>
          <w:tcPr>
            <w:tcW w:w="3862" w:type="dxa"/>
            <w:tcBorders>
              <w:top w:val="nil"/>
              <w:left w:val="nil"/>
              <w:bottom w:val="single" w:sz="4" w:space="0" w:color="auto"/>
              <w:right w:val="single" w:sz="4" w:space="0" w:color="auto"/>
            </w:tcBorders>
            <w:shd w:val="clear" w:color="000000" w:fill="FFFFFF"/>
            <w:hideMark/>
          </w:tcPr>
          <w:p w14:paraId="751EFC7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MINKULTURE</w:t>
            </w:r>
          </w:p>
        </w:tc>
        <w:tc>
          <w:tcPr>
            <w:tcW w:w="1465" w:type="dxa"/>
            <w:tcBorders>
              <w:top w:val="nil"/>
              <w:left w:val="nil"/>
              <w:bottom w:val="single" w:sz="4" w:space="0" w:color="auto"/>
              <w:right w:val="single" w:sz="4" w:space="0" w:color="auto"/>
            </w:tcBorders>
            <w:shd w:val="clear" w:color="000000" w:fill="FFFFFF"/>
            <w:hideMark/>
          </w:tcPr>
          <w:p w14:paraId="40C73A3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400.000,00</w:t>
            </w:r>
          </w:p>
        </w:tc>
        <w:tc>
          <w:tcPr>
            <w:tcW w:w="1389" w:type="dxa"/>
            <w:tcBorders>
              <w:top w:val="nil"/>
              <w:left w:val="nil"/>
              <w:bottom w:val="single" w:sz="4" w:space="0" w:color="auto"/>
              <w:right w:val="single" w:sz="4" w:space="0" w:color="auto"/>
            </w:tcBorders>
            <w:shd w:val="clear" w:color="000000" w:fill="FFFFFF"/>
            <w:hideMark/>
          </w:tcPr>
          <w:p w14:paraId="36112E9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C3626A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5476E5C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705929AD"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27A0C8C3"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7554301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CC7A78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525</w:t>
            </w:r>
          </w:p>
        </w:tc>
        <w:tc>
          <w:tcPr>
            <w:tcW w:w="3862" w:type="dxa"/>
            <w:tcBorders>
              <w:top w:val="nil"/>
              <w:left w:val="nil"/>
              <w:bottom w:val="single" w:sz="4" w:space="0" w:color="auto"/>
              <w:right w:val="single" w:sz="4" w:space="0" w:color="auto"/>
            </w:tcBorders>
            <w:shd w:val="clear" w:color="000000" w:fill="FFFFFF"/>
            <w:hideMark/>
          </w:tcPr>
          <w:p w14:paraId="52720E9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SDUŠ</w:t>
            </w:r>
          </w:p>
        </w:tc>
        <w:tc>
          <w:tcPr>
            <w:tcW w:w="1465" w:type="dxa"/>
            <w:tcBorders>
              <w:top w:val="nil"/>
              <w:left w:val="nil"/>
              <w:bottom w:val="single" w:sz="4" w:space="0" w:color="auto"/>
              <w:right w:val="single" w:sz="4" w:space="0" w:color="auto"/>
            </w:tcBorders>
            <w:shd w:val="clear" w:color="000000" w:fill="FFFFFF"/>
            <w:hideMark/>
          </w:tcPr>
          <w:p w14:paraId="7CA704C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2E6E660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C4C4B5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75F3490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11459E7C"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36DDC826"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5D71A6D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9C6F8B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526</w:t>
            </w:r>
          </w:p>
        </w:tc>
        <w:tc>
          <w:tcPr>
            <w:tcW w:w="3862" w:type="dxa"/>
            <w:tcBorders>
              <w:top w:val="nil"/>
              <w:left w:val="nil"/>
              <w:bottom w:val="single" w:sz="4" w:space="0" w:color="auto"/>
              <w:right w:val="single" w:sz="4" w:space="0" w:color="auto"/>
            </w:tcBorders>
            <w:shd w:val="clear" w:color="000000" w:fill="FFFFFF"/>
            <w:hideMark/>
          </w:tcPr>
          <w:p w14:paraId="213F79A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MDOMSP</w:t>
            </w:r>
          </w:p>
        </w:tc>
        <w:tc>
          <w:tcPr>
            <w:tcW w:w="1465" w:type="dxa"/>
            <w:tcBorders>
              <w:top w:val="nil"/>
              <w:left w:val="nil"/>
              <w:bottom w:val="single" w:sz="4" w:space="0" w:color="auto"/>
              <w:right w:val="single" w:sz="4" w:space="0" w:color="auto"/>
            </w:tcBorders>
            <w:shd w:val="clear" w:color="000000" w:fill="FFFFFF"/>
            <w:hideMark/>
          </w:tcPr>
          <w:p w14:paraId="1B2A4C2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235.569,00</w:t>
            </w:r>
          </w:p>
        </w:tc>
        <w:tc>
          <w:tcPr>
            <w:tcW w:w="1389" w:type="dxa"/>
            <w:tcBorders>
              <w:top w:val="nil"/>
              <w:left w:val="nil"/>
              <w:bottom w:val="single" w:sz="4" w:space="0" w:color="auto"/>
              <w:right w:val="single" w:sz="4" w:space="0" w:color="auto"/>
            </w:tcBorders>
            <w:shd w:val="clear" w:color="000000" w:fill="FFFFFF"/>
            <w:hideMark/>
          </w:tcPr>
          <w:p w14:paraId="40B8BAF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247.500,00</w:t>
            </w:r>
          </w:p>
        </w:tc>
        <w:tc>
          <w:tcPr>
            <w:tcW w:w="1389" w:type="dxa"/>
            <w:tcBorders>
              <w:top w:val="nil"/>
              <w:left w:val="nil"/>
              <w:bottom w:val="single" w:sz="4" w:space="0" w:color="auto"/>
              <w:right w:val="single" w:sz="4" w:space="0" w:color="auto"/>
            </w:tcBorders>
            <w:shd w:val="clear" w:color="000000" w:fill="FFFFFF"/>
            <w:hideMark/>
          </w:tcPr>
          <w:p w14:paraId="09E8F85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247.500,00</w:t>
            </w:r>
          </w:p>
        </w:tc>
        <w:tc>
          <w:tcPr>
            <w:tcW w:w="1515" w:type="dxa"/>
            <w:tcBorders>
              <w:top w:val="nil"/>
              <w:left w:val="nil"/>
              <w:bottom w:val="single" w:sz="4" w:space="0" w:color="auto"/>
              <w:right w:val="single" w:sz="4" w:space="0" w:color="auto"/>
            </w:tcBorders>
            <w:shd w:val="clear" w:color="000000" w:fill="FFFFFF"/>
            <w:hideMark/>
          </w:tcPr>
          <w:p w14:paraId="498CB37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247.500,00</w:t>
            </w:r>
          </w:p>
        </w:tc>
        <w:tc>
          <w:tcPr>
            <w:tcW w:w="925" w:type="dxa"/>
            <w:tcBorders>
              <w:top w:val="nil"/>
              <w:left w:val="nil"/>
              <w:bottom w:val="single" w:sz="4" w:space="0" w:color="auto"/>
              <w:right w:val="single" w:sz="4" w:space="0" w:color="auto"/>
            </w:tcBorders>
            <w:shd w:val="clear" w:color="000000" w:fill="FFFFFF"/>
            <w:hideMark/>
          </w:tcPr>
          <w:p w14:paraId="35CDD876"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105,06</w:t>
            </w:r>
          </w:p>
        </w:tc>
        <w:tc>
          <w:tcPr>
            <w:tcW w:w="775" w:type="dxa"/>
            <w:tcBorders>
              <w:top w:val="nil"/>
              <w:left w:val="nil"/>
              <w:bottom w:val="single" w:sz="4" w:space="0" w:color="auto"/>
              <w:right w:val="single" w:sz="4" w:space="0" w:color="auto"/>
            </w:tcBorders>
            <w:shd w:val="clear" w:color="000000" w:fill="FFFFFF"/>
            <w:hideMark/>
          </w:tcPr>
          <w:p w14:paraId="34F606DA"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100,00</w:t>
            </w:r>
          </w:p>
        </w:tc>
      </w:tr>
      <w:tr w:rsidR="002D5E65" w:rsidRPr="002D5E65" w14:paraId="6B4966E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C19A70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527</w:t>
            </w:r>
          </w:p>
        </w:tc>
        <w:tc>
          <w:tcPr>
            <w:tcW w:w="3862" w:type="dxa"/>
            <w:tcBorders>
              <w:top w:val="nil"/>
              <w:left w:val="nil"/>
              <w:bottom w:val="single" w:sz="4" w:space="0" w:color="auto"/>
              <w:right w:val="single" w:sz="4" w:space="0" w:color="auto"/>
            </w:tcBorders>
            <w:shd w:val="clear" w:color="000000" w:fill="FFFFFF"/>
            <w:hideMark/>
          </w:tcPr>
          <w:p w14:paraId="2F2957C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MINBRANITE</w:t>
            </w:r>
          </w:p>
        </w:tc>
        <w:tc>
          <w:tcPr>
            <w:tcW w:w="1465" w:type="dxa"/>
            <w:tcBorders>
              <w:top w:val="nil"/>
              <w:left w:val="nil"/>
              <w:bottom w:val="single" w:sz="4" w:space="0" w:color="auto"/>
              <w:right w:val="single" w:sz="4" w:space="0" w:color="auto"/>
            </w:tcBorders>
            <w:shd w:val="clear" w:color="000000" w:fill="FFFFFF"/>
            <w:hideMark/>
          </w:tcPr>
          <w:p w14:paraId="6018B1E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2E6CB6A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BA78A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05741B5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524A386A"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046329DB"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22ED629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9FCF2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528</w:t>
            </w:r>
          </w:p>
        </w:tc>
        <w:tc>
          <w:tcPr>
            <w:tcW w:w="3862" w:type="dxa"/>
            <w:tcBorders>
              <w:top w:val="nil"/>
              <w:left w:val="nil"/>
              <w:bottom w:val="single" w:sz="4" w:space="0" w:color="auto"/>
              <w:right w:val="single" w:sz="4" w:space="0" w:color="auto"/>
            </w:tcBorders>
            <w:shd w:val="clear" w:color="000000" w:fill="FFFFFF"/>
            <w:hideMark/>
          </w:tcPr>
          <w:p w14:paraId="77EB138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FZOEU</w:t>
            </w:r>
          </w:p>
        </w:tc>
        <w:tc>
          <w:tcPr>
            <w:tcW w:w="1465" w:type="dxa"/>
            <w:tcBorders>
              <w:top w:val="nil"/>
              <w:left w:val="nil"/>
              <w:bottom w:val="single" w:sz="4" w:space="0" w:color="auto"/>
              <w:right w:val="single" w:sz="4" w:space="0" w:color="auto"/>
            </w:tcBorders>
            <w:shd w:val="clear" w:color="000000" w:fill="FFFFFF"/>
            <w:hideMark/>
          </w:tcPr>
          <w:p w14:paraId="10592D5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82D097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2D20B0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93.000,00</w:t>
            </w:r>
          </w:p>
        </w:tc>
        <w:tc>
          <w:tcPr>
            <w:tcW w:w="1515" w:type="dxa"/>
            <w:tcBorders>
              <w:top w:val="nil"/>
              <w:left w:val="nil"/>
              <w:bottom w:val="single" w:sz="4" w:space="0" w:color="auto"/>
              <w:right w:val="single" w:sz="4" w:space="0" w:color="auto"/>
            </w:tcBorders>
            <w:shd w:val="clear" w:color="000000" w:fill="FFFFFF"/>
            <w:hideMark/>
          </w:tcPr>
          <w:p w14:paraId="4EFDE6B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7D896FF2"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1C9889DB"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r>
      <w:tr w:rsidR="002D5E65" w:rsidRPr="002D5E65" w14:paraId="47B1CF0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7ECE28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529</w:t>
            </w:r>
          </w:p>
        </w:tc>
        <w:tc>
          <w:tcPr>
            <w:tcW w:w="3862" w:type="dxa"/>
            <w:tcBorders>
              <w:top w:val="nil"/>
              <w:left w:val="nil"/>
              <w:bottom w:val="single" w:sz="4" w:space="0" w:color="auto"/>
              <w:right w:val="single" w:sz="4" w:space="0" w:color="auto"/>
            </w:tcBorders>
            <w:shd w:val="clear" w:color="000000" w:fill="FFFFFF"/>
            <w:hideMark/>
          </w:tcPr>
          <w:p w14:paraId="25BAFF1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 MTiS</w:t>
            </w:r>
          </w:p>
        </w:tc>
        <w:tc>
          <w:tcPr>
            <w:tcW w:w="1465" w:type="dxa"/>
            <w:tcBorders>
              <w:top w:val="nil"/>
              <w:left w:val="nil"/>
              <w:bottom w:val="single" w:sz="4" w:space="0" w:color="auto"/>
              <w:right w:val="single" w:sz="4" w:space="0" w:color="auto"/>
            </w:tcBorders>
            <w:shd w:val="clear" w:color="000000" w:fill="FFFFFF"/>
            <w:hideMark/>
          </w:tcPr>
          <w:p w14:paraId="11D8784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388B501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477.000,00</w:t>
            </w:r>
          </w:p>
        </w:tc>
        <w:tc>
          <w:tcPr>
            <w:tcW w:w="1389" w:type="dxa"/>
            <w:tcBorders>
              <w:top w:val="nil"/>
              <w:left w:val="nil"/>
              <w:bottom w:val="single" w:sz="4" w:space="0" w:color="auto"/>
              <w:right w:val="single" w:sz="4" w:space="0" w:color="auto"/>
            </w:tcBorders>
            <w:shd w:val="clear" w:color="000000" w:fill="FFFFFF"/>
            <w:hideMark/>
          </w:tcPr>
          <w:p w14:paraId="538BD4A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477.000,00</w:t>
            </w:r>
          </w:p>
        </w:tc>
        <w:tc>
          <w:tcPr>
            <w:tcW w:w="1515" w:type="dxa"/>
            <w:tcBorders>
              <w:top w:val="nil"/>
              <w:left w:val="nil"/>
              <w:bottom w:val="single" w:sz="4" w:space="0" w:color="auto"/>
              <w:right w:val="single" w:sz="4" w:space="0" w:color="auto"/>
            </w:tcBorders>
            <w:shd w:val="clear" w:color="000000" w:fill="FFFFFF"/>
            <w:hideMark/>
          </w:tcPr>
          <w:p w14:paraId="3669C5C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477.000,00</w:t>
            </w:r>
          </w:p>
        </w:tc>
        <w:tc>
          <w:tcPr>
            <w:tcW w:w="925" w:type="dxa"/>
            <w:tcBorders>
              <w:top w:val="nil"/>
              <w:left w:val="nil"/>
              <w:bottom w:val="single" w:sz="4" w:space="0" w:color="auto"/>
              <w:right w:val="single" w:sz="4" w:space="0" w:color="auto"/>
            </w:tcBorders>
            <w:shd w:val="clear" w:color="000000" w:fill="FFFFFF"/>
            <w:hideMark/>
          </w:tcPr>
          <w:p w14:paraId="12D595E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26E559C6"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100,00</w:t>
            </w:r>
          </w:p>
        </w:tc>
      </w:tr>
      <w:tr w:rsidR="002D5E65" w:rsidRPr="002D5E65" w14:paraId="2345B83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B5F3D8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53</w:t>
            </w:r>
          </w:p>
        </w:tc>
        <w:tc>
          <w:tcPr>
            <w:tcW w:w="3862" w:type="dxa"/>
            <w:tcBorders>
              <w:top w:val="nil"/>
              <w:left w:val="nil"/>
              <w:bottom w:val="single" w:sz="4" w:space="0" w:color="auto"/>
              <w:right w:val="single" w:sz="4" w:space="0" w:color="auto"/>
            </w:tcBorders>
            <w:shd w:val="clear" w:color="000000" w:fill="FFFFFF"/>
            <w:hideMark/>
          </w:tcPr>
          <w:p w14:paraId="5FC8D1B7"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Tekuće pomoći od ostalih subjekata unutar </w:t>
            </w:r>
            <w:r>
              <w:rPr>
                <w:rFonts w:cs="Calibri"/>
                <w:b/>
                <w:bCs/>
                <w:color w:val="000000"/>
                <w:kern w:val="0"/>
                <w:sz w:val="18"/>
                <w:szCs w:val="18"/>
              </w:rPr>
              <w:t>pror.</w:t>
            </w:r>
          </w:p>
        </w:tc>
        <w:tc>
          <w:tcPr>
            <w:tcW w:w="1465" w:type="dxa"/>
            <w:tcBorders>
              <w:top w:val="nil"/>
              <w:left w:val="nil"/>
              <w:bottom w:val="single" w:sz="4" w:space="0" w:color="auto"/>
              <w:right w:val="single" w:sz="4" w:space="0" w:color="auto"/>
            </w:tcBorders>
            <w:shd w:val="clear" w:color="000000" w:fill="FFFFFF"/>
            <w:hideMark/>
          </w:tcPr>
          <w:p w14:paraId="3622399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94.162,67</w:t>
            </w:r>
          </w:p>
        </w:tc>
        <w:tc>
          <w:tcPr>
            <w:tcW w:w="1389" w:type="dxa"/>
            <w:tcBorders>
              <w:top w:val="nil"/>
              <w:left w:val="nil"/>
              <w:bottom w:val="single" w:sz="4" w:space="0" w:color="auto"/>
              <w:right w:val="single" w:sz="4" w:space="0" w:color="auto"/>
            </w:tcBorders>
            <w:shd w:val="clear" w:color="000000" w:fill="FFFFFF"/>
            <w:hideMark/>
          </w:tcPr>
          <w:p w14:paraId="5A09179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198.000,00</w:t>
            </w:r>
          </w:p>
        </w:tc>
        <w:tc>
          <w:tcPr>
            <w:tcW w:w="1389" w:type="dxa"/>
            <w:tcBorders>
              <w:top w:val="nil"/>
              <w:left w:val="nil"/>
              <w:bottom w:val="single" w:sz="4" w:space="0" w:color="auto"/>
              <w:right w:val="single" w:sz="4" w:space="0" w:color="auto"/>
            </w:tcBorders>
            <w:shd w:val="clear" w:color="000000" w:fill="FFFFFF"/>
            <w:hideMark/>
          </w:tcPr>
          <w:p w14:paraId="29DB211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105.000,00</w:t>
            </w:r>
          </w:p>
        </w:tc>
        <w:tc>
          <w:tcPr>
            <w:tcW w:w="1515" w:type="dxa"/>
            <w:tcBorders>
              <w:top w:val="nil"/>
              <w:left w:val="nil"/>
              <w:bottom w:val="single" w:sz="4" w:space="0" w:color="auto"/>
              <w:right w:val="single" w:sz="4" w:space="0" w:color="auto"/>
            </w:tcBorders>
            <w:shd w:val="clear" w:color="000000" w:fill="FFFFFF"/>
            <w:hideMark/>
          </w:tcPr>
          <w:p w14:paraId="56909D3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196.985,92</w:t>
            </w:r>
          </w:p>
        </w:tc>
        <w:tc>
          <w:tcPr>
            <w:tcW w:w="925" w:type="dxa"/>
            <w:tcBorders>
              <w:top w:val="nil"/>
              <w:left w:val="nil"/>
              <w:bottom w:val="single" w:sz="4" w:space="0" w:color="auto"/>
              <w:right w:val="single" w:sz="4" w:space="0" w:color="auto"/>
            </w:tcBorders>
            <w:shd w:val="clear" w:color="000000" w:fill="FFFFFF"/>
            <w:hideMark/>
          </w:tcPr>
          <w:p w14:paraId="04ECDDA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209,20</w:t>
            </w:r>
          </w:p>
        </w:tc>
        <w:tc>
          <w:tcPr>
            <w:tcW w:w="775" w:type="dxa"/>
            <w:tcBorders>
              <w:top w:val="nil"/>
              <w:left w:val="nil"/>
              <w:bottom w:val="single" w:sz="4" w:space="0" w:color="auto"/>
              <w:right w:val="single" w:sz="4" w:space="0" w:color="auto"/>
            </w:tcBorders>
            <w:shd w:val="clear" w:color="000000" w:fill="FFFFFF"/>
            <w:hideMark/>
          </w:tcPr>
          <w:p w14:paraId="0DFFA41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187,61</w:t>
            </w:r>
          </w:p>
        </w:tc>
      </w:tr>
      <w:tr w:rsidR="002D5E65" w:rsidRPr="002D5E65" w14:paraId="1D163EF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4B96EA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531</w:t>
            </w:r>
          </w:p>
        </w:tc>
        <w:tc>
          <w:tcPr>
            <w:tcW w:w="3862" w:type="dxa"/>
            <w:tcBorders>
              <w:top w:val="nil"/>
              <w:left w:val="nil"/>
              <w:bottom w:val="single" w:sz="4" w:space="0" w:color="auto"/>
              <w:right w:val="single" w:sz="4" w:space="0" w:color="auto"/>
            </w:tcBorders>
            <w:shd w:val="clear" w:color="000000" w:fill="FFFFFF"/>
            <w:hideMark/>
          </w:tcPr>
          <w:p w14:paraId="18D7A20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od ostalih subjekata - HZZ</w:t>
            </w:r>
          </w:p>
        </w:tc>
        <w:tc>
          <w:tcPr>
            <w:tcW w:w="1465" w:type="dxa"/>
            <w:tcBorders>
              <w:top w:val="nil"/>
              <w:left w:val="nil"/>
              <w:bottom w:val="single" w:sz="4" w:space="0" w:color="auto"/>
              <w:right w:val="single" w:sz="4" w:space="0" w:color="auto"/>
            </w:tcBorders>
            <w:shd w:val="clear" w:color="000000" w:fill="FFFFFF"/>
            <w:hideMark/>
          </w:tcPr>
          <w:p w14:paraId="236F2BA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94.162,67</w:t>
            </w:r>
          </w:p>
        </w:tc>
        <w:tc>
          <w:tcPr>
            <w:tcW w:w="1389" w:type="dxa"/>
            <w:tcBorders>
              <w:top w:val="nil"/>
              <w:left w:val="nil"/>
              <w:bottom w:val="single" w:sz="4" w:space="0" w:color="auto"/>
              <w:right w:val="single" w:sz="4" w:space="0" w:color="auto"/>
            </w:tcBorders>
            <w:shd w:val="clear" w:color="000000" w:fill="FFFFFF"/>
            <w:hideMark/>
          </w:tcPr>
          <w:p w14:paraId="7AEA61F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105.000,00</w:t>
            </w:r>
          </w:p>
        </w:tc>
        <w:tc>
          <w:tcPr>
            <w:tcW w:w="1389" w:type="dxa"/>
            <w:tcBorders>
              <w:top w:val="nil"/>
              <w:left w:val="nil"/>
              <w:bottom w:val="single" w:sz="4" w:space="0" w:color="auto"/>
              <w:right w:val="single" w:sz="4" w:space="0" w:color="auto"/>
            </w:tcBorders>
            <w:shd w:val="clear" w:color="000000" w:fill="FFFFFF"/>
            <w:hideMark/>
          </w:tcPr>
          <w:p w14:paraId="0CBDE2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105.000,00</w:t>
            </w:r>
          </w:p>
        </w:tc>
        <w:tc>
          <w:tcPr>
            <w:tcW w:w="1515" w:type="dxa"/>
            <w:tcBorders>
              <w:top w:val="nil"/>
              <w:left w:val="nil"/>
              <w:bottom w:val="single" w:sz="4" w:space="0" w:color="auto"/>
              <w:right w:val="single" w:sz="4" w:space="0" w:color="auto"/>
            </w:tcBorders>
            <w:shd w:val="clear" w:color="000000" w:fill="FFFFFF"/>
            <w:hideMark/>
          </w:tcPr>
          <w:p w14:paraId="6BB4AB0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104.056,92</w:t>
            </w:r>
          </w:p>
        </w:tc>
        <w:tc>
          <w:tcPr>
            <w:tcW w:w="925" w:type="dxa"/>
            <w:tcBorders>
              <w:top w:val="nil"/>
              <w:left w:val="nil"/>
              <w:bottom w:val="single" w:sz="4" w:space="0" w:color="auto"/>
              <w:right w:val="single" w:sz="4" w:space="0" w:color="auto"/>
            </w:tcBorders>
            <w:shd w:val="clear" w:color="000000" w:fill="FFFFFF"/>
            <w:hideMark/>
          </w:tcPr>
          <w:p w14:paraId="0D11D941"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110,51</w:t>
            </w:r>
          </w:p>
        </w:tc>
        <w:tc>
          <w:tcPr>
            <w:tcW w:w="775" w:type="dxa"/>
            <w:tcBorders>
              <w:top w:val="nil"/>
              <w:left w:val="nil"/>
              <w:bottom w:val="single" w:sz="4" w:space="0" w:color="auto"/>
              <w:right w:val="single" w:sz="4" w:space="0" w:color="auto"/>
            </w:tcBorders>
            <w:shd w:val="clear" w:color="000000" w:fill="FFFFFF"/>
            <w:hideMark/>
          </w:tcPr>
          <w:p w14:paraId="00C83E9A"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99,10</w:t>
            </w:r>
          </w:p>
        </w:tc>
      </w:tr>
      <w:tr w:rsidR="002D5E65" w:rsidRPr="002D5E65" w14:paraId="0AA5FAB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97A32D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532</w:t>
            </w:r>
          </w:p>
        </w:tc>
        <w:tc>
          <w:tcPr>
            <w:tcW w:w="3862" w:type="dxa"/>
            <w:tcBorders>
              <w:top w:val="nil"/>
              <w:left w:val="nil"/>
              <w:bottom w:val="single" w:sz="4" w:space="0" w:color="auto"/>
              <w:right w:val="single" w:sz="4" w:space="0" w:color="auto"/>
            </w:tcBorders>
            <w:shd w:val="clear" w:color="000000" w:fill="FFFFFF"/>
            <w:hideMark/>
          </w:tcPr>
          <w:p w14:paraId="5FFE494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od ostalih subjekata - FZOEU</w:t>
            </w:r>
          </w:p>
        </w:tc>
        <w:tc>
          <w:tcPr>
            <w:tcW w:w="1465" w:type="dxa"/>
            <w:tcBorders>
              <w:top w:val="nil"/>
              <w:left w:val="nil"/>
              <w:bottom w:val="single" w:sz="4" w:space="0" w:color="auto"/>
              <w:right w:val="single" w:sz="4" w:space="0" w:color="auto"/>
            </w:tcBorders>
            <w:shd w:val="clear" w:color="000000" w:fill="FFFFFF"/>
            <w:hideMark/>
          </w:tcPr>
          <w:p w14:paraId="394DE3C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7C2787C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93.000,00</w:t>
            </w:r>
          </w:p>
        </w:tc>
        <w:tc>
          <w:tcPr>
            <w:tcW w:w="1389" w:type="dxa"/>
            <w:tcBorders>
              <w:top w:val="nil"/>
              <w:left w:val="nil"/>
              <w:bottom w:val="single" w:sz="4" w:space="0" w:color="auto"/>
              <w:right w:val="single" w:sz="4" w:space="0" w:color="auto"/>
            </w:tcBorders>
            <w:shd w:val="clear" w:color="000000" w:fill="FFFFFF"/>
            <w:hideMark/>
          </w:tcPr>
          <w:p w14:paraId="1391CD1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5B76C54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92.929,00</w:t>
            </w:r>
          </w:p>
        </w:tc>
        <w:tc>
          <w:tcPr>
            <w:tcW w:w="925" w:type="dxa"/>
            <w:tcBorders>
              <w:top w:val="nil"/>
              <w:left w:val="nil"/>
              <w:bottom w:val="single" w:sz="4" w:space="0" w:color="auto"/>
              <w:right w:val="single" w:sz="4" w:space="0" w:color="auto"/>
            </w:tcBorders>
            <w:shd w:val="clear" w:color="000000" w:fill="FFFFFF"/>
            <w:hideMark/>
          </w:tcPr>
          <w:p w14:paraId="767BE6CC"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0A52196C"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5D13F6B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C8FCD9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54</w:t>
            </w:r>
          </w:p>
        </w:tc>
        <w:tc>
          <w:tcPr>
            <w:tcW w:w="3862" w:type="dxa"/>
            <w:tcBorders>
              <w:top w:val="nil"/>
              <w:left w:val="nil"/>
              <w:bottom w:val="single" w:sz="4" w:space="0" w:color="auto"/>
              <w:right w:val="single" w:sz="4" w:space="0" w:color="auto"/>
            </w:tcBorders>
            <w:shd w:val="clear" w:color="000000" w:fill="FFFFFF"/>
            <w:hideMark/>
          </w:tcPr>
          <w:p w14:paraId="53CFF466"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Pomoći iz fondova EU</w:t>
            </w:r>
          </w:p>
        </w:tc>
        <w:tc>
          <w:tcPr>
            <w:tcW w:w="1465" w:type="dxa"/>
            <w:tcBorders>
              <w:top w:val="nil"/>
              <w:left w:val="nil"/>
              <w:bottom w:val="single" w:sz="4" w:space="0" w:color="auto"/>
              <w:right w:val="single" w:sz="4" w:space="0" w:color="auto"/>
            </w:tcBorders>
            <w:shd w:val="clear" w:color="000000" w:fill="FFFFFF"/>
            <w:hideMark/>
          </w:tcPr>
          <w:p w14:paraId="6BDFCA4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1.577.843,67</w:t>
            </w:r>
          </w:p>
        </w:tc>
        <w:tc>
          <w:tcPr>
            <w:tcW w:w="1389" w:type="dxa"/>
            <w:tcBorders>
              <w:top w:val="nil"/>
              <w:left w:val="nil"/>
              <w:bottom w:val="single" w:sz="4" w:space="0" w:color="auto"/>
              <w:right w:val="single" w:sz="4" w:space="0" w:color="auto"/>
            </w:tcBorders>
            <w:shd w:val="clear" w:color="000000" w:fill="FFFFFF"/>
            <w:hideMark/>
          </w:tcPr>
          <w:p w14:paraId="035F6B0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3.414.250,42</w:t>
            </w:r>
          </w:p>
        </w:tc>
        <w:tc>
          <w:tcPr>
            <w:tcW w:w="1389" w:type="dxa"/>
            <w:tcBorders>
              <w:top w:val="nil"/>
              <w:left w:val="nil"/>
              <w:bottom w:val="single" w:sz="4" w:space="0" w:color="auto"/>
              <w:right w:val="single" w:sz="4" w:space="0" w:color="auto"/>
            </w:tcBorders>
            <w:shd w:val="clear" w:color="000000" w:fill="FFFFFF"/>
            <w:hideMark/>
          </w:tcPr>
          <w:p w14:paraId="7E9A64D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3.414.250,42</w:t>
            </w:r>
          </w:p>
        </w:tc>
        <w:tc>
          <w:tcPr>
            <w:tcW w:w="1515" w:type="dxa"/>
            <w:tcBorders>
              <w:top w:val="nil"/>
              <w:left w:val="nil"/>
              <w:bottom w:val="single" w:sz="4" w:space="0" w:color="auto"/>
              <w:right w:val="single" w:sz="4" w:space="0" w:color="auto"/>
            </w:tcBorders>
            <w:shd w:val="clear" w:color="000000" w:fill="FFFFFF"/>
            <w:hideMark/>
          </w:tcPr>
          <w:p w14:paraId="041AFF1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3.413.357,41</w:t>
            </w:r>
          </w:p>
        </w:tc>
        <w:tc>
          <w:tcPr>
            <w:tcW w:w="925" w:type="dxa"/>
            <w:tcBorders>
              <w:top w:val="nil"/>
              <w:left w:val="nil"/>
              <w:bottom w:val="single" w:sz="4" w:space="0" w:color="auto"/>
              <w:right w:val="single" w:sz="4" w:space="0" w:color="auto"/>
            </w:tcBorders>
            <w:shd w:val="clear" w:color="000000" w:fill="FFFFFF"/>
            <w:hideMark/>
          </w:tcPr>
          <w:p w14:paraId="1AB8184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216,33</w:t>
            </w:r>
          </w:p>
        </w:tc>
        <w:tc>
          <w:tcPr>
            <w:tcW w:w="775" w:type="dxa"/>
            <w:tcBorders>
              <w:top w:val="nil"/>
              <w:left w:val="nil"/>
              <w:bottom w:val="single" w:sz="4" w:space="0" w:color="auto"/>
              <w:right w:val="single" w:sz="4" w:space="0" w:color="auto"/>
            </w:tcBorders>
            <w:shd w:val="clear" w:color="000000" w:fill="FFFFFF"/>
            <w:hideMark/>
          </w:tcPr>
          <w:p w14:paraId="238915B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99,97</w:t>
            </w:r>
          </w:p>
        </w:tc>
      </w:tr>
      <w:tr w:rsidR="002D5E65" w:rsidRPr="002D5E65" w14:paraId="6186F9A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1EC720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542</w:t>
            </w:r>
          </w:p>
        </w:tc>
        <w:tc>
          <w:tcPr>
            <w:tcW w:w="3862" w:type="dxa"/>
            <w:tcBorders>
              <w:top w:val="nil"/>
              <w:left w:val="nil"/>
              <w:bottom w:val="single" w:sz="4" w:space="0" w:color="auto"/>
              <w:right w:val="single" w:sz="4" w:space="0" w:color="auto"/>
            </w:tcBorders>
            <w:shd w:val="clear" w:color="000000" w:fill="FFFFFF"/>
            <w:hideMark/>
          </w:tcPr>
          <w:p w14:paraId="46DFE63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Kulturni centar Rovišće</w:t>
            </w:r>
          </w:p>
        </w:tc>
        <w:tc>
          <w:tcPr>
            <w:tcW w:w="1465" w:type="dxa"/>
            <w:tcBorders>
              <w:top w:val="nil"/>
              <w:left w:val="nil"/>
              <w:bottom w:val="single" w:sz="4" w:space="0" w:color="auto"/>
              <w:right w:val="single" w:sz="4" w:space="0" w:color="auto"/>
            </w:tcBorders>
            <w:shd w:val="clear" w:color="000000" w:fill="FFFFFF"/>
            <w:hideMark/>
          </w:tcPr>
          <w:p w14:paraId="16908EA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2BC492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3.084.250,42</w:t>
            </w:r>
          </w:p>
        </w:tc>
        <w:tc>
          <w:tcPr>
            <w:tcW w:w="1389" w:type="dxa"/>
            <w:tcBorders>
              <w:top w:val="nil"/>
              <w:left w:val="nil"/>
              <w:bottom w:val="single" w:sz="4" w:space="0" w:color="auto"/>
              <w:right w:val="single" w:sz="4" w:space="0" w:color="auto"/>
            </w:tcBorders>
            <w:shd w:val="clear" w:color="000000" w:fill="FFFFFF"/>
            <w:hideMark/>
          </w:tcPr>
          <w:p w14:paraId="4C4EF30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3.084.250,42</w:t>
            </w:r>
          </w:p>
        </w:tc>
        <w:tc>
          <w:tcPr>
            <w:tcW w:w="1515" w:type="dxa"/>
            <w:tcBorders>
              <w:top w:val="nil"/>
              <w:left w:val="nil"/>
              <w:bottom w:val="single" w:sz="4" w:space="0" w:color="auto"/>
              <w:right w:val="single" w:sz="4" w:space="0" w:color="auto"/>
            </w:tcBorders>
            <w:shd w:val="clear" w:color="000000" w:fill="FFFFFF"/>
            <w:hideMark/>
          </w:tcPr>
          <w:p w14:paraId="0BCEEEB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3.084.250,42</w:t>
            </w:r>
          </w:p>
        </w:tc>
        <w:tc>
          <w:tcPr>
            <w:tcW w:w="925" w:type="dxa"/>
            <w:tcBorders>
              <w:top w:val="nil"/>
              <w:left w:val="nil"/>
              <w:bottom w:val="single" w:sz="4" w:space="0" w:color="auto"/>
              <w:right w:val="single" w:sz="4" w:space="0" w:color="auto"/>
            </w:tcBorders>
            <w:shd w:val="clear" w:color="000000" w:fill="FFFFFF"/>
            <w:hideMark/>
          </w:tcPr>
          <w:p w14:paraId="1CA80C9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75F8B6BA"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100,00</w:t>
            </w:r>
          </w:p>
        </w:tc>
      </w:tr>
      <w:tr w:rsidR="002D5E65" w:rsidRPr="002D5E65" w14:paraId="6E0BB42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2244DB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543</w:t>
            </w:r>
          </w:p>
        </w:tc>
        <w:tc>
          <w:tcPr>
            <w:tcW w:w="3862" w:type="dxa"/>
            <w:tcBorders>
              <w:top w:val="nil"/>
              <w:left w:val="nil"/>
              <w:bottom w:val="single" w:sz="4" w:space="0" w:color="auto"/>
              <w:right w:val="single" w:sz="4" w:space="0" w:color="auto"/>
            </w:tcBorders>
            <w:shd w:val="clear" w:color="000000" w:fill="FFFFFF"/>
            <w:hideMark/>
          </w:tcPr>
          <w:p w14:paraId="15C63B5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ZAŽELI</w:t>
            </w:r>
          </w:p>
        </w:tc>
        <w:tc>
          <w:tcPr>
            <w:tcW w:w="1465" w:type="dxa"/>
            <w:tcBorders>
              <w:top w:val="nil"/>
              <w:left w:val="nil"/>
              <w:bottom w:val="single" w:sz="4" w:space="0" w:color="auto"/>
              <w:right w:val="single" w:sz="4" w:space="0" w:color="auto"/>
            </w:tcBorders>
            <w:shd w:val="clear" w:color="000000" w:fill="FFFFFF"/>
            <w:hideMark/>
          </w:tcPr>
          <w:p w14:paraId="70DFA55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1.429.593,67</w:t>
            </w:r>
          </w:p>
        </w:tc>
        <w:tc>
          <w:tcPr>
            <w:tcW w:w="1389" w:type="dxa"/>
            <w:tcBorders>
              <w:top w:val="nil"/>
              <w:left w:val="nil"/>
              <w:bottom w:val="single" w:sz="4" w:space="0" w:color="auto"/>
              <w:right w:val="single" w:sz="4" w:space="0" w:color="auto"/>
            </w:tcBorders>
            <w:shd w:val="clear" w:color="000000" w:fill="FFFFFF"/>
            <w:hideMark/>
          </w:tcPr>
          <w:p w14:paraId="4ED5E20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330.000,00</w:t>
            </w:r>
          </w:p>
        </w:tc>
        <w:tc>
          <w:tcPr>
            <w:tcW w:w="1389" w:type="dxa"/>
            <w:tcBorders>
              <w:top w:val="nil"/>
              <w:left w:val="nil"/>
              <w:bottom w:val="single" w:sz="4" w:space="0" w:color="auto"/>
              <w:right w:val="single" w:sz="4" w:space="0" w:color="auto"/>
            </w:tcBorders>
            <w:shd w:val="clear" w:color="000000" w:fill="FFFFFF"/>
            <w:hideMark/>
          </w:tcPr>
          <w:p w14:paraId="7E4DED7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330.000,00</w:t>
            </w:r>
          </w:p>
        </w:tc>
        <w:tc>
          <w:tcPr>
            <w:tcW w:w="1515" w:type="dxa"/>
            <w:tcBorders>
              <w:top w:val="nil"/>
              <w:left w:val="nil"/>
              <w:bottom w:val="single" w:sz="4" w:space="0" w:color="auto"/>
              <w:right w:val="single" w:sz="4" w:space="0" w:color="auto"/>
            </w:tcBorders>
            <w:shd w:val="clear" w:color="000000" w:fill="FFFFFF"/>
            <w:hideMark/>
          </w:tcPr>
          <w:p w14:paraId="0E9B681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329.106,99</w:t>
            </w:r>
          </w:p>
        </w:tc>
        <w:tc>
          <w:tcPr>
            <w:tcW w:w="925" w:type="dxa"/>
            <w:tcBorders>
              <w:top w:val="nil"/>
              <w:left w:val="nil"/>
              <w:bottom w:val="single" w:sz="4" w:space="0" w:color="auto"/>
              <w:right w:val="single" w:sz="4" w:space="0" w:color="auto"/>
            </w:tcBorders>
            <w:shd w:val="clear" w:color="000000" w:fill="FFFFFF"/>
            <w:hideMark/>
          </w:tcPr>
          <w:p w14:paraId="7AF4F206"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23,02</w:t>
            </w:r>
          </w:p>
        </w:tc>
        <w:tc>
          <w:tcPr>
            <w:tcW w:w="775" w:type="dxa"/>
            <w:tcBorders>
              <w:top w:val="nil"/>
              <w:left w:val="nil"/>
              <w:bottom w:val="single" w:sz="4" w:space="0" w:color="auto"/>
              <w:right w:val="single" w:sz="4" w:space="0" w:color="auto"/>
            </w:tcBorders>
            <w:shd w:val="clear" w:color="000000" w:fill="FFFFFF"/>
            <w:hideMark/>
          </w:tcPr>
          <w:p w14:paraId="21F5CED0"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99,73</w:t>
            </w:r>
          </w:p>
        </w:tc>
      </w:tr>
      <w:tr w:rsidR="002D5E65" w:rsidRPr="002D5E65" w14:paraId="1EDFF48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20A93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545</w:t>
            </w:r>
          </w:p>
        </w:tc>
        <w:tc>
          <w:tcPr>
            <w:tcW w:w="3862" w:type="dxa"/>
            <w:tcBorders>
              <w:top w:val="nil"/>
              <w:left w:val="nil"/>
              <w:bottom w:val="single" w:sz="4" w:space="0" w:color="auto"/>
              <w:right w:val="single" w:sz="4" w:space="0" w:color="auto"/>
            </w:tcBorders>
            <w:shd w:val="clear" w:color="000000" w:fill="FFFFFF"/>
            <w:hideMark/>
          </w:tcPr>
          <w:p w14:paraId="7AD71D2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LAG tribina radosti/DDR</w:t>
            </w:r>
          </w:p>
        </w:tc>
        <w:tc>
          <w:tcPr>
            <w:tcW w:w="1465" w:type="dxa"/>
            <w:tcBorders>
              <w:top w:val="nil"/>
              <w:left w:val="nil"/>
              <w:bottom w:val="single" w:sz="4" w:space="0" w:color="auto"/>
              <w:right w:val="single" w:sz="4" w:space="0" w:color="auto"/>
            </w:tcBorders>
            <w:shd w:val="clear" w:color="000000" w:fill="FFFFFF"/>
            <w:hideMark/>
          </w:tcPr>
          <w:p w14:paraId="2987921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148.250,00</w:t>
            </w:r>
          </w:p>
        </w:tc>
        <w:tc>
          <w:tcPr>
            <w:tcW w:w="1389" w:type="dxa"/>
            <w:tcBorders>
              <w:top w:val="nil"/>
              <w:left w:val="nil"/>
              <w:bottom w:val="single" w:sz="4" w:space="0" w:color="auto"/>
              <w:right w:val="single" w:sz="4" w:space="0" w:color="auto"/>
            </w:tcBorders>
            <w:shd w:val="clear" w:color="000000" w:fill="FFFFFF"/>
            <w:hideMark/>
          </w:tcPr>
          <w:p w14:paraId="50FCDD5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FC5248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191756E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2F6D285E"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09B27931"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586DC75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0B429C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546</w:t>
            </w:r>
          </w:p>
        </w:tc>
        <w:tc>
          <w:tcPr>
            <w:tcW w:w="3862" w:type="dxa"/>
            <w:tcBorders>
              <w:top w:val="nil"/>
              <w:left w:val="nil"/>
              <w:bottom w:val="single" w:sz="4" w:space="0" w:color="auto"/>
              <w:right w:val="single" w:sz="4" w:space="0" w:color="auto"/>
            </w:tcBorders>
            <w:shd w:val="clear" w:color="000000" w:fill="FFFFFF"/>
            <w:hideMark/>
          </w:tcPr>
          <w:p w14:paraId="6AB33EC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tržnica</w:t>
            </w:r>
          </w:p>
        </w:tc>
        <w:tc>
          <w:tcPr>
            <w:tcW w:w="1465" w:type="dxa"/>
            <w:tcBorders>
              <w:top w:val="nil"/>
              <w:left w:val="nil"/>
              <w:bottom w:val="single" w:sz="4" w:space="0" w:color="auto"/>
              <w:right w:val="single" w:sz="4" w:space="0" w:color="auto"/>
            </w:tcBorders>
            <w:shd w:val="clear" w:color="000000" w:fill="FFFFFF"/>
            <w:hideMark/>
          </w:tcPr>
          <w:p w14:paraId="797C852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390D04B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37B529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6D1BA6A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58D5E315"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20758B4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5D4771C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68426B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547</w:t>
            </w:r>
          </w:p>
        </w:tc>
        <w:tc>
          <w:tcPr>
            <w:tcW w:w="3862" w:type="dxa"/>
            <w:tcBorders>
              <w:top w:val="nil"/>
              <w:left w:val="nil"/>
              <w:bottom w:val="single" w:sz="4" w:space="0" w:color="auto"/>
              <w:right w:val="single" w:sz="4" w:space="0" w:color="auto"/>
            </w:tcBorders>
            <w:shd w:val="clear" w:color="000000" w:fill="FFFFFF"/>
            <w:hideMark/>
          </w:tcPr>
          <w:p w14:paraId="16CD645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ITU mehanizam</w:t>
            </w:r>
          </w:p>
        </w:tc>
        <w:tc>
          <w:tcPr>
            <w:tcW w:w="1465" w:type="dxa"/>
            <w:tcBorders>
              <w:top w:val="nil"/>
              <w:left w:val="nil"/>
              <w:bottom w:val="single" w:sz="4" w:space="0" w:color="auto"/>
              <w:right w:val="single" w:sz="4" w:space="0" w:color="auto"/>
            </w:tcBorders>
            <w:shd w:val="clear" w:color="000000" w:fill="FFFFFF"/>
            <w:hideMark/>
          </w:tcPr>
          <w:p w14:paraId="608E2F3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9B76A1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C6DC4E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3A27B5D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25" w:type="dxa"/>
            <w:tcBorders>
              <w:top w:val="nil"/>
              <w:left w:val="nil"/>
              <w:bottom w:val="single" w:sz="4" w:space="0" w:color="auto"/>
              <w:right w:val="single" w:sz="4" w:space="0" w:color="auto"/>
            </w:tcBorders>
            <w:shd w:val="clear" w:color="000000" w:fill="FFFFFF"/>
            <w:hideMark/>
          </w:tcPr>
          <w:p w14:paraId="207911B1"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5FA8796F"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r>
      <w:tr w:rsidR="002D5E65" w:rsidRPr="002D5E65" w14:paraId="5A5DE9F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8E428E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w:t>
            </w:r>
          </w:p>
        </w:tc>
        <w:tc>
          <w:tcPr>
            <w:tcW w:w="3862" w:type="dxa"/>
            <w:tcBorders>
              <w:top w:val="nil"/>
              <w:left w:val="nil"/>
              <w:bottom w:val="single" w:sz="4" w:space="0" w:color="auto"/>
              <w:right w:val="single" w:sz="4" w:space="0" w:color="auto"/>
            </w:tcBorders>
            <w:shd w:val="clear" w:color="000000" w:fill="FFFFFF"/>
            <w:hideMark/>
          </w:tcPr>
          <w:p w14:paraId="0401B7F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Donacije</w:t>
            </w:r>
          </w:p>
        </w:tc>
        <w:tc>
          <w:tcPr>
            <w:tcW w:w="1465" w:type="dxa"/>
            <w:tcBorders>
              <w:top w:val="nil"/>
              <w:left w:val="nil"/>
              <w:bottom w:val="single" w:sz="4" w:space="0" w:color="auto"/>
              <w:right w:val="single" w:sz="4" w:space="0" w:color="auto"/>
            </w:tcBorders>
            <w:shd w:val="clear" w:color="000000" w:fill="FFFFFF"/>
            <w:hideMark/>
          </w:tcPr>
          <w:p w14:paraId="50FBC30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1389" w:type="dxa"/>
            <w:tcBorders>
              <w:top w:val="nil"/>
              <w:left w:val="nil"/>
              <w:bottom w:val="single" w:sz="4" w:space="0" w:color="auto"/>
              <w:right w:val="single" w:sz="4" w:space="0" w:color="auto"/>
            </w:tcBorders>
            <w:shd w:val="clear" w:color="000000" w:fill="FFFFFF"/>
            <w:hideMark/>
          </w:tcPr>
          <w:p w14:paraId="657652F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14.500,00</w:t>
            </w:r>
          </w:p>
        </w:tc>
        <w:tc>
          <w:tcPr>
            <w:tcW w:w="1389" w:type="dxa"/>
            <w:tcBorders>
              <w:top w:val="nil"/>
              <w:left w:val="nil"/>
              <w:bottom w:val="single" w:sz="4" w:space="0" w:color="auto"/>
              <w:right w:val="single" w:sz="4" w:space="0" w:color="auto"/>
            </w:tcBorders>
            <w:shd w:val="clear" w:color="000000" w:fill="FFFFFF"/>
            <w:hideMark/>
          </w:tcPr>
          <w:p w14:paraId="0758A82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14.500,00</w:t>
            </w:r>
          </w:p>
        </w:tc>
        <w:tc>
          <w:tcPr>
            <w:tcW w:w="1515" w:type="dxa"/>
            <w:tcBorders>
              <w:top w:val="nil"/>
              <w:left w:val="nil"/>
              <w:bottom w:val="single" w:sz="4" w:space="0" w:color="auto"/>
              <w:right w:val="single" w:sz="4" w:space="0" w:color="auto"/>
            </w:tcBorders>
            <w:shd w:val="clear" w:color="000000" w:fill="FFFFFF"/>
            <w:hideMark/>
          </w:tcPr>
          <w:p w14:paraId="6F37369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14.500,00</w:t>
            </w:r>
          </w:p>
        </w:tc>
        <w:tc>
          <w:tcPr>
            <w:tcW w:w="925" w:type="dxa"/>
            <w:tcBorders>
              <w:top w:val="nil"/>
              <w:left w:val="nil"/>
              <w:bottom w:val="single" w:sz="4" w:space="0" w:color="auto"/>
              <w:right w:val="single" w:sz="4" w:space="0" w:color="auto"/>
            </w:tcBorders>
            <w:shd w:val="clear" w:color="000000" w:fill="FFFFFF"/>
            <w:hideMark/>
          </w:tcPr>
          <w:p w14:paraId="3435D33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0FF58E3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7F0945F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FE65B1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61</w:t>
            </w:r>
          </w:p>
        </w:tc>
        <w:tc>
          <w:tcPr>
            <w:tcW w:w="3862" w:type="dxa"/>
            <w:tcBorders>
              <w:top w:val="nil"/>
              <w:left w:val="nil"/>
              <w:bottom w:val="single" w:sz="4" w:space="0" w:color="auto"/>
              <w:right w:val="single" w:sz="4" w:space="0" w:color="auto"/>
            </w:tcBorders>
            <w:shd w:val="clear" w:color="000000" w:fill="FFFFFF"/>
            <w:hideMark/>
          </w:tcPr>
          <w:p w14:paraId="234236F6"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Donacije</w:t>
            </w:r>
          </w:p>
        </w:tc>
        <w:tc>
          <w:tcPr>
            <w:tcW w:w="1465" w:type="dxa"/>
            <w:tcBorders>
              <w:top w:val="nil"/>
              <w:left w:val="nil"/>
              <w:bottom w:val="single" w:sz="4" w:space="0" w:color="auto"/>
              <w:right w:val="single" w:sz="4" w:space="0" w:color="auto"/>
            </w:tcBorders>
            <w:shd w:val="clear" w:color="000000" w:fill="FFFFFF"/>
            <w:hideMark/>
          </w:tcPr>
          <w:p w14:paraId="3E43438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582427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14.500,00</w:t>
            </w:r>
          </w:p>
        </w:tc>
        <w:tc>
          <w:tcPr>
            <w:tcW w:w="1389" w:type="dxa"/>
            <w:tcBorders>
              <w:top w:val="nil"/>
              <w:left w:val="nil"/>
              <w:bottom w:val="single" w:sz="4" w:space="0" w:color="auto"/>
              <w:right w:val="single" w:sz="4" w:space="0" w:color="auto"/>
            </w:tcBorders>
            <w:shd w:val="clear" w:color="000000" w:fill="FFFFFF"/>
            <w:hideMark/>
          </w:tcPr>
          <w:p w14:paraId="613BF64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14.500,00</w:t>
            </w:r>
          </w:p>
        </w:tc>
        <w:tc>
          <w:tcPr>
            <w:tcW w:w="1515" w:type="dxa"/>
            <w:tcBorders>
              <w:top w:val="nil"/>
              <w:left w:val="nil"/>
              <w:bottom w:val="single" w:sz="4" w:space="0" w:color="auto"/>
              <w:right w:val="single" w:sz="4" w:space="0" w:color="auto"/>
            </w:tcBorders>
            <w:shd w:val="clear" w:color="000000" w:fill="FFFFFF"/>
            <w:hideMark/>
          </w:tcPr>
          <w:p w14:paraId="54645DC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14.500,00</w:t>
            </w:r>
          </w:p>
        </w:tc>
        <w:tc>
          <w:tcPr>
            <w:tcW w:w="925" w:type="dxa"/>
            <w:tcBorders>
              <w:top w:val="nil"/>
              <w:left w:val="nil"/>
              <w:bottom w:val="single" w:sz="4" w:space="0" w:color="auto"/>
              <w:right w:val="single" w:sz="4" w:space="0" w:color="auto"/>
            </w:tcBorders>
            <w:shd w:val="clear" w:color="000000" w:fill="FFFFFF"/>
            <w:hideMark/>
          </w:tcPr>
          <w:p w14:paraId="296EA6E3"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1505152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34F297D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1CE1BE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610</w:t>
            </w:r>
          </w:p>
        </w:tc>
        <w:tc>
          <w:tcPr>
            <w:tcW w:w="3862" w:type="dxa"/>
            <w:tcBorders>
              <w:top w:val="nil"/>
              <w:left w:val="nil"/>
              <w:bottom w:val="single" w:sz="4" w:space="0" w:color="auto"/>
              <w:right w:val="single" w:sz="4" w:space="0" w:color="auto"/>
            </w:tcBorders>
            <w:shd w:val="clear" w:color="000000" w:fill="FFFFFF"/>
            <w:hideMark/>
          </w:tcPr>
          <w:p w14:paraId="7B113A7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Donacije</w:t>
            </w:r>
          </w:p>
        </w:tc>
        <w:tc>
          <w:tcPr>
            <w:tcW w:w="1465" w:type="dxa"/>
            <w:tcBorders>
              <w:top w:val="nil"/>
              <w:left w:val="nil"/>
              <w:bottom w:val="single" w:sz="4" w:space="0" w:color="auto"/>
              <w:right w:val="single" w:sz="4" w:space="0" w:color="auto"/>
            </w:tcBorders>
            <w:shd w:val="clear" w:color="000000" w:fill="FFFFFF"/>
            <w:hideMark/>
          </w:tcPr>
          <w:p w14:paraId="5EFCE75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27447F4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14.500,00</w:t>
            </w:r>
          </w:p>
        </w:tc>
        <w:tc>
          <w:tcPr>
            <w:tcW w:w="1389" w:type="dxa"/>
            <w:tcBorders>
              <w:top w:val="nil"/>
              <w:left w:val="nil"/>
              <w:bottom w:val="single" w:sz="4" w:space="0" w:color="auto"/>
              <w:right w:val="single" w:sz="4" w:space="0" w:color="auto"/>
            </w:tcBorders>
            <w:shd w:val="clear" w:color="000000" w:fill="FFFFFF"/>
            <w:hideMark/>
          </w:tcPr>
          <w:p w14:paraId="09D38BE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14.500,00</w:t>
            </w:r>
          </w:p>
        </w:tc>
        <w:tc>
          <w:tcPr>
            <w:tcW w:w="1515" w:type="dxa"/>
            <w:tcBorders>
              <w:top w:val="nil"/>
              <w:left w:val="nil"/>
              <w:bottom w:val="single" w:sz="4" w:space="0" w:color="auto"/>
              <w:right w:val="single" w:sz="4" w:space="0" w:color="auto"/>
            </w:tcBorders>
            <w:shd w:val="clear" w:color="000000" w:fill="FFFFFF"/>
            <w:hideMark/>
          </w:tcPr>
          <w:p w14:paraId="13A9FC5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14.500,00</w:t>
            </w:r>
          </w:p>
        </w:tc>
        <w:tc>
          <w:tcPr>
            <w:tcW w:w="925" w:type="dxa"/>
            <w:tcBorders>
              <w:top w:val="nil"/>
              <w:left w:val="nil"/>
              <w:bottom w:val="single" w:sz="4" w:space="0" w:color="auto"/>
              <w:right w:val="single" w:sz="4" w:space="0" w:color="auto"/>
            </w:tcBorders>
            <w:shd w:val="clear" w:color="000000" w:fill="FFFFFF"/>
            <w:hideMark/>
          </w:tcPr>
          <w:p w14:paraId="7B42B25A"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48C12699"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100,00</w:t>
            </w:r>
          </w:p>
        </w:tc>
      </w:tr>
      <w:tr w:rsidR="002D5E65" w:rsidRPr="002D5E65" w14:paraId="1566F9B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9B71DC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w:t>
            </w:r>
          </w:p>
        </w:tc>
        <w:tc>
          <w:tcPr>
            <w:tcW w:w="3862" w:type="dxa"/>
            <w:tcBorders>
              <w:top w:val="nil"/>
              <w:left w:val="nil"/>
              <w:bottom w:val="single" w:sz="4" w:space="0" w:color="auto"/>
              <w:right w:val="single" w:sz="4" w:space="0" w:color="auto"/>
            </w:tcBorders>
            <w:shd w:val="clear" w:color="000000" w:fill="FFFFFF"/>
            <w:hideMark/>
          </w:tcPr>
          <w:p w14:paraId="60FDD72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xml:space="preserve">Prihodi od nefin.imovine i nadoknade šteta </w:t>
            </w:r>
            <w:r w:rsidRPr="002D5E65">
              <w:rPr>
                <w:rFonts w:cs="Calibri"/>
                <w:b/>
                <w:bCs/>
                <w:color w:val="000000"/>
                <w:kern w:val="0"/>
                <w:sz w:val="20"/>
                <w:szCs w:val="20"/>
              </w:rPr>
              <w:lastRenderedPageBreak/>
              <w:t>od osig</w:t>
            </w:r>
          </w:p>
        </w:tc>
        <w:tc>
          <w:tcPr>
            <w:tcW w:w="1465" w:type="dxa"/>
            <w:tcBorders>
              <w:top w:val="nil"/>
              <w:left w:val="nil"/>
              <w:bottom w:val="single" w:sz="4" w:space="0" w:color="auto"/>
              <w:right w:val="single" w:sz="4" w:space="0" w:color="auto"/>
            </w:tcBorders>
            <w:shd w:val="clear" w:color="000000" w:fill="FFFFFF"/>
            <w:hideMark/>
          </w:tcPr>
          <w:p w14:paraId="05348D3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lastRenderedPageBreak/>
              <w:t>23.773,36</w:t>
            </w:r>
          </w:p>
        </w:tc>
        <w:tc>
          <w:tcPr>
            <w:tcW w:w="1389" w:type="dxa"/>
            <w:tcBorders>
              <w:top w:val="nil"/>
              <w:left w:val="nil"/>
              <w:bottom w:val="single" w:sz="4" w:space="0" w:color="auto"/>
              <w:right w:val="single" w:sz="4" w:space="0" w:color="auto"/>
            </w:tcBorders>
            <w:shd w:val="clear" w:color="000000" w:fill="FFFFFF"/>
            <w:hideMark/>
          </w:tcPr>
          <w:p w14:paraId="4C19ABA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30.000,00</w:t>
            </w:r>
          </w:p>
        </w:tc>
        <w:tc>
          <w:tcPr>
            <w:tcW w:w="1389" w:type="dxa"/>
            <w:tcBorders>
              <w:top w:val="nil"/>
              <w:left w:val="nil"/>
              <w:bottom w:val="single" w:sz="4" w:space="0" w:color="auto"/>
              <w:right w:val="single" w:sz="4" w:space="0" w:color="auto"/>
            </w:tcBorders>
            <w:shd w:val="clear" w:color="000000" w:fill="FFFFFF"/>
            <w:hideMark/>
          </w:tcPr>
          <w:p w14:paraId="0FDBF70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30.000,00</w:t>
            </w:r>
          </w:p>
        </w:tc>
        <w:tc>
          <w:tcPr>
            <w:tcW w:w="1515" w:type="dxa"/>
            <w:tcBorders>
              <w:top w:val="nil"/>
              <w:left w:val="nil"/>
              <w:bottom w:val="single" w:sz="4" w:space="0" w:color="auto"/>
              <w:right w:val="single" w:sz="4" w:space="0" w:color="auto"/>
            </w:tcBorders>
            <w:shd w:val="clear" w:color="000000" w:fill="FFFFFF"/>
            <w:hideMark/>
          </w:tcPr>
          <w:p w14:paraId="049F64B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25.656,43</w:t>
            </w:r>
          </w:p>
        </w:tc>
        <w:tc>
          <w:tcPr>
            <w:tcW w:w="925" w:type="dxa"/>
            <w:tcBorders>
              <w:top w:val="nil"/>
              <w:left w:val="nil"/>
              <w:bottom w:val="single" w:sz="4" w:space="0" w:color="auto"/>
              <w:right w:val="single" w:sz="4" w:space="0" w:color="auto"/>
            </w:tcBorders>
            <w:shd w:val="clear" w:color="000000" w:fill="FFFFFF"/>
            <w:hideMark/>
          </w:tcPr>
          <w:p w14:paraId="71E860C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107,92</w:t>
            </w:r>
          </w:p>
        </w:tc>
        <w:tc>
          <w:tcPr>
            <w:tcW w:w="775" w:type="dxa"/>
            <w:tcBorders>
              <w:top w:val="nil"/>
              <w:left w:val="nil"/>
              <w:bottom w:val="single" w:sz="4" w:space="0" w:color="auto"/>
              <w:right w:val="single" w:sz="4" w:space="0" w:color="auto"/>
            </w:tcBorders>
            <w:shd w:val="clear" w:color="000000" w:fill="FFFFFF"/>
            <w:hideMark/>
          </w:tcPr>
          <w:p w14:paraId="7AD696E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85,52</w:t>
            </w:r>
          </w:p>
        </w:tc>
      </w:tr>
      <w:tr w:rsidR="002D5E65" w:rsidRPr="002D5E65" w14:paraId="096127B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A86184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71</w:t>
            </w:r>
          </w:p>
        </w:tc>
        <w:tc>
          <w:tcPr>
            <w:tcW w:w="3862" w:type="dxa"/>
            <w:tcBorders>
              <w:top w:val="nil"/>
              <w:left w:val="nil"/>
              <w:bottom w:val="single" w:sz="4" w:space="0" w:color="auto"/>
              <w:right w:val="single" w:sz="4" w:space="0" w:color="auto"/>
            </w:tcBorders>
            <w:shd w:val="clear" w:color="000000" w:fill="FFFFFF"/>
            <w:hideMark/>
          </w:tcPr>
          <w:p w14:paraId="755E23DF"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nefin.imovine</w:t>
            </w:r>
          </w:p>
        </w:tc>
        <w:tc>
          <w:tcPr>
            <w:tcW w:w="1465" w:type="dxa"/>
            <w:tcBorders>
              <w:top w:val="nil"/>
              <w:left w:val="nil"/>
              <w:bottom w:val="single" w:sz="4" w:space="0" w:color="auto"/>
              <w:right w:val="single" w:sz="4" w:space="0" w:color="auto"/>
            </w:tcBorders>
            <w:shd w:val="clear" w:color="000000" w:fill="FFFFFF"/>
            <w:hideMark/>
          </w:tcPr>
          <w:p w14:paraId="3793182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23.773,36</w:t>
            </w:r>
          </w:p>
        </w:tc>
        <w:tc>
          <w:tcPr>
            <w:tcW w:w="1389" w:type="dxa"/>
            <w:tcBorders>
              <w:top w:val="nil"/>
              <w:left w:val="nil"/>
              <w:bottom w:val="single" w:sz="4" w:space="0" w:color="auto"/>
              <w:right w:val="single" w:sz="4" w:space="0" w:color="auto"/>
            </w:tcBorders>
            <w:shd w:val="clear" w:color="000000" w:fill="FFFFFF"/>
            <w:hideMark/>
          </w:tcPr>
          <w:p w14:paraId="21133B0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30.000,00</w:t>
            </w:r>
          </w:p>
        </w:tc>
        <w:tc>
          <w:tcPr>
            <w:tcW w:w="1389" w:type="dxa"/>
            <w:tcBorders>
              <w:top w:val="nil"/>
              <w:left w:val="nil"/>
              <w:bottom w:val="single" w:sz="4" w:space="0" w:color="auto"/>
              <w:right w:val="single" w:sz="4" w:space="0" w:color="auto"/>
            </w:tcBorders>
            <w:shd w:val="clear" w:color="000000" w:fill="FFFFFF"/>
            <w:hideMark/>
          </w:tcPr>
          <w:p w14:paraId="79CD779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30.000,00</w:t>
            </w:r>
          </w:p>
        </w:tc>
        <w:tc>
          <w:tcPr>
            <w:tcW w:w="1515" w:type="dxa"/>
            <w:tcBorders>
              <w:top w:val="nil"/>
              <w:left w:val="nil"/>
              <w:bottom w:val="single" w:sz="4" w:space="0" w:color="auto"/>
              <w:right w:val="single" w:sz="4" w:space="0" w:color="auto"/>
            </w:tcBorders>
            <w:shd w:val="clear" w:color="000000" w:fill="FFFFFF"/>
            <w:hideMark/>
          </w:tcPr>
          <w:p w14:paraId="5A714D6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25.656,43</w:t>
            </w:r>
          </w:p>
        </w:tc>
        <w:tc>
          <w:tcPr>
            <w:tcW w:w="925" w:type="dxa"/>
            <w:tcBorders>
              <w:top w:val="nil"/>
              <w:left w:val="nil"/>
              <w:bottom w:val="single" w:sz="4" w:space="0" w:color="auto"/>
              <w:right w:val="single" w:sz="4" w:space="0" w:color="auto"/>
            </w:tcBorders>
            <w:shd w:val="clear" w:color="000000" w:fill="FFFFFF"/>
            <w:hideMark/>
          </w:tcPr>
          <w:p w14:paraId="47B2F36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107,92</w:t>
            </w:r>
          </w:p>
        </w:tc>
        <w:tc>
          <w:tcPr>
            <w:tcW w:w="775" w:type="dxa"/>
            <w:tcBorders>
              <w:top w:val="nil"/>
              <w:left w:val="nil"/>
              <w:bottom w:val="single" w:sz="4" w:space="0" w:color="auto"/>
              <w:right w:val="single" w:sz="4" w:space="0" w:color="auto"/>
            </w:tcBorders>
            <w:shd w:val="clear" w:color="000000" w:fill="FFFFFF"/>
            <w:hideMark/>
          </w:tcPr>
          <w:p w14:paraId="3731B7B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85,52</w:t>
            </w:r>
          </w:p>
        </w:tc>
      </w:tr>
      <w:tr w:rsidR="002D5E65" w:rsidRPr="002D5E65" w14:paraId="30A1C34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F3D819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710</w:t>
            </w:r>
          </w:p>
        </w:tc>
        <w:tc>
          <w:tcPr>
            <w:tcW w:w="3862" w:type="dxa"/>
            <w:tcBorders>
              <w:top w:val="nil"/>
              <w:left w:val="nil"/>
              <w:bottom w:val="single" w:sz="4" w:space="0" w:color="auto"/>
              <w:right w:val="single" w:sz="4" w:space="0" w:color="auto"/>
            </w:tcBorders>
            <w:shd w:val="clear" w:color="000000" w:fill="FFFFFF"/>
            <w:hideMark/>
          </w:tcPr>
          <w:p w14:paraId="25A0EC6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nefin.imovine</w:t>
            </w:r>
          </w:p>
        </w:tc>
        <w:tc>
          <w:tcPr>
            <w:tcW w:w="1465" w:type="dxa"/>
            <w:tcBorders>
              <w:top w:val="nil"/>
              <w:left w:val="nil"/>
              <w:bottom w:val="single" w:sz="4" w:space="0" w:color="auto"/>
              <w:right w:val="single" w:sz="4" w:space="0" w:color="auto"/>
            </w:tcBorders>
            <w:shd w:val="clear" w:color="000000" w:fill="FFFFFF"/>
            <w:hideMark/>
          </w:tcPr>
          <w:p w14:paraId="2999D29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23.773,36</w:t>
            </w:r>
          </w:p>
        </w:tc>
        <w:tc>
          <w:tcPr>
            <w:tcW w:w="1389" w:type="dxa"/>
            <w:tcBorders>
              <w:top w:val="nil"/>
              <w:left w:val="nil"/>
              <w:bottom w:val="single" w:sz="4" w:space="0" w:color="auto"/>
              <w:right w:val="single" w:sz="4" w:space="0" w:color="auto"/>
            </w:tcBorders>
            <w:shd w:val="clear" w:color="000000" w:fill="FFFFFF"/>
            <w:hideMark/>
          </w:tcPr>
          <w:p w14:paraId="0D315E1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30.000,00</w:t>
            </w:r>
          </w:p>
        </w:tc>
        <w:tc>
          <w:tcPr>
            <w:tcW w:w="1389" w:type="dxa"/>
            <w:tcBorders>
              <w:top w:val="nil"/>
              <w:left w:val="nil"/>
              <w:bottom w:val="single" w:sz="4" w:space="0" w:color="auto"/>
              <w:right w:val="single" w:sz="4" w:space="0" w:color="auto"/>
            </w:tcBorders>
            <w:shd w:val="clear" w:color="000000" w:fill="FFFFFF"/>
            <w:hideMark/>
          </w:tcPr>
          <w:p w14:paraId="39F2C99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30.000,00</w:t>
            </w:r>
          </w:p>
        </w:tc>
        <w:tc>
          <w:tcPr>
            <w:tcW w:w="1515" w:type="dxa"/>
            <w:tcBorders>
              <w:top w:val="nil"/>
              <w:left w:val="nil"/>
              <w:bottom w:val="single" w:sz="4" w:space="0" w:color="auto"/>
              <w:right w:val="single" w:sz="4" w:space="0" w:color="auto"/>
            </w:tcBorders>
            <w:shd w:val="clear" w:color="000000" w:fill="FFFFFF"/>
            <w:hideMark/>
          </w:tcPr>
          <w:p w14:paraId="322D1CD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25.656,43</w:t>
            </w:r>
          </w:p>
        </w:tc>
        <w:tc>
          <w:tcPr>
            <w:tcW w:w="925" w:type="dxa"/>
            <w:tcBorders>
              <w:top w:val="nil"/>
              <w:left w:val="nil"/>
              <w:bottom w:val="single" w:sz="4" w:space="0" w:color="auto"/>
              <w:right w:val="single" w:sz="4" w:space="0" w:color="auto"/>
            </w:tcBorders>
            <w:shd w:val="clear" w:color="000000" w:fill="FFFFFF"/>
            <w:hideMark/>
          </w:tcPr>
          <w:p w14:paraId="07B77225"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107,92</w:t>
            </w:r>
          </w:p>
        </w:tc>
        <w:tc>
          <w:tcPr>
            <w:tcW w:w="775" w:type="dxa"/>
            <w:tcBorders>
              <w:top w:val="nil"/>
              <w:left w:val="nil"/>
              <w:bottom w:val="single" w:sz="4" w:space="0" w:color="auto"/>
              <w:right w:val="single" w:sz="4" w:space="0" w:color="auto"/>
            </w:tcBorders>
            <w:shd w:val="clear" w:color="000000" w:fill="FFFFFF"/>
            <w:hideMark/>
          </w:tcPr>
          <w:p w14:paraId="23A29E5B" w14:textId="77777777" w:rsidR="002D5E65" w:rsidRPr="002D5E65" w:rsidRDefault="002D5E65" w:rsidP="002D5E65">
            <w:pPr>
              <w:spacing w:after="0" w:line="240" w:lineRule="auto"/>
              <w:jc w:val="right"/>
              <w:rPr>
                <w:rFonts w:cs="Calibri"/>
                <w:color w:val="000000"/>
                <w:kern w:val="0"/>
                <w:sz w:val="20"/>
                <w:szCs w:val="20"/>
              </w:rPr>
            </w:pPr>
            <w:r w:rsidRPr="002D5E65">
              <w:rPr>
                <w:rFonts w:cs="Calibri"/>
                <w:color w:val="000000"/>
                <w:kern w:val="0"/>
                <w:sz w:val="20"/>
                <w:szCs w:val="20"/>
              </w:rPr>
              <w:t>85,52</w:t>
            </w:r>
          </w:p>
        </w:tc>
      </w:tr>
      <w:tr w:rsidR="002D5E65" w:rsidRPr="002D5E65" w14:paraId="11F19E5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C0C0C0"/>
            <w:hideMark/>
          </w:tcPr>
          <w:p w14:paraId="48CD59C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UKUPNO</w:t>
            </w:r>
          </w:p>
        </w:tc>
        <w:tc>
          <w:tcPr>
            <w:tcW w:w="3862" w:type="dxa"/>
            <w:tcBorders>
              <w:top w:val="nil"/>
              <w:left w:val="nil"/>
              <w:bottom w:val="single" w:sz="4" w:space="0" w:color="auto"/>
              <w:right w:val="single" w:sz="4" w:space="0" w:color="auto"/>
            </w:tcBorders>
            <w:shd w:val="clear" w:color="000000" w:fill="C0C0C0"/>
            <w:hideMark/>
          </w:tcPr>
          <w:p w14:paraId="08FAF39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1465" w:type="dxa"/>
            <w:tcBorders>
              <w:top w:val="nil"/>
              <w:left w:val="nil"/>
              <w:bottom w:val="single" w:sz="4" w:space="0" w:color="auto"/>
              <w:right w:val="single" w:sz="4" w:space="0" w:color="auto"/>
            </w:tcBorders>
            <w:shd w:val="clear" w:color="000000" w:fill="C0C0C0"/>
            <w:hideMark/>
          </w:tcPr>
          <w:p w14:paraId="1E60248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14.509.795,66</w:t>
            </w:r>
          </w:p>
        </w:tc>
        <w:tc>
          <w:tcPr>
            <w:tcW w:w="1389" w:type="dxa"/>
            <w:tcBorders>
              <w:top w:val="nil"/>
              <w:left w:val="nil"/>
              <w:bottom w:val="single" w:sz="4" w:space="0" w:color="auto"/>
              <w:right w:val="single" w:sz="4" w:space="0" w:color="auto"/>
            </w:tcBorders>
            <w:shd w:val="clear" w:color="000000" w:fill="C0C0C0"/>
            <w:hideMark/>
          </w:tcPr>
          <w:p w14:paraId="696610C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20.015.502,06</w:t>
            </w:r>
          </w:p>
        </w:tc>
        <w:tc>
          <w:tcPr>
            <w:tcW w:w="1389" w:type="dxa"/>
            <w:tcBorders>
              <w:top w:val="nil"/>
              <w:left w:val="nil"/>
              <w:bottom w:val="single" w:sz="4" w:space="0" w:color="auto"/>
              <w:right w:val="single" w:sz="4" w:space="0" w:color="auto"/>
            </w:tcBorders>
            <w:shd w:val="clear" w:color="000000" w:fill="C0C0C0"/>
            <w:hideMark/>
          </w:tcPr>
          <w:p w14:paraId="0B9DA16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20.015.502,06</w:t>
            </w:r>
          </w:p>
        </w:tc>
        <w:tc>
          <w:tcPr>
            <w:tcW w:w="1515" w:type="dxa"/>
            <w:tcBorders>
              <w:top w:val="nil"/>
              <w:left w:val="nil"/>
              <w:bottom w:val="single" w:sz="4" w:space="0" w:color="auto"/>
              <w:right w:val="single" w:sz="4" w:space="0" w:color="auto"/>
            </w:tcBorders>
            <w:shd w:val="clear" w:color="000000" w:fill="C0C0C0"/>
            <w:hideMark/>
          </w:tcPr>
          <w:p w14:paraId="39464F8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19.746.852,84</w:t>
            </w:r>
          </w:p>
        </w:tc>
        <w:tc>
          <w:tcPr>
            <w:tcW w:w="925" w:type="dxa"/>
            <w:tcBorders>
              <w:top w:val="nil"/>
              <w:left w:val="nil"/>
              <w:bottom w:val="single" w:sz="4" w:space="0" w:color="auto"/>
              <w:right w:val="single" w:sz="4" w:space="0" w:color="auto"/>
            </w:tcBorders>
            <w:shd w:val="clear" w:color="000000" w:fill="BFBFBF"/>
            <w:hideMark/>
          </w:tcPr>
          <w:p w14:paraId="5965B6B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136,09</w:t>
            </w:r>
          </w:p>
        </w:tc>
        <w:tc>
          <w:tcPr>
            <w:tcW w:w="775" w:type="dxa"/>
            <w:tcBorders>
              <w:top w:val="nil"/>
              <w:left w:val="nil"/>
              <w:bottom w:val="single" w:sz="4" w:space="0" w:color="auto"/>
              <w:right w:val="single" w:sz="4" w:space="0" w:color="auto"/>
            </w:tcBorders>
            <w:shd w:val="clear" w:color="000000" w:fill="BFBFBF"/>
            <w:hideMark/>
          </w:tcPr>
          <w:p w14:paraId="2E1FB86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98,66</w:t>
            </w:r>
          </w:p>
        </w:tc>
      </w:tr>
    </w:tbl>
    <w:p w14:paraId="7D54F494" w14:textId="77777777" w:rsidR="002D5E65" w:rsidRDefault="002D5E65" w:rsidP="002D5E65">
      <w:pPr>
        <w:widowControl w:val="0"/>
        <w:tabs>
          <w:tab w:val="center" w:pos="7653"/>
        </w:tabs>
        <w:autoSpaceDE w:val="0"/>
        <w:autoSpaceDN w:val="0"/>
        <w:adjustRightInd w:val="0"/>
        <w:spacing w:before="19" w:after="0" w:line="240" w:lineRule="auto"/>
        <w:rPr>
          <w:rFonts w:ascii="Tahoma" w:hAnsi="Tahoma" w:cs="Tahoma"/>
          <w:b/>
          <w:color w:val="000000"/>
        </w:rPr>
      </w:pPr>
    </w:p>
    <w:p w14:paraId="3F37C4B5" w14:textId="77777777" w:rsidR="002D5E65" w:rsidRPr="0087576A" w:rsidRDefault="002D5E65" w:rsidP="002D5E65">
      <w:pPr>
        <w:widowControl w:val="0"/>
        <w:tabs>
          <w:tab w:val="center" w:pos="7653"/>
        </w:tabs>
        <w:autoSpaceDE w:val="0"/>
        <w:autoSpaceDN w:val="0"/>
        <w:adjustRightInd w:val="0"/>
        <w:spacing w:before="19" w:after="0" w:line="240" w:lineRule="auto"/>
        <w:rPr>
          <w:rFonts w:ascii="Arial Narrow" w:hAnsi="Arial Narrow" w:cs="Tahoma"/>
          <w:b/>
          <w:color w:val="000000"/>
          <w:sz w:val="28"/>
          <w:szCs w:val="28"/>
        </w:rPr>
      </w:pPr>
      <w:r w:rsidRPr="0087576A">
        <w:rPr>
          <w:rFonts w:ascii="Arial Narrow" w:hAnsi="Arial Narrow" w:cs="Tahoma"/>
          <w:b/>
          <w:color w:val="000000"/>
        </w:rPr>
        <w:t xml:space="preserve">I.IV. RASHODI PREMA IZVORIMA FINANCIRANJA </w:t>
      </w:r>
    </w:p>
    <w:p w14:paraId="59821FCE" w14:textId="77777777" w:rsidR="002D5E65" w:rsidRDefault="002D5E65" w:rsidP="002D5E65">
      <w:pPr>
        <w:widowControl w:val="0"/>
        <w:tabs>
          <w:tab w:val="center" w:pos="5272"/>
        </w:tabs>
        <w:autoSpaceDE w:val="0"/>
        <w:autoSpaceDN w:val="0"/>
        <w:adjustRightInd w:val="0"/>
        <w:spacing w:after="0" w:line="240" w:lineRule="auto"/>
        <w:rPr>
          <w:rFonts w:ascii="Tahoma" w:hAnsi="Tahoma" w:cs="Tahoma"/>
          <w:b/>
          <w:bCs/>
          <w:color w:val="000000"/>
          <w:kern w:val="0"/>
          <w:sz w:val="29"/>
          <w:szCs w:val="29"/>
        </w:rPr>
      </w:pPr>
    </w:p>
    <w:tbl>
      <w:tblPr>
        <w:tblW w:w="12280" w:type="dxa"/>
        <w:jc w:val="center"/>
        <w:tblLook w:val="04A0" w:firstRow="1" w:lastRow="0" w:firstColumn="1" w:lastColumn="0" w:noHBand="0" w:noVBand="1"/>
      </w:tblPr>
      <w:tblGrid>
        <w:gridCol w:w="960"/>
        <w:gridCol w:w="3857"/>
        <w:gridCol w:w="1465"/>
        <w:gridCol w:w="1389"/>
        <w:gridCol w:w="1389"/>
        <w:gridCol w:w="1515"/>
        <w:gridCol w:w="930"/>
        <w:gridCol w:w="775"/>
      </w:tblGrid>
      <w:tr w:rsidR="002D5E65" w:rsidRPr="002D5E65" w14:paraId="2ACEA339" w14:textId="77777777" w:rsidTr="002D5E65">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000000" w:fill="C0C0C0"/>
            <w:hideMark/>
          </w:tcPr>
          <w:p w14:paraId="700B09AF"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Izvor</w:t>
            </w:r>
          </w:p>
        </w:tc>
        <w:tc>
          <w:tcPr>
            <w:tcW w:w="3857" w:type="dxa"/>
            <w:tcBorders>
              <w:top w:val="single" w:sz="4" w:space="0" w:color="auto"/>
              <w:left w:val="nil"/>
              <w:bottom w:val="single" w:sz="4" w:space="0" w:color="auto"/>
              <w:right w:val="single" w:sz="4" w:space="0" w:color="auto"/>
            </w:tcBorders>
            <w:shd w:val="clear" w:color="000000" w:fill="C0C0C0"/>
            <w:hideMark/>
          </w:tcPr>
          <w:p w14:paraId="727F7555"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Opis izvora</w:t>
            </w:r>
          </w:p>
        </w:tc>
        <w:tc>
          <w:tcPr>
            <w:tcW w:w="1465" w:type="dxa"/>
            <w:tcBorders>
              <w:top w:val="single" w:sz="4" w:space="0" w:color="auto"/>
              <w:left w:val="nil"/>
              <w:bottom w:val="single" w:sz="4" w:space="0" w:color="auto"/>
              <w:right w:val="single" w:sz="4" w:space="0" w:color="auto"/>
            </w:tcBorders>
            <w:shd w:val="clear" w:color="000000" w:fill="C0C0C0"/>
            <w:hideMark/>
          </w:tcPr>
          <w:p w14:paraId="1EC53A56"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2021</w:t>
            </w:r>
          </w:p>
        </w:tc>
        <w:tc>
          <w:tcPr>
            <w:tcW w:w="1389" w:type="dxa"/>
            <w:tcBorders>
              <w:top w:val="single" w:sz="4" w:space="0" w:color="auto"/>
              <w:left w:val="nil"/>
              <w:bottom w:val="single" w:sz="4" w:space="0" w:color="auto"/>
              <w:right w:val="single" w:sz="4" w:space="0" w:color="auto"/>
            </w:tcBorders>
            <w:shd w:val="clear" w:color="000000" w:fill="C0C0C0"/>
            <w:hideMark/>
          </w:tcPr>
          <w:p w14:paraId="0F5BC3D8"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Izvorni plan</w:t>
            </w:r>
          </w:p>
        </w:tc>
        <w:tc>
          <w:tcPr>
            <w:tcW w:w="1389" w:type="dxa"/>
            <w:tcBorders>
              <w:top w:val="single" w:sz="4" w:space="0" w:color="auto"/>
              <w:left w:val="nil"/>
              <w:bottom w:val="single" w:sz="4" w:space="0" w:color="auto"/>
              <w:right w:val="single" w:sz="4" w:space="0" w:color="auto"/>
            </w:tcBorders>
            <w:shd w:val="clear" w:color="000000" w:fill="C0C0C0"/>
            <w:hideMark/>
          </w:tcPr>
          <w:p w14:paraId="4E74FDB3"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Tekući plan</w:t>
            </w:r>
          </w:p>
        </w:tc>
        <w:tc>
          <w:tcPr>
            <w:tcW w:w="1515" w:type="dxa"/>
            <w:tcBorders>
              <w:top w:val="single" w:sz="4" w:space="0" w:color="auto"/>
              <w:left w:val="nil"/>
              <w:bottom w:val="single" w:sz="4" w:space="0" w:color="auto"/>
              <w:right w:val="single" w:sz="4" w:space="0" w:color="auto"/>
            </w:tcBorders>
            <w:shd w:val="clear" w:color="000000" w:fill="C0C0C0"/>
            <w:hideMark/>
          </w:tcPr>
          <w:p w14:paraId="793599C2"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2022</w:t>
            </w:r>
          </w:p>
        </w:tc>
        <w:tc>
          <w:tcPr>
            <w:tcW w:w="930" w:type="dxa"/>
            <w:tcBorders>
              <w:top w:val="single" w:sz="4" w:space="0" w:color="auto"/>
              <w:left w:val="nil"/>
              <w:bottom w:val="single" w:sz="4" w:space="0" w:color="auto"/>
              <w:right w:val="single" w:sz="4" w:space="0" w:color="auto"/>
            </w:tcBorders>
            <w:shd w:val="clear" w:color="000000" w:fill="C0C0C0"/>
            <w:hideMark/>
          </w:tcPr>
          <w:p w14:paraId="1858B099"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6/3</w:t>
            </w:r>
          </w:p>
        </w:tc>
        <w:tc>
          <w:tcPr>
            <w:tcW w:w="775" w:type="dxa"/>
            <w:tcBorders>
              <w:top w:val="single" w:sz="4" w:space="0" w:color="auto"/>
              <w:left w:val="nil"/>
              <w:bottom w:val="single" w:sz="4" w:space="0" w:color="auto"/>
              <w:right w:val="single" w:sz="4" w:space="0" w:color="auto"/>
            </w:tcBorders>
            <w:shd w:val="clear" w:color="000000" w:fill="C0C0C0"/>
            <w:hideMark/>
          </w:tcPr>
          <w:p w14:paraId="1D7BA0A5"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6/5</w:t>
            </w:r>
          </w:p>
        </w:tc>
      </w:tr>
      <w:tr w:rsidR="002D5E65" w:rsidRPr="002D5E65" w14:paraId="72A3584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4588DE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w:t>
            </w:r>
          </w:p>
        </w:tc>
        <w:tc>
          <w:tcPr>
            <w:tcW w:w="3857" w:type="dxa"/>
            <w:tcBorders>
              <w:top w:val="nil"/>
              <w:left w:val="nil"/>
              <w:bottom w:val="single" w:sz="4" w:space="0" w:color="auto"/>
              <w:right w:val="single" w:sz="4" w:space="0" w:color="auto"/>
            </w:tcBorders>
            <w:shd w:val="clear" w:color="000000" w:fill="FFFFFF"/>
            <w:hideMark/>
          </w:tcPr>
          <w:p w14:paraId="6448F31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Opći prihodi i primici</w:t>
            </w:r>
          </w:p>
        </w:tc>
        <w:tc>
          <w:tcPr>
            <w:tcW w:w="1465" w:type="dxa"/>
            <w:tcBorders>
              <w:top w:val="nil"/>
              <w:left w:val="nil"/>
              <w:bottom w:val="single" w:sz="4" w:space="0" w:color="auto"/>
              <w:right w:val="single" w:sz="4" w:space="0" w:color="auto"/>
            </w:tcBorders>
            <w:shd w:val="clear" w:color="000000" w:fill="FFFFFF"/>
            <w:hideMark/>
          </w:tcPr>
          <w:p w14:paraId="5DA1C1B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2.878.306,64</w:t>
            </w:r>
          </w:p>
        </w:tc>
        <w:tc>
          <w:tcPr>
            <w:tcW w:w="1389" w:type="dxa"/>
            <w:tcBorders>
              <w:top w:val="nil"/>
              <w:left w:val="nil"/>
              <w:bottom w:val="single" w:sz="4" w:space="0" w:color="auto"/>
              <w:right w:val="single" w:sz="4" w:space="0" w:color="auto"/>
            </w:tcBorders>
            <w:shd w:val="clear" w:color="000000" w:fill="FFFFFF"/>
            <w:hideMark/>
          </w:tcPr>
          <w:p w14:paraId="2190A06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8.236.268,51</w:t>
            </w:r>
          </w:p>
        </w:tc>
        <w:tc>
          <w:tcPr>
            <w:tcW w:w="1389" w:type="dxa"/>
            <w:tcBorders>
              <w:top w:val="nil"/>
              <w:left w:val="nil"/>
              <w:bottom w:val="single" w:sz="4" w:space="0" w:color="auto"/>
              <w:right w:val="single" w:sz="4" w:space="0" w:color="auto"/>
            </w:tcBorders>
            <w:shd w:val="clear" w:color="000000" w:fill="FFFFFF"/>
            <w:hideMark/>
          </w:tcPr>
          <w:p w14:paraId="446782D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6.424.947,73</w:t>
            </w:r>
          </w:p>
        </w:tc>
        <w:tc>
          <w:tcPr>
            <w:tcW w:w="1515" w:type="dxa"/>
            <w:tcBorders>
              <w:top w:val="nil"/>
              <w:left w:val="nil"/>
              <w:bottom w:val="single" w:sz="4" w:space="0" w:color="auto"/>
              <w:right w:val="single" w:sz="4" w:space="0" w:color="auto"/>
            </w:tcBorders>
            <w:shd w:val="clear" w:color="000000" w:fill="FFFFFF"/>
            <w:hideMark/>
          </w:tcPr>
          <w:p w14:paraId="521334A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5.312.986,45</w:t>
            </w:r>
          </w:p>
        </w:tc>
        <w:tc>
          <w:tcPr>
            <w:tcW w:w="930" w:type="dxa"/>
            <w:tcBorders>
              <w:top w:val="nil"/>
              <w:left w:val="nil"/>
              <w:bottom w:val="single" w:sz="4" w:space="0" w:color="auto"/>
              <w:right w:val="single" w:sz="4" w:space="0" w:color="auto"/>
            </w:tcBorders>
            <w:shd w:val="clear" w:color="000000" w:fill="FFFFFF"/>
            <w:hideMark/>
          </w:tcPr>
          <w:p w14:paraId="45D75CC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184,59</w:t>
            </w:r>
          </w:p>
        </w:tc>
        <w:tc>
          <w:tcPr>
            <w:tcW w:w="775" w:type="dxa"/>
            <w:tcBorders>
              <w:top w:val="nil"/>
              <w:left w:val="nil"/>
              <w:bottom w:val="single" w:sz="4" w:space="0" w:color="auto"/>
              <w:right w:val="single" w:sz="4" w:space="0" w:color="auto"/>
            </w:tcBorders>
            <w:shd w:val="clear" w:color="000000" w:fill="FFFFFF"/>
            <w:hideMark/>
          </w:tcPr>
          <w:p w14:paraId="721033E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82,69</w:t>
            </w:r>
          </w:p>
        </w:tc>
      </w:tr>
      <w:tr w:rsidR="002D5E65" w:rsidRPr="002D5E65" w14:paraId="5E0373E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F7E099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11</w:t>
            </w:r>
          </w:p>
        </w:tc>
        <w:tc>
          <w:tcPr>
            <w:tcW w:w="3857" w:type="dxa"/>
            <w:tcBorders>
              <w:top w:val="nil"/>
              <w:left w:val="nil"/>
              <w:bottom w:val="single" w:sz="4" w:space="0" w:color="auto"/>
              <w:right w:val="single" w:sz="4" w:space="0" w:color="auto"/>
            </w:tcBorders>
            <w:shd w:val="clear" w:color="000000" w:fill="FFFFFF"/>
            <w:hideMark/>
          </w:tcPr>
          <w:p w14:paraId="21429417"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Opći prihodi i primici</w:t>
            </w:r>
          </w:p>
        </w:tc>
        <w:tc>
          <w:tcPr>
            <w:tcW w:w="1465" w:type="dxa"/>
            <w:tcBorders>
              <w:top w:val="nil"/>
              <w:left w:val="nil"/>
              <w:bottom w:val="single" w:sz="4" w:space="0" w:color="auto"/>
              <w:right w:val="single" w:sz="4" w:space="0" w:color="auto"/>
            </w:tcBorders>
            <w:shd w:val="clear" w:color="000000" w:fill="FFFFFF"/>
            <w:hideMark/>
          </w:tcPr>
          <w:p w14:paraId="1237ECA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2.878.306,64</w:t>
            </w:r>
          </w:p>
        </w:tc>
        <w:tc>
          <w:tcPr>
            <w:tcW w:w="1389" w:type="dxa"/>
            <w:tcBorders>
              <w:top w:val="nil"/>
              <w:left w:val="nil"/>
              <w:bottom w:val="single" w:sz="4" w:space="0" w:color="auto"/>
              <w:right w:val="single" w:sz="4" w:space="0" w:color="auto"/>
            </w:tcBorders>
            <w:shd w:val="clear" w:color="000000" w:fill="FFFFFF"/>
            <w:hideMark/>
          </w:tcPr>
          <w:p w14:paraId="067F9D2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8.236.268,51</w:t>
            </w:r>
          </w:p>
        </w:tc>
        <w:tc>
          <w:tcPr>
            <w:tcW w:w="1389" w:type="dxa"/>
            <w:tcBorders>
              <w:top w:val="nil"/>
              <w:left w:val="nil"/>
              <w:bottom w:val="single" w:sz="4" w:space="0" w:color="auto"/>
              <w:right w:val="single" w:sz="4" w:space="0" w:color="auto"/>
            </w:tcBorders>
            <w:shd w:val="clear" w:color="000000" w:fill="FFFFFF"/>
            <w:hideMark/>
          </w:tcPr>
          <w:p w14:paraId="68BC1DF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6.424.947,73</w:t>
            </w:r>
          </w:p>
        </w:tc>
        <w:tc>
          <w:tcPr>
            <w:tcW w:w="1515" w:type="dxa"/>
            <w:tcBorders>
              <w:top w:val="nil"/>
              <w:left w:val="nil"/>
              <w:bottom w:val="single" w:sz="4" w:space="0" w:color="auto"/>
              <w:right w:val="single" w:sz="4" w:space="0" w:color="auto"/>
            </w:tcBorders>
            <w:shd w:val="clear" w:color="000000" w:fill="FFFFFF"/>
            <w:hideMark/>
          </w:tcPr>
          <w:p w14:paraId="13D61C7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5.312.986,45</w:t>
            </w:r>
          </w:p>
        </w:tc>
        <w:tc>
          <w:tcPr>
            <w:tcW w:w="930" w:type="dxa"/>
            <w:tcBorders>
              <w:top w:val="nil"/>
              <w:left w:val="nil"/>
              <w:bottom w:val="single" w:sz="4" w:space="0" w:color="auto"/>
              <w:right w:val="single" w:sz="4" w:space="0" w:color="auto"/>
            </w:tcBorders>
            <w:shd w:val="clear" w:color="000000" w:fill="FFFFFF"/>
            <w:hideMark/>
          </w:tcPr>
          <w:p w14:paraId="180EE09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184,59</w:t>
            </w:r>
          </w:p>
        </w:tc>
        <w:tc>
          <w:tcPr>
            <w:tcW w:w="775" w:type="dxa"/>
            <w:tcBorders>
              <w:top w:val="nil"/>
              <w:left w:val="nil"/>
              <w:bottom w:val="single" w:sz="4" w:space="0" w:color="auto"/>
              <w:right w:val="single" w:sz="4" w:space="0" w:color="auto"/>
            </w:tcBorders>
            <w:shd w:val="clear" w:color="000000" w:fill="FFFFFF"/>
            <w:hideMark/>
          </w:tcPr>
          <w:p w14:paraId="0DCBC9A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82,69</w:t>
            </w:r>
          </w:p>
        </w:tc>
      </w:tr>
      <w:tr w:rsidR="002D5E65" w:rsidRPr="002D5E65" w14:paraId="03656BA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582C1F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110</w:t>
            </w:r>
          </w:p>
        </w:tc>
        <w:tc>
          <w:tcPr>
            <w:tcW w:w="3857" w:type="dxa"/>
            <w:tcBorders>
              <w:top w:val="nil"/>
              <w:left w:val="nil"/>
              <w:bottom w:val="single" w:sz="4" w:space="0" w:color="auto"/>
              <w:right w:val="single" w:sz="4" w:space="0" w:color="auto"/>
            </w:tcBorders>
            <w:shd w:val="clear" w:color="000000" w:fill="FFFFFF"/>
            <w:hideMark/>
          </w:tcPr>
          <w:p w14:paraId="4457A7B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Opći prihodi i primici</w:t>
            </w:r>
          </w:p>
        </w:tc>
        <w:tc>
          <w:tcPr>
            <w:tcW w:w="1465" w:type="dxa"/>
            <w:tcBorders>
              <w:top w:val="nil"/>
              <w:left w:val="nil"/>
              <w:bottom w:val="single" w:sz="4" w:space="0" w:color="auto"/>
              <w:right w:val="single" w:sz="4" w:space="0" w:color="auto"/>
            </w:tcBorders>
            <w:shd w:val="clear" w:color="000000" w:fill="FFFFFF"/>
            <w:hideMark/>
          </w:tcPr>
          <w:p w14:paraId="71C953B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2.878.306,64</w:t>
            </w:r>
          </w:p>
        </w:tc>
        <w:tc>
          <w:tcPr>
            <w:tcW w:w="1389" w:type="dxa"/>
            <w:tcBorders>
              <w:top w:val="nil"/>
              <w:left w:val="nil"/>
              <w:bottom w:val="single" w:sz="4" w:space="0" w:color="auto"/>
              <w:right w:val="single" w:sz="4" w:space="0" w:color="auto"/>
            </w:tcBorders>
            <w:shd w:val="clear" w:color="000000" w:fill="FFFFFF"/>
            <w:hideMark/>
          </w:tcPr>
          <w:p w14:paraId="539E986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6.537.160,00</w:t>
            </w:r>
          </w:p>
        </w:tc>
        <w:tc>
          <w:tcPr>
            <w:tcW w:w="1389" w:type="dxa"/>
            <w:tcBorders>
              <w:top w:val="nil"/>
              <w:left w:val="nil"/>
              <w:bottom w:val="single" w:sz="4" w:space="0" w:color="auto"/>
              <w:right w:val="single" w:sz="4" w:space="0" w:color="auto"/>
            </w:tcBorders>
            <w:shd w:val="clear" w:color="000000" w:fill="FFFFFF"/>
            <w:hideMark/>
          </w:tcPr>
          <w:p w14:paraId="064AB0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4.654.941,64</w:t>
            </w:r>
          </w:p>
        </w:tc>
        <w:tc>
          <w:tcPr>
            <w:tcW w:w="1515" w:type="dxa"/>
            <w:tcBorders>
              <w:top w:val="nil"/>
              <w:left w:val="nil"/>
              <w:bottom w:val="single" w:sz="4" w:space="0" w:color="auto"/>
              <w:right w:val="single" w:sz="4" w:space="0" w:color="auto"/>
            </w:tcBorders>
            <w:shd w:val="clear" w:color="000000" w:fill="FFFFFF"/>
            <w:hideMark/>
          </w:tcPr>
          <w:p w14:paraId="7A5907A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4.011.020,11</w:t>
            </w:r>
          </w:p>
        </w:tc>
        <w:tc>
          <w:tcPr>
            <w:tcW w:w="930" w:type="dxa"/>
            <w:tcBorders>
              <w:top w:val="nil"/>
              <w:left w:val="nil"/>
              <w:bottom w:val="single" w:sz="4" w:space="0" w:color="auto"/>
              <w:right w:val="single" w:sz="4" w:space="0" w:color="auto"/>
            </w:tcBorders>
            <w:shd w:val="clear" w:color="000000" w:fill="FFFFFF"/>
            <w:hideMark/>
          </w:tcPr>
          <w:p w14:paraId="4487818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139,35</w:t>
            </w:r>
          </w:p>
        </w:tc>
        <w:tc>
          <w:tcPr>
            <w:tcW w:w="775" w:type="dxa"/>
            <w:tcBorders>
              <w:top w:val="nil"/>
              <w:left w:val="nil"/>
              <w:bottom w:val="single" w:sz="4" w:space="0" w:color="auto"/>
              <w:right w:val="single" w:sz="4" w:space="0" w:color="auto"/>
            </w:tcBorders>
            <w:shd w:val="clear" w:color="000000" w:fill="FFFFFF"/>
            <w:hideMark/>
          </w:tcPr>
          <w:p w14:paraId="1D8145F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86,17</w:t>
            </w:r>
          </w:p>
        </w:tc>
      </w:tr>
      <w:tr w:rsidR="002D5E65" w:rsidRPr="002D5E65" w14:paraId="4BE04DA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4E06AA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111</w:t>
            </w:r>
          </w:p>
        </w:tc>
        <w:tc>
          <w:tcPr>
            <w:tcW w:w="3857" w:type="dxa"/>
            <w:tcBorders>
              <w:top w:val="nil"/>
              <w:left w:val="nil"/>
              <w:bottom w:val="single" w:sz="4" w:space="0" w:color="auto"/>
              <w:right w:val="single" w:sz="4" w:space="0" w:color="auto"/>
            </w:tcBorders>
            <w:shd w:val="clear" w:color="000000" w:fill="FFFFFF"/>
            <w:hideMark/>
          </w:tcPr>
          <w:p w14:paraId="1068088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Preneseni višak iz prethodnih godina</w:t>
            </w:r>
          </w:p>
        </w:tc>
        <w:tc>
          <w:tcPr>
            <w:tcW w:w="1465" w:type="dxa"/>
            <w:tcBorders>
              <w:top w:val="nil"/>
              <w:left w:val="nil"/>
              <w:bottom w:val="single" w:sz="4" w:space="0" w:color="auto"/>
              <w:right w:val="single" w:sz="4" w:space="0" w:color="auto"/>
            </w:tcBorders>
            <w:shd w:val="clear" w:color="000000" w:fill="FFFFFF"/>
            <w:hideMark/>
          </w:tcPr>
          <w:p w14:paraId="021BA23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792B184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1.699.108,51</w:t>
            </w:r>
          </w:p>
        </w:tc>
        <w:tc>
          <w:tcPr>
            <w:tcW w:w="1389" w:type="dxa"/>
            <w:tcBorders>
              <w:top w:val="nil"/>
              <w:left w:val="nil"/>
              <w:bottom w:val="single" w:sz="4" w:space="0" w:color="auto"/>
              <w:right w:val="single" w:sz="4" w:space="0" w:color="auto"/>
            </w:tcBorders>
            <w:shd w:val="clear" w:color="000000" w:fill="FFFFFF"/>
            <w:hideMark/>
          </w:tcPr>
          <w:p w14:paraId="054E749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1.770.006,09</w:t>
            </w:r>
          </w:p>
        </w:tc>
        <w:tc>
          <w:tcPr>
            <w:tcW w:w="1515" w:type="dxa"/>
            <w:tcBorders>
              <w:top w:val="nil"/>
              <w:left w:val="nil"/>
              <w:bottom w:val="single" w:sz="4" w:space="0" w:color="auto"/>
              <w:right w:val="single" w:sz="4" w:space="0" w:color="auto"/>
            </w:tcBorders>
            <w:shd w:val="clear" w:color="000000" w:fill="FFFFFF"/>
            <w:hideMark/>
          </w:tcPr>
          <w:p w14:paraId="2DDCBDA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1.301.966,34</w:t>
            </w:r>
          </w:p>
        </w:tc>
        <w:tc>
          <w:tcPr>
            <w:tcW w:w="930" w:type="dxa"/>
            <w:tcBorders>
              <w:top w:val="nil"/>
              <w:left w:val="nil"/>
              <w:bottom w:val="single" w:sz="4" w:space="0" w:color="auto"/>
              <w:right w:val="single" w:sz="4" w:space="0" w:color="auto"/>
            </w:tcBorders>
            <w:shd w:val="clear" w:color="000000" w:fill="FFFFFF"/>
            <w:hideMark/>
          </w:tcPr>
          <w:p w14:paraId="08653506"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2DAFC9D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73,56</w:t>
            </w:r>
          </w:p>
        </w:tc>
      </w:tr>
      <w:tr w:rsidR="002D5E65" w:rsidRPr="002D5E65" w14:paraId="2526703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7109B4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w:t>
            </w:r>
          </w:p>
        </w:tc>
        <w:tc>
          <w:tcPr>
            <w:tcW w:w="3857" w:type="dxa"/>
            <w:tcBorders>
              <w:top w:val="nil"/>
              <w:left w:val="nil"/>
              <w:bottom w:val="single" w:sz="4" w:space="0" w:color="auto"/>
              <w:right w:val="single" w:sz="4" w:space="0" w:color="auto"/>
            </w:tcBorders>
            <w:shd w:val="clear" w:color="000000" w:fill="FFFFFF"/>
            <w:hideMark/>
          </w:tcPr>
          <w:p w14:paraId="5321937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Vlastiti prihodi</w:t>
            </w:r>
          </w:p>
        </w:tc>
        <w:tc>
          <w:tcPr>
            <w:tcW w:w="1465" w:type="dxa"/>
            <w:tcBorders>
              <w:top w:val="nil"/>
              <w:left w:val="nil"/>
              <w:bottom w:val="single" w:sz="4" w:space="0" w:color="auto"/>
              <w:right w:val="single" w:sz="4" w:space="0" w:color="auto"/>
            </w:tcBorders>
            <w:shd w:val="clear" w:color="000000" w:fill="FFFFFF"/>
            <w:hideMark/>
          </w:tcPr>
          <w:p w14:paraId="4A22F73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226.121,54</w:t>
            </w:r>
          </w:p>
        </w:tc>
        <w:tc>
          <w:tcPr>
            <w:tcW w:w="1389" w:type="dxa"/>
            <w:tcBorders>
              <w:top w:val="nil"/>
              <w:left w:val="nil"/>
              <w:bottom w:val="single" w:sz="4" w:space="0" w:color="auto"/>
              <w:right w:val="single" w:sz="4" w:space="0" w:color="auto"/>
            </w:tcBorders>
            <w:shd w:val="clear" w:color="000000" w:fill="FFFFFF"/>
            <w:hideMark/>
          </w:tcPr>
          <w:p w14:paraId="3A72377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935.010,00</w:t>
            </w:r>
          </w:p>
        </w:tc>
        <w:tc>
          <w:tcPr>
            <w:tcW w:w="1389" w:type="dxa"/>
            <w:tcBorders>
              <w:top w:val="nil"/>
              <w:left w:val="nil"/>
              <w:bottom w:val="single" w:sz="4" w:space="0" w:color="auto"/>
              <w:right w:val="single" w:sz="4" w:space="0" w:color="auto"/>
            </w:tcBorders>
            <w:shd w:val="clear" w:color="000000" w:fill="FFFFFF"/>
            <w:hideMark/>
          </w:tcPr>
          <w:p w14:paraId="4AC7C00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935.010,00</w:t>
            </w:r>
          </w:p>
        </w:tc>
        <w:tc>
          <w:tcPr>
            <w:tcW w:w="1515" w:type="dxa"/>
            <w:tcBorders>
              <w:top w:val="nil"/>
              <w:left w:val="nil"/>
              <w:bottom w:val="single" w:sz="4" w:space="0" w:color="auto"/>
              <w:right w:val="single" w:sz="4" w:space="0" w:color="auto"/>
            </w:tcBorders>
            <w:shd w:val="clear" w:color="000000" w:fill="FFFFFF"/>
            <w:hideMark/>
          </w:tcPr>
          <w:p w14:paraId="6C1FA66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866.887,85</w:t>
            </w:r>
          </w:p>
        </w:tc>
        <w:tc>
          <w:tcPr>
            <w:tcW w:w="930" w:type="dxa"/>
            <w:tcBorders>
              <w:top w:val="nil"/>
              <w:left w:val="nil"/>
              <w:bottom w:val="single" w:sz="4" w:space="0" w:color="auto"/>
              <w:right w:val="single" w:sz="4" w:space="0" w:color="auto"/>
            </w:tcBorders>
            <w:shd w:val="clear" w:color="000000" w:fill="FFFFFF"/>
            <w:hideMark/>
          </w:tcPr>
          <w:p w14:paraId="153FF55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383,37</w:t>
            </w:r>
          </w:p>
        </w:tc>
        <w:tc>
          <w:tcPr>
            <w:tcW w:w="775" w:type="dxa"/>
            <w:tcBorders>
              <w:top w:val="nil"/>
              <w:left w:val="nil"/>
              <w:bottom w:val="single" w:sz="4" w:space="0" w:color="auto"/>
              <w:right w:val="single" w:sz="4" w:space="0" w:color="auto"/>
            </w:tcBorders>
            <w:shd w:val="clear" w:color="000000" w:fill="FFFFFF"/>
            <w:hideMark/>
          </w:tcPr>
          <w:p w14:paraId="51B4EE4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92,71</w:t>
            </w:r>
          </w:p>
        </w:tc>
      </w:tr>
      <w:tr w:rsidR="002D5E65" w:rsidRPr="002D5E65" w14:paraId="0E99C58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EACA87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w:t>
            </w:r>
          </w:p>
        </w:tc>
        <w:tc>
          <w:tcPr>
            <w:tcW w:w="3857" w:type="dxa"/>
            <w:tcBorders>
              <w:top w:val="nil"/>
              <w:left w:val="nil"/>
              <w:bottom w:val="single" w:sz="4" w:space="0" w:color="auto"/>
              <w:right w:val="single" w:sz="4" w:space="0" w:color="auto"/>
            </w:tcBorders>
            <w:shd w:val="clear" w:color="000000" w:fill="FFFFFF"/>
            <w:hideMark/>
          </w:tcPr>
          <w:p w14:paraId="50C7513E"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Vlastiti prihodi</w:t>
            </w:r>
          </w:p>
        </w:tc>
        <w:tc>
          <w:tcPr>
            <w:tcW w:w="1465" w:type="dxa"/>
            <w:tcBorders>
              <w:top w:val="nil"/>
              <w:left w:val="nil"/>
              <w:bottom w:val="single" w:sz="4" w:space="0" w:color="auto"/>
              <w:right w:val="single" w:sz="4" w:space="0" w:color="auto"/>
            </w:tcBorders>
            <w:shd w:val="clear" w:color="000000" w:fill="FFFFFF"/>
            <w:hideMark/>
          </w:tcPr>
          <w:p w14:paraId="09848EF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226.121,54</w:t>
            </w:r>
          </w:p>
        </w:tc>
        <w:tc>
          <w:tcPr>
            <w:tcW w:w="1389" w:type="dxa"/>
            <w:tcBorders>
              <w:top w:val="nil"/>
              <w:left w:val="nil"/>
              <w:bottom w:val="single" w:sz="4" w:space="0" w:color="auto"/>
              <w:right w:val="single" w:sz="4" w:space="0" w:color="auto"/>
            </w:tcBorders>
            <w:shd w:val="clear" w:color="000000" w:fill="FFFFFF"/>
            <w:hideMark/>
          </w:tcPr>
          <w:p w14:paraId="3D6D729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935.010,00</w:t>
            </w:r>
          </w:p>
        </w:tc>
        <w:tc>
          <w:tcPr>
            <w:tcW w:w="1389" w:type="dxa"/>
            <w:tcBorders>
              <w:top w:val="nil"/>
              <w:left w:val="nil"/>
              <w:bottom w:val="single" w:sz="4" w:space="0" w:color="auto"/>
              <w:right w:val="single" w:sz="4" w:space="0" w:color="auto"/>
            </w:tcBorders>
            <w:shd w:val="clear" w:color="000000" w:fill="FFFFFF"/>
            <w:hideMark/>
          </w:tcPr>
          <w:p w14:paraId="2AD21B6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935.010,00</w:t>
            </w:r>
          </w:p>
        </w:tc>
        <w:tc>
          <w:tcPr>
            <w:tcW w:w="1515" w:type="dxa"/>
            <w:tcBorders>
              <w:top w:val="nil"/>
              <w:left w:val="nil"/>
              <w:bottom w:val="single" w:sz="4" w:space="0" w:color="auto"/>
              <w:right w:val="single" w:sz="4" w:space="0" w:color="auto"/>
            </w:tcBorders>
            <w:shd w:val="clear" w:color="000000" w:fill="FFFFFF"/>
            <w:hideMark/>
          </w:tcPr>
          <w:p w14:paraId="5971B3E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866.887,85</w:t>
            </w:r>
          </w:p>
        </w:tc>
        <w:tc>
          <w:tcPr>
            <w:tcW w:w="930" w:type="dxa"/>
            <w:tcBorders>
              <w:top w:val="nil"/>
              <w:left w:val="nil"/>
              <w:bottom w:val="single" w:sz="4" w:space="0" w:color="auto"/>
              <w:right w:val="single" w:sz="4" w:space="0" w:color="auto"/>
            </w:tcBorders>
            <w:shd w:val="clear" w:color="000000" w:fill="FFFFFF"/>
            <w:hideMark/>
          </w:tcPr>
          <w:p w14:paraId="7A107AD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383,37</w:t>
            </w:r>
          </w:p>
        </w:tc>
        <w:tc>
          <w:tcPr>
            <w:tcW w:w="775" w:type="dxa"/>
            <w:tcBorders>
              <w:top w:val="nil"/>
              <w:left w:val="nil"/>
              <w:bottom w:val="single" w:sz="4" w:space="0" w:color="auto"/>
              <w:right w:val="single" w:sz="4" w:space="0" w:color="auto"/>
            </w:tcBorders>
            <w:shd w:val="clear" w:color="000000" w:fill="FFFFFF"/>
            <w:hideMark/>
          </w:tcPr>
          <w:p w14:paraId="6544771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92,71</w:t>
            </w:r>
          </w:p>
        </w:tc>
      </w:tr>
      <w:tr w:rsidR="002D5E65" w:rsidRPr="002D5E65" w14:paraId="5BCEEBD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C3BEF3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310</w:t>
            </w:r>
          </w:p>
        </w:tc>
        <w:tc>
          <w:tcPr>
            <w:tcW w:w="3857" w:type="dxa"/>
            <w:tcBorders>
              <w:top w:val="nil"/>
              <w:left w:val="nil"/>
              <w:bottom w:val="single" w:sz="4" w:space="0" w:color="auto"/>
              <w:right w:val="single" w:sz="4" w:space="0" w:color="auto"/>
            </w:tcBorders>
            <w:shd w:val="clear" w:color="000000" w:fill="FFFFFF"/>
            <w:hideMark/>
          </w:tcPr>
          <w:p w14:paraId="6255C22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Vlastiti prihodi</w:t>
            </w:r>
          </w:p>
        </w:tc>
        <w:tc>
          <w:tcPr>
            <w:tcW w:w="1465" w:type="dxa"/>
            <w:tcBorders>
              <w:top w:val="nil"/>
              <w:left w:val="nil"/>
              <w:bottom w:val="single" w:sz="4" w:space="0" w:color="auto"/>
              <w:right w:val="single" w:sz="4" w:space="0" w:color="auto"/>
            </w:tcBorders>
            <w:shd w:val="clear" w:color="000000" w:fill="FFFFFF"/>
            <w:hideMark/>
          </w:tcPr>
          <w:p w14:paraId="0F06984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226.121,54</w:t>
            </w:r>
          </w:p>
        </w:tc>
        <w:tc>
          <w:tcPr>
            <w:tcW w:w="1389" w:type="dxa"/>
            <w:tcBorders>
              <w:top w:val="nil"/>
              <w:left w:val="nil"/>
              <w:bottom w:val="single" w:sz="4" w:space="0" w:color="auto"/>
              <w:right w:val="single" w:sz="4" w:space="0" w:color="auto"/>
            </w:tcBorders>
            <w:shd w:val="clear" w:color="000000" w:fill="FFFFFF"/>
            <w:hideMark/>
          </w:tcPr>
          <w:p w14:paraId="0B0CBF8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385.000,00</w:t>
            </w:r>
          </w:p>
        </w:tc>
        <w:tc>
          <w:tcPr>
            <w:tcW w:w="1389" w:type="dxa"/>
            <w:tcBorders>
              <w:top w:val="nil"/>
              <w:left w:val="nil"/>
              <w:bottom w:val="single" w:sz="4" w:space="0" w:color="auto"/>
              <w:right w:val="single" w:sz="4" w:space="0" w:color="auto"/>
            </w:tcBorders>
            <w:shd w:val="clear" w:color="000000" w:fill="FFFFFF"/>
            <w:hideMark/>
          </w:tcPr>
          <w:p w14:paraId="031C487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385.000,00</w:t>
            </w:r>
          </w:p>
        </w:tc>
        <w:tc>
          <w:tcPr>
            <w:tcW w:w="1515" w:type="dxa"/>
            <w:tcBorders>
              <w:top w:val="nil"/>
              <w:left w:val="nil"/>
              <w:bottom w:val="single" w:sz="4" w:space="0" w:color="auto"/>
              <w:right w:val="single" w:sz="4" w:space="0" w:color="auto"/>
            </w:tcBorders>
            <w:shd w:val="clear" w:color="000000" w:fill="FFFFFF"/>
            <w:hideMark/>
          </w:tcPr>
          <w:p w14:paraId="6F145CA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347.281,36</w:t>
            </w:r>
          </w:p>
        </w:tc>
        <w:tc>
          <w:tcPr>
            <w:tcW w:w="930" w:type="dxa"/>
            <w:tcBorders>
              <w:top w:val="nil"/>
              <w:left w:val="nil"/>
              <w:bottom w:val="single" w:sz="4" w:space="0" w:color="auto"/>
              <w:right w:val="single" w:sz="4" w:space="0" w:color="auto"/>
            </w:tcBorders>
            <w:shd w:val="clear" w:color="000000" w:fill="FFFFFF"/>
            <w:hideMark/>
          </w:tcPr>
          <w:p w14:paraId="7B32B28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153,58</w:t>
            </w:r>
          </w:p>
        </w:tc>
        <w:tc>
          <w:tcPr>
            <w:tcW w:w="775" w:type="dxa"/>
            <w:tcBorders>
              <w:top w:val="nil"/>
              <w:left w:val="nil"/>
              <w:bottom w:val="single" w:sz="4" w:space="0" w:color="auto"/>
              <w:right w:val="single" w:sz="4" w:space="0" w:color="auto"/>
            </w:tcBorders>
            <w:shd w:val="clear" w:color="000000" w:fill="FFFFFF"/>
            <w:hideMark/>
          </w:tcPr>
          <w:p w14:paraId="62F7E9B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90,20</w:t>
            </w:r>
          </w:p>
        </w:tc>
      </w:tr>
      <w:tr w:rsidR="002D5E65" w:rsidRPr="002D5E65" w14:paraId="3D37C78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C3BBFA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311</w:t>
            </w:r>
          </w:p>
        </w:tc>
        <w:tc>
          <w:tcPr>
            <w:tcW w:w="3857" w:type="dxa"/>
            <w:tcBorders>
              <w:top w:val="nil"/>
              <w:left w:val="nil"/>
              <w:bottom w:val="single" w:sz="4" w:space="0" w:color="auto"/>
              <w:right w:val="single" w:sz="4" w:space="0" w:color="auto"/>
            </w:tcBorders>
            <w:shd w:val="clear" w:color="000000" w:fill="FFFFFF"/>
            <w:hideMark/>
          </w:tcPr>
          <w:p w14:paraId="0B3423E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Vlastiti prihodi dječjeg vrtića</w:t>
            </w:r>
          </w:p>
        </w:tc>
        <w:tc>
          <w:tcPr>
            <w:tcW w:w="1465" w:type="dxa"/>
            <w:tcBorders>
              <w:top w:val="nil"/>
              <w:left w:val="nil"/>
              <w:bottom w:val="single" w:sz="4" w:space="0" w:color="auto"/>
              <w:right w:val="single" w:sz="4" w:space="0" w:color="auto"/>
            </w:tcBorders>
            <w:shd w:val="clear" w:color="000000" w:fill="FFFFFF"/>
            <w:hideMark/>
          </w:tcPr>
          <w:p w14:paraId="6A519A7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79FFA1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550.010,00</w:t>
            </w:r>
          </w:p>
        </w:tc>
        <w:tc>
          <w:tcPr>
            <w:tcW w:w="1389" w:type="dxa"/>
            <w:tcBorders>
              <w:top w:val="nil"/>
              <w:left w:val="nil"/>
              <w:bottom w:val="single" w:sz="4" w:space="0" w:color="auto"/>
              <w:right w:val="single" w:sz="4" w:space="0" w:color="auto"/>
            </w:tcBorders>
            <w:shd w:val="clear" w:color="000000" w:fill="FFFFFF"/>
            <w:hideMark/>
          </w:tcPr>
          <w:p w14:paraId="2F49E79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550.010,00</w:t>
            </w:r>
          </w:p>
        </w:tc>
        <w:tc>
          <w:tcPr>
            <w:tcW w:w="1515" w:type="dxa"/>
            <w:tcBorders>
              <w:top w:val="nil"/>
              <w:left w:val="nil"/>
              <w:bottom w:val="single" w:sz="4" w:space="0" w:color="auto"/>
              <w:right w:val="single" w:sz="4" w:space="0" w:color="auto"/>
            </w:tcBorders>
            <w:shd w:val="clear" w:color="000000" w:fill="FFFFFF"/>
            <w:hideMark/>
          </w:tcPr>
          <w:p w14:paraId="4145B41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519.606,49</w:t>
            </w:r>
          </w:p>
        </w:tc>
        <w:tc>
          <w:tcPr>
            <w:tcW w:w="930" w:type="dxa"/>
            <w:tcBorders>
              <w:top w:val="nil"/>
              <w:left w:val="nil"/>
              <w:bottom w:val="single" w:sz="4" w:space="0" w:color="auto"/>
              <w:right w:val="single" w:sz="4" w:space="0" w:color="auto"/>
            </w:tcBorders>
            <w:shd w:val="clear" w:color="000000" w:fill="FFFFFF"/>
            <w:hideMark/>
          </w:tcPr>
          <w:p w14:paraId="2A1BA1D7"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011C7EC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94,47</w:t>
            </w:r>
          </w:p>
        </w:tc>
      </w:tr>
      <w:tr w:rsidR="002D5E65" w:rsidRPr="002D5E65" w14:paraId="1A65B96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FEE1A8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w:t>
            </w:r>
          </w:p>
        </w:tc>
        <w:tc>
          <w:tcPr>
            <w:tcW w:w="3857" w:type="dxa"/>
            <w:tcBorders>
              <w:top w:val="nil"/>
              <w:left w:val="nil"/>
              <w:bottom w:val="single" w:sz="4" w:space="0" w:color="auto"/>
              <w:right w:val="single" w:sz="4" w:space="0" w:color="auto"/>
            </w:tcBorders>
            <w:shd w:val="clear" w:color="000000" w:fill="FFFFFF"/>
            <w:hideMark/>
          </w:tcPr>
          <w:p w14:paraId="0C7B75F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Prihodi za posebne namjene</w:t>
            </w:r>
          </w:p>
        </w:tc>
        <w:tc>
          <w:tcPr>
            <w:tcW w:w="1465" w:type="dxa"/>
            <w:tcBorders>
              <w:top w:val="nil"/>
              <w:left w:val="nil"/>
              <w:bottom w:val="single" w:sz="4" w:space="0" w:color="auto"/>
              <w:right w:val="single" w:sz="4" w:space="0" w:color="auto"/>
            </w:tcBorders>
            <w:shd w:val="clear" w:color="000000" w:fill="FFFFFF"/>
            <w:hideMark/>
          </w:tcPr>
          <w:p w14:paraId="776A74C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1.281.382,81</w:t>
            </w:r>
          </w:p>
        </w:tc>
        <w:tc>
          <w:tcPr>
            <w:tcW w:w="1389" w:type="dxa"/>
            <w:tcBorders>
              <w:top w:val="nil"/>
              <w:left w:val="nil"/>
              <w:bottom w:val="single" w:sz="4" w:space="0" w:color="auto"/>
              <w:right w:val="single" w:sz="4" w:space="0" w:color="auto"/>
            </w:tcBorders>
            <w:shd w:val="clear" w:color="000000" w:fill="FFFFFF"/>
            <w:hideMark/>
          </w:tcPr>
          <w:p w14:paraId="4A0ED88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2.165.000,00</w:t>
            </w:r>
          </w:p>
        </w:tc>
        <w:tc>
          <w:tcPr>
            <w:tcW w:w="1389" w:type="dxa"/>
            <w:tcBorders>
              <w:top w:val="nil"/>
              <w:left w:val="nil"/>
              <w:bottom w:val="single" w:sz="4" w:space="0" w:color="auto"/>
              <w:right w:val="single" w:sz="4" w:space="0" w:color="auto"/>
            </w:tcBorders>
            <w:shd w:val="clear" w:color="000000" w:fill="FFFFFF"/>
            <w:hideMark/>
          </w:tcPr>
          <w:p w14:paraId="36956B9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2.165.500,00</w:t>
            </w:r>
          </w:p>
        </w:tc>
        <w:tc>
          <w:tcPr>
            <w:tcW w:w="1515" w:type="dxa"/>
            <w:tcBorders>
              <w:top w:val="nil"/>
              <w:left w:val="nil"/>
              <w:bottom w:val="single" w:sz="4" w:space="0" w:color="auto"/>
              <w:right w:val="single" w:sz="4" w:space="0" w:color="auto"/>
            </w:tcBorders>
            <w:shd w:val="clear" w:color="000000" w:fill="FFFFFF"/>
            <w:hideMark/>
          </w:tcPr>
          <w:p w14:paraId="1D4E453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1.974.575,22</w:t>
            </w:r>
          </w:p>
        </w:tc>
        <w:tc>
          <w:tcPr>
            <w:tcW w:w="930" w:type="dxa"/>
            <w:tcBorders>
              <w:top w:val="nil"/>
              <w:left w:val="nil"/>
              <w:bottom w:val="single" w:sz="4" w:space="0" w:color="auto"/>
              <w:right w:val="single" w:sz="4" w:space="0" w:color="auto"/>
            </w:tcBorders>
            <w:shd w:val="clear" w:color="000000" w:fill="FFFFFF"/>
            <w:hideMark/>
          </w:tcPr>
          <w:p w14:paraId="5EC15CD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154,10</w:t>
            </w:r>
          </w:p>
        </w:tc>
        <w:tc>
          <w:tcPr>
            <w:tcW w:w="775" w:type="dxa"/>
            <w:tcBorders>
              <w:top w:val="nil"/>
              <w:left w:val="nil"/>
              <w:bottom w:val="single" w:sz="4" w:space="0" w:color="auto"/>
              <w:right w:val="single" w:sz="4" w:space="0" w:color="auto"/>
            </w:tcBorders>
            <w:shd w:val="clear" w:color="000000" w:fill="FFFFFF"/>
            <w:hideMark/>
          </w:tcPr>
          <w:p w14:paraId="3B1471F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91,18</w:t>
            </w:r>
          </w:p>
        </w:tc>
      </w:tr>
      <w:tr w:rsidR="002D5E65" w:rsidRPr="002D5E65" w14:paraId="7D56991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B854FC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41</w:t>
            </w:r>
          </w:p>
        </w:tc>
        <w:tc>
          <w:tcPr>
            <w:tcW w:w="3857" w:type="dxa"/>
            <w:tcBorders>
              <w:top w:val="nil"/>
              <w:left w:val="nil"/>
              <w:bottom w:val="single" w:sz="4" w:space="0" w:color="auto"/>
              <w:right w:val="single" w:sz="4" w:space="0" w:color="auto"/>
            </w:tcBorders>
            <w:shd w:val="clear" w:color="000000" w:fill="FFFFFF"/>
            <w:hideMark/>
          </w:tcPr>
          <w:p w14:paraId="545225BC"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Komunalna djelatnost</w:t>
            </w:r>
          </w:p>
        </w:tc>
        <w:tc>
          <w:tcPr>
            <w:tcW w:w="1465" w:type="dxa"/>
            <w:tcBorders>
              <w:top w:val="nil"/>
              <w:left w:val="nil"/>
              <w:bottom w:val="single" w:sz="4" w:space="0" w:color="auto"/>
              <w:right w:val="single" w:sz="4" w:space="0" w:color="auto"/>
            </w:tcBorders>
            <w:shd w:val="clear" w:color="000000" w:fill="FFFFFF"/>
            <w:hideMark/>
          </w:tcPr>
          <w:p w14:paraId="6E7E901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1.281.293,65</w:t>
            </w:r>
          </w:p>
        </w:tc>
        <w:tc>
          <w:tcPr>
            <w:tcW w:w="1389" w:type="dxa"/>
            <w:tcBorders>
              <w:top w:val="nil"/>
              <w:left w:val="nil"/>
              <w:bottom w:val="single" w:sz="4" w:space="0" w:color="auto"/>
              <w:right w:val="single" w:sz="4" w:space="0" w:color="auto"/>
            </w:tcBorders>
            <w:shd w:val="clear" w:color="000000" w:fill="FFFFFF"/>
            <w:hideMark/>
          </w:tcPr>
          <w:p w14:paraId="086A805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2.165.000,00</w:t>
            </w:r>
          </w:p>
        </w:tc>
        <w:tc>
          <w:tcPr>
            <w:tcW w:w="1389" w:type="dxa"/>
            <w:tcBorders>
              <w:top w:val="nil"/>
              <w:left w:val="nil"/>
              <w:bottom w:val="single" w:sz="4" w:space="0" w:color="auto"/>
              <w:right w:val="single" w:sz="4" w:space="0" w:color="auto"/>
            </w:tcBorders>
            <w:shd w:val="clear" w:color="000000" w:fill="FFFFFF"/>
            <w:hideMark/>
          </w:tcPr>
          <w:p w14:paraId="78C9AC0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2.165.000,00</w:t>
            </w:r>
          </w:p>
        </w:tc>
        <w:tc>
          <w:tcPr>
            <w:tcW w:w="1515" w:type="dxa"/>
            <w:tcBorders>
              <w:top w:val="nil"/>
              <w:left w:val="nil"/>
              <w:bottom w:val="single" w:sz="4" w:space="0" w:color="auto"/>
              <w:right w:val="single" w:sz="4" w:space="0" w:color="auto"/>
            </w:tcBorders>
            <w:shd w:val="clear" w:color="000000" w:fill="FFFFFF"/>
            <w:hideMark/>
          </w:tcPr>
          <w:p w14:paraId="6BD91AA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1.974.512,28</w:t>
            </w:r>
          </w:p>
        </w:tc>
        <w:tc>
          <w:tcPr>
            <w:tcW w:w="930" w:type="dxa"/>
            <w:tcBorders>
              <w:top w:val="nil"/>
              <w:left w:val="nil"/>
              <w:bottom w:val="single" w:sz="4" w:space="0" w:color="auto"/>
              <w:right w:val="single" w:sz="4" w:space="0" w:color="auto"/>
            </w:tcBorders>
            <w:shd w:val="clear" w:color="000000" w:fill="FFFFFF"/>
            <w:hideMark/>
          </w:tcPr>
          <w:p w14:paraId="02E1373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154,10</w:t>
            </w:r>
          </w:p>
        </w:tc>
        <w:tc>
          <w:tcPr>
            <w:tcW w:w="775" w:type="dxa"/>
            <w:tcBorders>
              <w:top w:val="nil"/>
              <w:left w:val="nil"/>
              <w:bottom w:val="single" w:sz="4" w:space="0" w:color="auto"/>
              <w:right w:val="single" w:sz="4" w:space="0" w:color="auto"/>
            </w:tcBorders>
            <w:shd w:val="clear" w:color="000000" w:fill="FFFFFF"/>
            <w:hideMark/>
          </w:tcPr>
          <w:p w14:paraId="150F0C4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91,20</w:t>
            </w:r>
          </w:p>
        </w:tc>
      </w:tr>
      <w:tr w:rsidR="002D5E65" w:rsidRPr="002D5E65" w14:paraId="3072678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E3D13D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411</w:t>
            </w:r>
          </w:p>
        </w:tc>
        <w:tc>
          <w:tcPr>
            <w:tcW w:w="3857" w:type="dxa"/>
            <w:tcBorders>
              <w:top w:val="nil"/>
              <w:left w:val="nil"/>
              <w:bottom w:val="single" w:sz="4" w:space="0" w:color="auto"/>
              <w:right w:val="single" w:sz="4" w:space="0" w:color="auto"/>
            </w:tcBorders>
            <w:shd w:val="clear" w:color="000000" w:fill="FFFFFF"/>
            <w:hideMark/>
          </w:tcPr>
          <w:p w14:paraId="08305B8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Komunalna naknada</w:t>
            </w:r>
          </w:p>
        </w:tc>
        <w:tc>
          <w:tcPr>
            <w:tcW w:w="1465" w:type="dxa"/>
            <w:tcBorders>
              <w:top w:val="nil"/>
              <w:left w:val="nil"/>
              <w:bottom w:val="single" w:sz="4" w:space="0" w:color="auto"/>
              <w:right w:val="single" w:sz="4" w:space="0" w:color="auto"/>
            </w:tcBorders>
            <w:shd w:val="clear" w:color="000000" w:fill="FFFFFF"/>
            <w:hideMark/>
          </w:tcPr>
          <w:p w14:paraId="423349B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626.269,25</w:t>
            </w:r>
          </w:p>
        </w:tc>
        <w:tc>
          <w:tcPr>
            <w:tcW w:w="1389" w:type="dxa"/>
            <w:tcBorders>
              <w:top w:val="nil"/>
              <w:left w:val="nil"/>
              <w:bottom w:val="single" w:sz="4" w:space="0" w:color="auto"/>
              <w:right w:val="single" w:sz="4" w:space="0" w:color="auto"/>
            </w:tcBorders>
            <w:shd w:val="clear" w:color="000000" w:fill="FFFFFF"/>
            <w:hideMark/>
          </w:tcPr>
          <w:p w14:paraId="449EDF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1.000.000,00</w:t>
            </w:r>
          </w:p>
        </w:tc>
        <w:tc>
          <w:tcPr>
            <w:tcW w:w="1389" w:type="dxa"/>
            <w:tcBorders>
              <w:top w:val="nil"/>
              <w:left w:val="nil"/>
              <w:bottom w:val="single" w:sz="4" w:space="0" w:color="auto"/>
              <w:right w:val="single" w:sz="4" w:space="0" w:color="auto"/>
            </w:tcBorders>
            <w:shd w:val="clear" w:color="000000" w:fill="FFFFFF"/>
            <w:hideMark/>
          </w:tcPr>
          <w:p w14:paraId="1DEC11B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1.000.000,00</w:t>
            </w:r>
          </w:p>
        </w:tc>
        <w:tc>
          <w:tcPr>
            <w:tcW w:w="1515" w:type="dxa"/>
            <w:tcBorders>
              <w:top w:val="nil"/>
              <w:left w:val="nil"/>
              <w:bottom w:val="single" w:sz="4" w:space="0" w:color="auto"/>
              <w:right w:val="single" w:sz="4" w:space="0" w:color="auto"/>
            </w:tcBorders>
            <w:shd w:val="clear" w:color="000000" w:fill="FFFFFF"/>
            <w:hideMark/>
          </w:tcPr>
          <w:p w14:paraId="0470309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924.602,11</w:t>
            </w:r>
          </w:p>
        </w:tc>
        <w:tc>
          <w:tcPr>
            <w:tcW w:w="930" w:type="dxa"/>
            <w:tcBorders>
              <w:top w:val="nil"/>
              <w:left w:val="nil"/>
              <w:bottom w:val="single" w:sz="4" w:space="0" w:color="auto"/>
              <w:right w:val="single" w:sz="4" w:space="0" w:color="auto"/>
            </w:tcBorders>
            <w:shd w:val="clear" w:color="000000" w:fill="FFFFFF"/>
            <w:hideMark/>
          </w:tcPr>
          <w:p w14:paraId="5F03B5B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147,64</w:t>
            </w:r>
          </w:p>
        </w:tc>
        <w:tc>
          <w:tcPr>
            <w:tcW w:w="775" w:type="dxa"/>
            <w:tcBorders>
              <w:top w:val="nil"/>
              <w:left w:val="nil"/>
              <w:bottom w:val="single" w:sz="4" w:space="0" w:color="auto"/>
              <w:right w:val="single" w:sz="4" w:space="0" w:color="auto"/>
            </w:tcBorders>
            <w:shd w:val="clear" w:color="000000" w:fill="FFFFFF"/>
            <w:hideMark/>
          </w:tcPr>
          <w:p w14:paraId="2C5E15A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92,46</w:t>
            </w:r>
          </w:p>
        </w:tc>
      </w:tr>
      <w:tr w:rsidR="002D5E65" w:rsidRPr="002D5E65" w14:paraId="6463DCA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FFADCD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412</w:t>
            </w:r>
          </w:p>
        </w:tc>
        <w:tc>
          <w:tcPr>
            <w:tcW w:w="3857" w:type="dxa"/>
            <w:tcBorders>
              <w:top w:val="nil"/>
              <w:left w:val="nil"/>
              <w:bottom w:val="single" w:sz="4" w:space="0" w:color="auto"/>
              <w:right w:val="single" w:sz="4" w:space="0" w:color="auto"/>
            </w:tcBorders>
            <w:shd w:val="clear" w:color="000000" w:fill="FFFFFF"/>
            <w:hideMark/>
          </w:tcPr>
          <w:p w14:paraId="45F8124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Komunalni doprinos</w:t>
            </w:r>
          </w:p>
        </w:tc>
        <w:tc>
          <w:tcPr>
            <w:tcW w:w="1465" w:type="dxa"/>
            <w:tcBorders>
              <w:top w:val="nil"/>
              <w:left w:val="nil"/>
              <w:bottom w:val="single" w:sz="4" w:space="0" w:color="auto"/>
              <w:right w:val="single" w:sz="4" w:space="0" w:color="auto"/>
            </w:tcBorders>
            <w:shd w:val="clear" w:color="000000" w:fill="FFFFFF"/>
            <w:hideMark/>
          </w:tcPr>
          <w:p w14:paraId="58E221A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15.014,24</w:t>
            </w:r>
          </w:p>
        </w:tc>
        <w:tc>
          <w:tcPr>
            <w:tcW w:w="1389" w:type="dxa"/>
            <w:tcBorders>
              <w:top w:val="nil"/>
              <w:left w:val="nil"/>
              <w:bottom w:val="single" w:sz="4" w:space="0" w:color="auto"/>
              <w:right w:val="single" w:sz="4" w:space="0" w:color="auto"/>
            </w:tcBorders>
            <w:shd w:val="clear" w:color="000000" w:fill="FFFFFF"/>
            <w:hideMark/>
          </w:tcPr>
          <w:p w14:paraId="763116A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320.000,00</w:t>
            </w:r>
          </w:p>
        </w:tc>
        <w:tc>
          <w:tcPr>
            <w:tcW w:w="1389" w:type="dxa"/>
            <w:tcBorders>
              <w:top w:val="nil"/>
              <w:left w:val="nil"/>
              <w:bottom w:val="single" w:sz="4" w:space="0" w:color="auto"/>
              <w:right w:val="single" w:sz="4" w:space="0" w:color="auto"/>
            </w:tcBorders>
            <w:shd w:val="clear" w:color="000000" w:fill="FFFFFF"/>
            <w:hideMark/>
          </w:tcPr>
          <w:p w14:paraId="543EAD2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320.000,00</w:t>
            </w:r>
          </w:p>
        </w:tc>
        <w:tc>
          <w:tcPr>
            <w:tcW w:w="1515" w:type="dxa"/>
            <w:tcBorders>
              <w:top w:val="nil"/>
              <w:left w:val="nil"/>
              <w:bottom w:val="single" w:sz="4" w:space="0" w:color="auto"/>
              <w:right w:val="single" w:sz="4" w:space="0" w:color="auto"/>
            </w:tcBorders>
            <w:shd w:val="clear" w:color="000000" w:fill="FFFFFF"/>
            <w:hideMark/>
          </w:tcPr>
          <w:p w14:paraId="0384A82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320.000,00</w:t>
            </w:r>
          </w:p>
        </w:tc>
        <w:tc>
          <w:tcPr>
            <w:tcW w:w="930" w:type="dxa"/>
            <w:tcBorders>
              <w:top w:val="nil"/>
              <w:left w:val="nil"/>
              <w:bottom w:val="single" w:sz="4" w:space="0" w:color="auto"/>
              <w:right w:val="single" w:sz="4" w:space="0" w:color="auto"/>
            </w:tcBorders>
            <w:shd w:val="clear" w:color="000000" w:fill="FFFFFF"/>
            <w:hideMark/>
          </w:tcPr>
          <w:p w14:paraId="1332A50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2.131,31</w:t>
            </w:r>
          </w:p>
        </w:tc>
        <w:tc>
          <w:tcPr>
            <w:tcW w:w="775" w:type="dxa"/>
            <w:tcBorders>
              <w:top w:val="nil"/>
              <w:left w:val="nil"/>
              <w:bottom w:val="single" w:sz="4" w:space="0" w:color="auto"/>
              <w:right w:val="single" w:sz="4" w:space="0" w:color="auto"/>
            </w:tcBorders>
            <w:shd w:val="clear" w:color="000000" w:fill="FFFFFF"/>
            <w:hideMark/>
          </w:tcPr>
          <w:p w14:paraId="18F0AE8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66C725B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615300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413</w:t>
            </w:r>
          </w:p>
        </w:tc>
        <w:tc>
          <w:tcPr>
            <w:tcW w:w="3857" w:type="dxa"/>
            <w:tcBorders>
              <w:top w:val="nil"/>
              <w:left w:val="nil"/>
              <w:bottom w:val="single" w:sz="4" w:space="0" w:color="auto"/>
              <w:right w:val="single" w:sz="4" w:space="0" w:color="auto"/>
            </w:tcBorders>
            <w:shd w:val="clear" w:color="000000" w:fill="FFFFFF"/>
            <w:hideMark/>
          </w:tcPr>
          <w:p w14:paraId="55DFBD2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Naknada za zadržavanje nezakonito izgrađenih zgrad</w:t>
            </w:r>
          </w:p>
        </w:tc>
        <w:tc>
          <w:tcPr>
            <w:tcW w:w="1465" w:type="dxa"/>
            <w:tcBorders>
              <w:top w:val="nil"/>
              <w:left w:val="nil"/>
              <w:bottom w:val="single" w:sz="4" w:space="0" w:color="auto"/>
              <w:right w:val="single" w:sz="4" w:space="0" w:color="auto"/>
            </w:tcBorders>
            <w:shd w:val="clear" w:color="000000" w:fill="FFFFFF"/>
            <w:hideMark/>
          </w:tcPr>
          <w:p w14:paraId="036867C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760D76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389" w:type="dxa"/>
            <w:tcBorders>
              <w:top w:val="nil"/>
              <w:left w:val="nil"/>
              <w:bottom w:val="single" w:sz="4" w:space="0" w:color="auto"/>
              <w:right w:val="single" w:sz="4" w:space="0" w:color="auto"/>
            </w:tcBorders>
            <w:shd w:val="clear" w:color="000000" w:fill="FFFFFF"/>
            <w:hideMark/>
          </w:tcPr>
          <w:p w14:paraId="3934CCD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515" w:type="dxa"/>
            <w:tcBorders>
              <w:top w:val="nil"/>
              <w:left w:val="nil"/>
              <w:bottom w:val="single" w:sz="4" w:space="0" w:color="auto"/>
              <w:right w:val="single" w:sz="4" w:space="0" w:color="auto"/>
            </w:tcBorders>
            <w:shd w:val="clear" w:color="000000" w:fill="FFFFFF"/>
            <w:hideMark/>
          </w:tcPr>
          <w:p w14:paraId="39A3D51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5D336E0F"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19121BF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r>
      <w:tr w:rsidR="002D5E65" w:rsidRPr="002D5E65" w14:paraId="7F4C83F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0FE178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414</w:t>
            </w:r>
          </w:p>
        </w:tc>
        <w:tc>
          <w:tcPr>
            <w:tcW w:w="3857" w:type="dxa"/>
            <w:tcBorders>
              <w:top w:val="nil"/>
              <w:left w:val="nil"/>
              <w:bottom w:val="single" w:sz="4" w:space="0" w:color="auto"/>
              <w:right w:val="single" w:sz="4" w:space="0" w:color="auto"/>
            </w:tcBorders>
            <w:shd w:val="clear" w:color="000000" w:fill="FFFFFF"/>
            <w:hideMark/>
          </w:tcPr>
          <w:p w14:paraId="2ED84A5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groblja</w:t>
            </w:r>
          </w:p>
        </w:tc>
        <w:tc>
          <w:tcPr>
            <w:tcW w:w="1465" w:type="dxa"/>
            <w:tcBorders>
              <w:top w:val="nil"/>
              <w:left w:val="nil"/>
              <w:bottom w:val="single" w:sz="4" w:space="0" w:color="auto"/>
              <w:right w:val="single" w:sz="4" w:space="0" w:color="auto"/>
            </w:tcBorders>
            <w:shd w:val="clear" w:color="000000" w:fill="FFFFFF"/>
            <w:hideMark/>
          </w:tcPr>
          <w:p w14:paraId="3AA7BD7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177.946,71</w:t>
            </w:r>
          </w:p>
        </w:tc>
        <w:tc>
          <w:tcPr>
            <w:tcW w:w="1389" w:type="dxa"/>
            <w:tcBorders>
              <w:top w:val="nil"/>
              <w:left w:val="nil"/>
              <w:bottom w:val="single" w:sz="4" w:space="0" w:color="auto"/>
              <w:right w:val="single" w:sz="4" w:space="0" w:color="auto"/>
            </w:tcBorders>
            <w:shd w:val="clear" w:color="000000" w:fill="FFFFFF"/>
            <w:hideMark/>
          </w:tcPr>
          <w:p w14:paraId="501CAB3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275.000,00</w:t>
            </w:r>
          </w:p>
        </w:tc>
        <w:tc>
          <w:tcPr>
            <w:tcW w:w="1389" w:type="dxa"/>
            <w:tcBorders>
              <w:top w:val="nil"/>
              <w:left w:val="nil"/>
              <w:bottom w:val="single" w:sz="4" w:space="0" w:color="auto"/>
              <w:right w:val="single" w:sz="4" w:space="0" w:color="auto"/>
            </w:tcBorders>
            <w:shd w:val="clear" w:color="000000" w:fill="FFFFFF"/>
            <w:hideMark/>
          </w:tcPr>
          <w:p w14:paraId="76E0BCC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275.000,00</w:t>
            </w:r>
          </w:p>
        </w:tc>
        <w:tc>
          <w:tcPr>
            <w:tcW w:w="1515" w:type="dxa"/>
            <w:tcBorders>
              <w:top w:val="nil"/>
              <w:left w:val="nil"/>
              <w:bottom w:val="single" w:sz="4" w:space="0" w:color="auto"/>
              <w:right w:val="single" w:sz="4" w:space="0" w:color="auto"/>
            </w:tcBorders>
            <w:shd w:val="clear" w:color="000000" w:fill="FFFFFF"/>
            <w:hideMark/>
          </w:tcPr>
          <w:p w14:paraId="26B65AA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242.532,36</w:t>
            </w:r>
          </w:p>
        </w:tc>
        <w:tc>
          <w:tcPr>
            <w:tcW w:w="930" w:type="dxa"/>
            <w:tcBorders>
              <w:top w:val="nil"/>
              <w:left w:val="nil"/>
              <w:bottom w:val="single" w:sz="4" w:space="0" w:color="auto"/>
              <w:right w:val="single" w:sz="4" w:space="0" w:color="auto"/>
            </w:tcBorders>
            <w:shd w:val="clear" w:color="000000" w:fill="FFFFFF"/>
            <w:hideMark/>
          </w:tcPr>
          <w:p w14:paraId="3CBFD1F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136,29</w:t>
            </w:r>
          </w:p>
        </w:tc>
        <w:tc>
          <w:tcPr>
            <w:tcW w:w="775" w:type="dxa"/>
            <w:tcBorders>
              <w:top w:val="nil"/>
              <w:left w:val="nil"/>
              <w:bottom w:val="single" w:sz="4" w:space="0" w:color="auto"/>
              <w:right w:val="single" w:sz="4" w:space="0" w:color="auto"/>
            </w:tcBorders>
            <w:shd w:val="clear" w:color="000000" w:fill="FFFFFF"/>
            <w:hideMark/>
          </w:tcPr>
          <w:p w14:paraId="25E5E34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88,19</w:t>
            </w:r>
          </w:p>
        </w:tc>
      </w:tr>
      <w:tr w:rsidR="002D5E65" w:rsidRPr="002D5E65" w14:paraId="12028C6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56E7F0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415</w:t>
            </w:r>
          </w:p>
        </w:tc>
        <w:tc>
          <w:tcPr>
            <w:tcW w:w="3857" w:type="dxa"/>
            <w:tcBorders>
              <w:top w:val="nil"/>
              <w:left w:val="nil"/>
              <w:bottom w:val="single" w:sz="4" w:space="0" w:color="auto"/>
              <w:right w:val="single" w:sz="4" w:space="0" w:color="auto"/>
            </w:tcBorders>
            <w:shd w:val="clear" w:color="000000" w:fill="FFFFFF"/>
            <w:hideMark/>
          </w:tcPr>
          <w:p w14:paraId="6B0C1EA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Šumski doprinos</w:t>
            </w:r>
          </w:p>
        </w:tc>
        <w:tc>
          <w:tcPr>
            <w:tcW w:w="1465" w:type="dxa"/>
            <w:tcBorders>
              <w:top w:val="nil"/>
              <w:left w:val="nil"/>
              <w:bottom w:val="single" w:sz="4" w:space="0" w:color="auto"/>
              <w:right w:val="single" w:sz="4" w:space="0" w:color="auto"/>
            </w:tcBorders>
            <w:shd w:val="clear" w:color="000000" w:fill="FFFFFF"/>
            <w:hideMark/>
          </w:tcPr>
          <w:p w14:paraId="4B01218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456.832,09</w:t>
            </w:r>
          </w:p>
        </w:tc>
        <w:tc>
          <w:tcPr>
            <w:tcW w:w="1389" w:type="dxa"/>
            <w:tcBorders>
              <w:top w:val="nil"/>
              <w:left w:val="nil"/>
              <w:bottom w:val="single" w:sz="4" w:space="0" w:color="auto"/>
              <w:right w:val="single" w:sz="4" w:space="0" w:color="auto"/>
            </w:tcBorders>
            <w:shd w:val="clear" w:color="000000" w:fill="FFFFFF"/>
            <w:hideMark/>
          </w:tcPr>
          <w:p w14:paraId="0570BDE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550.000,00</w:t>
            </w:r>
          </w:p>
        </w:tc>
        <w:tc>
          <w:tcPr>
            <w:tcW w:w="1389" w:type="dxa"/>
            <w:tcBorders>
              <w:top w:val="nil"/>
              <w:left w:val="nil"/>
              <w:bottom w:val="single" w:sz="4" w:space="0" w:color="auto"/>
              <w:right w:val="single" w:sz="4" w:space="0" w:color="auto"/>
            </w:tcBorders>
            <w:shd w:val="clear" w:color="000000" w:fill="FFFFFF"/>
            <w:hideMark/>
          </w:tcPr>
          <w:p w14:paraId="5132B3D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550.000,00</w:t>
            </w:r>
          </w:p>
        </w:tc>
        <w:tc>
          <w:tcPr>
            <w:tcW w:w="1515" w:type="dxa"/>
            <w:tcBorders>
              <w:top w:val="nil"/>
              <w:left w:val="nil"/>
              <w:bottom w:val="single" w:sz="4" w:space="0" w:color="auto"/>
              <w:right w:val="single" w:sz="4" w:space="0" w:color="auto"/>
            </w:tcBorders>
            <w:shd w:val="clear" w:color="000000" w:fill="FFFFFF"/>
            <w:hideMark/>
          </w:tcPr>
          <w:p w14:paraId="212A264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487.377,81</w:t>
            </w:r>
          </w:p>
        </w:tc>
        <w:tc>
          <w:tcPr>
            <w:tcW w:w="930" w:type="dxa"/>
            <w:tcBorders>
              <w:top w:val="nil"/>
              <w:left w:val="nil"/>
              <w:bottom w:val="single" w:sz="4" w:space="0" w:color="auto"/>
              <w:right w:val="single" w:sz="4" w:space="0" w:color="auto"/>
            </w:tcBorders>
            <w:shd w:val="clear" w:color="000000" w:fill="FFFFFF"/>
            <w:hideMark/>
          </w:tcPr>
          <w:p w14:paraId="690B769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106,69</w:t>
            </w:r>
          </w:p>
        </w:tc>
        <w:tc>
          <w:tcPr>
            <w:tcW w:w="775" w:type="dxa"/>
            <w:tcBorders>
              <w:top w:val="nil"/>
              <w:left w:val="nil"/>
              <w:bottom w:val="single" w:sz="4" w:space="0" w:color="auto"/>
              <w:right w:val="single" w:sz="4" w:space="0" w:color="auto"/>
            </w:tcBorders>
            <w:shd w:val="clear" w:color="000000" w:fill="FFFFFF"/>
            <w:hideMark/>
          </w:tcPr>
          <w:p w14:paraId="77D06D6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88,61</w:t>
            </w:r>
          </w:p>
        </w:tc>
      </w:tr>
      <w:tr w:rsidR="002D5E65" w:rsidRPr="002D5E65" w14:paraId="3DBCB2A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6D1CA1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416</w:t>
            </w:r>
          </w:p>
        </w:tc>
        <w:tc>
          <w:tcPr>
            <w:tcW w:w="3857" w:type="dxa"/>
            <w:tcBorders>
              <w:top w:val="nil"/>
              <w:left w:val="nil"/>
              <w:bottom w:val="single" w:sz="4" w:space="0" w:color="auto"/>
              <w:right w:val="single" w:sz="4" w:space="0" w:color="auto"/>
            </w:tcBorders>
            <w:shd w:val="clear" w:color="000000" w:fill="FFFFFF"/>
            <w:hideMark/>
          </w:tcPr>
          <w:p w14:paraId="39430A2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Vodni doprinos</w:t>
            </w:r>
          </w:p>
        </w:tc>
        <w:tc>
          <w:tcPr>
            <w:tcW w:w="1465" w:type="dxa"/>
            <w:tcBorders>
              <w:top w:val="nil"/>
              <w:left w:val="nil"/>
              <w:bottom w:val="single" w:sz="4" w:space="0" w:color="auto"/>
              <w:right w:val="single" w:sz="4" w:space="0" w:color="auto"/>
            </w:tcBorders>
            <w:shd w:val="clear" w:color="000000" w:fill="FFFFFF"/>
            <w:hideMark/>
          </w:tcPr>
          <w:p w14:paraId="5BE8872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5.231,36</w:t>
            </w:r>
          </w:p>
        </w:tc>
        <w:tc>
          <w:tcPr>
            <w:tcW w:w="1389" w:type="dxa"/>
            <w:tcBorders>
              <w:top w:val="nil"/>
              <w:left w:val="nil"/>
              <w:bottom w:val="single" w:sz="4" w:space="0" w:color="auto"/>
              <w:right w:val="single" w:sz="4" w:space="0" w:color="auto"/>
            </w:tcBorders>
            <w:shd w:val="clear" w:color="000000" w:fill="FFFFFF"/>
            <w:hideMark/>
          </w:tcPr>
          <w:p w14:paraId="0295C3F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389" w:type="dxa"/>
            <w:tcBorders>
              <w:top w:val="nil"/>
              <w:left w:val="nil"/>
              <w:bottom w:val="single" w:sz="4" w:space="0" w:color="auto"/>
              <w:right w:val="single" w:sz="4" w:space="0" w:color="auto"/>
            </w:tcBorders>
            <w:shd w:val="clear" w:color="000000" w:fill="FFFFFF"/>
            <w:hideMark/>
          </w:tcPr>
          <w:p w14:paraId="468C1B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515" w:type="dxa"/>
            <w:tcBorders>
              <w:top w:val="nil"/>
              <w:left w:val="nil"/>
              <w:bottom w:val="single" w:sz="4" w:space="0" w:color="auto"/>
              <w:right w:val="single" w:sz="4" w:space="0" w:color="auto"/>
            </w:tcBorders>
            <w:shd w:val="clear" w:color="000000" w:fill="FFFFFF"/>
            <w:hideMark/>
          </w:tcPr>
          <w:p w14:paraId="0802E54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7222B67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38C020F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r>
      <w:tr w:rsidR="002D5E65" w:rsidRPr="002D5E65" w14:paraId="19EA5D8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B1EF9E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42</w:t>
            </w:r>
          </w:p>
        </w:tc>
        <w:tc>
          <w:tcPr>
            <w:tcW w:w="3857" w:type="dxa"/>
            <w:tcBorders>
              <w:top w:val="nil"/>
              <w:left w:val="nil"/>
              <w:bottom w:val="single" w:sz="4" w:space="0" w:color="auto"/>
              <w:right w:val="single" w:sz="4" w:space="0" w:color="auto"/>
            </w:tcBorders>
            <w:shd w:val="clear" w:color="000000" w:fill="FFFFFF"/>
            <w:hideMark/>
          </w:tcPr>
          <w:p w14:paraId="3E66CE97"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spomeničke rente</w:t>
            </w:r>
          </w:p>
        </w:tc>
        <w:tc>
          <w:tcPr>
            <w:tcW w:w="1465" w:type="dxa"/>
            <w:tcBorders>
              <w:top w:val="nil"/>
              <w:left w:val="nil"/>
              <w:bottom w:val="single" w:sz="4" w:space="0" w:color="auto"/>
              <w:right w:val="single" w:sz="4" w:space="0" w:color="auto"/>
            </w:tcBorders>
            <w:shd w:val="clear" w:color="000000" w:fill="FFFFFF"/>
            <w:hideMark/>
          </w:tcPr>
          <w:p w14:paraId="09105A5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89,16</w:t>
            </w:r>
          </w:p>
        </w:tc>
        <w:tc>
          <w:tcPr>
            <w:tcW w:w="1389" w:type="dxa"/>
            <w:tcBorders>
              <w:top w:val="nil"/>
              <w:left w:val="nil"/>
              <w:bottom w:val="single" w:sz="4" w:space="0" w:color="auto"/>
              <w:right w:val="single" w:sz="4" w:space="0" w:color="auto"/>
            </w:tcBorders>
            <w:shd w:val="clear" w:color="000000" w:fill="FFFFFF"/>
            <w:hideMark/>
          </w:tcPr>
          <w:p w14:paraId="53675DA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F80AE8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500,00</w:t>
            </w:r>
          </w:p>
        </w:tc>
        <w:tc>
          <w:tcPr>
            <w:tcW w:w="1515" w:type="dxa"/>
            <w:tcBorders>
              <w:top w:val="nil"/>
              <w:left w:val="nil"/>
              <w:bottom w:val="single" w:sz="4" w:space="0" w:color="auto"/>
              <w:right w:val="single" w:sz="4" w:space="0" w:color="auto"/>
            </w:tcBorders>
            <w:shd w:val="clear" w:color="000000" w:fill="FFFFFF"/>
            <w:hideMark/>
          </w:tcPr>
          <w:p w14:paraId="46B4493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62,94</w:t>
            </w:r>
          </w:p>
        </w:tc>
        <w:tc>
          <w:tcPr>
            <w:tcW w:w="930" w:type="dxa"/>
            <w:tcBorders>
              <w:top w:val="nil"/>
              <w:left w:val="nil"/>
              <w:bottom w:val="single" w:sz="4" w:space="0" w:color="auto"/>
              <w:right w:val="single" w:sz="4" w:space="0" w:color="auto"/>
            </w:tcBorders>
            <w:shd w:val="clear" w:color="000000" w:fill="FFFFFF"/>
            <w:hideMark/>
          </w:tcPr>
          <w:p w14:paraId="0D6A549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70,59</w:t>
            </w:r>
          </w:p>
        </w:tc>
        <w:tc>
          <w:tcPr>
            <w:tcW w:w="775" w:type="dxa"/>
            <w:tcBorders>
              <w:top w:val="nil"/>
              <w:left w:val="nil"/>
              <w:bottom w:val="single" w:sz="4" w:space="0" w:color="auto"/>
              <w:right w:val="single" w:sz="4" w:space="0" w:color="auto"/>
            </w:tcBorders>
            <w:shd w:val="clear" w:color="000000" w:fill="FFFFFF"/>
            <w:hideMark/>
          </w:tcPr>
          <w:p w14:paraId="433D18B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12,59</w:t>
            </w:r>
          </w:p>
        </w:tc>
      </w:tr>
      <w:tr w:rsidR="002D5E65" w:rsidRPr="002D5E65" w14:paraId="4A3861E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F13DD1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420</w:t>
            </w:r>
          </w:p>
        </w:tc>
        <w:tc>
          <w:tcPr>
            <w:tcW w:w="3857" w:type="dxa"/>
            <w:tcBorders>
              <w:top w:val="nil"/>
              <w:left w:val="nil"/>
              <w:bottom w:val="single" w:sz="4" w:space="0" w:color="auto"/>
              <w:right w:val="single" w:sz="4" w:space="0" w:color="auto"/>
            </w:tcBorders>
            <w:shd w:val="clear" w:color="000000" w:fill="FFFFFF"/>
            <w:hideMark/>
          </w:tcPr>
          <w:p w14:paraId="4815804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spomeničke rente</w:t>
            </w:r>
          </w:p>
        </w:tc>
        <w:tc>
          <w:tcPr>
            <w:tcW w:w="1465" w:type="dxa"/>
            <w:tcBorders>
              <w:top w:val="nil"/>
              <w:left w:val="nil"/>
              <w:bottom w:val="single" w:sz="4" w:space="0" w:color="auto"/>
              <w:right w:val="single" w:sz="4" w:space="0" w:color="auto"/>
            </w:tcBorders>
            <w:shd w:val="clear" w:color="000000" w:fill="FFFFFF"/>
            <w:hideMark/>
          </w:tcPr>
          <w:p w14:paraId="7BE774E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89,16</w:t>
            </w:r>
          </w:p>
        </w:tc>
        <w:tc>
          <w:tcPr>
            <w:tcW w:w="1389" w:type="dxa"/>
            <w:tcBorders>
              <w:top w:val="nil"/>
              <w:left w:val="nil"/>
              <w:bottom w:val="single" w:sz="4" w:space="0" w:color="auto"/>
              <w:right w:val="single" w:sz="4" w:space="0" w:color="auto"/>
            </w:tcBorders>
            <w:shd w:val="clear" w:color="000000" w:fill="FFFFFF"/>
            <w:hideMark/>
          </w:tcPr>
          <w:p w14:paraId="797D33A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332CD2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500,00</w:t>
            </w:r>
          </w:p>
        </w:tc>
        <w:tc>
          <w:tcPr>
            <w:tcW w:w="1515" w:type="dxa"/>
            <w:tcBorders>
              <w:top w:val="nil"/>
              <w:left w:val="nil"/>
              <w:bottom w:val="single" w:sz="4" w:space="0" w:color="auto"/>
              <w:right w:val="single" w:sz="4" w:space="0" w:color="auto"/>
            </w:tcBorders>
            <w:shd w:val="clear" w:color="000000" w:fill="FFFFFF"/>
            <w:hideMark/>
          </w:tcPr>
          <w:p w14:paraId="5EF5426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62,94</w:t>
            </w:r>
          </w:p>
        </w:tc>
        <w:tc>
          <w:tcPr>
            <w:tcW w:w="930" w:type="dxa"/>
            <w:tcBorders>
              <w:top w:val="nil"/>
              <w:left w:val="nil"/>
              <w:bottom w:val="single" w:sz="4" w:space="0" w:color="auto"/>
              <w:right w:val="single" w:sz="4" w:space="0" w:color="auto"/>
            </w:tcBorders>
            <w:shd w:val="clear" w:color="000000" w:fill="FFFFFF"/>
            <w:hideMark/>
          </w:tcPr>
          <w:p w14:paraId="0200950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70,59</w:t>
            </w:r>
          </w:p>
        </w:tc>
        <w:tc>
          <w:tcPr>
            <w:tcW w:w="775" w:type="dxa"/>
            <w:tcBorders>
              <w:top w:val="nil"/>
              <w:left w:val="nil"/>
              <w:bottom w:val="single" w:sz="4" w:space="0" w:color="auto"/>
              <w:right w:val="single" w:sz="4" w:space="0" w:color="auto"/>
            </w:tcBorders>
            <w:shd w:val="clear" w:color="000000" w:fill="FFFFFF"/>
            <w:hideMark/>
          </w:tcPr>
          <w:p w14:paraId="6B62D95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12,59</w:t>
            </w:r>
          </w:p>
        </w:tc>
      </w:tr>
      <w:tr w:rsidR="002D5E65" w:rsidRPr="002D5E65" w14:paraId="3AFF652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010CB8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w:t>
            </w:r>
          </w:p>
        </w:tc>
        <w:tc>
          <w:tcPr>
            <w:tcW w:w="3857" w:type="dxa"/>
            <w:tcBorders>
              <w:top w:val="nil"/>
              <w:left w:val="nil"/>
              <w:bottom w:val="single" w:sz="4" w:space="0" w:color="auto"/>
              <w:right w:val="single" w:sz="4" w:space="0" w:color="auto"/>
            </w:tcBorders>
            <w:shd w:val="clear" w:color="000000" w:fill="FFFFFF"/>
            <w:hideMark/>
          </w:tcPr>
          <w:p w14:paraId="4F5D20D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Pomoći</w:t>
            </w:r>
          </w:p>
        </w:tc>
        <w:tc>
          <w:tcPr>
            <w:tcW w:w="1465" w:type="dxa"/>
            <w:tcBorders>
              <w:top w:val="nil"/>
              <w:left w:val="nil"/>
              <w:bottom w:val="single" w:sz="4" w:space="0" w:color="auto"/>
              <w:right w:val="single" w:sz="4" w:space="0" w:color="auto"/>
            </w:tcBorders>
            <w:shd w:val="clear" w:color="000000" w:fill="FFFFFF"/>
            <w:hideMark/>
          </w:tcPr>
          <w:p w14:paraId="42C1721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8.875.953,13</w:t>
            </w:r>
          </w:p>
        </w:tc>
        <w:tc>
          <w:tcPr>
            <w:tcW w:w="1389" w:type="dxa"/>
            <w:tcBorders>
              <w:top w:val="nil"/>
              <w:left w:val="nil"/>
              <w:bottom w:val="single" w:sz="4" w:space="0" w:color="auto"/>
              <w:right w:val="single" w:sz="4" w:space="0" w:color="auto"/>
            </w:tcBorders>
            <w:shd w:val="clear" w:color="000000" w:fill="FFFFFF"/>
            <w:hideMark/>
          </w:tcPr>
          <w:p w14:paraId="124350C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10.257.660,00</w:t>
            </w:r>
          </w:p>
        </w:tc>
        <w:tc>
          <w:tcPr>
            <w:tcW w:w="1389" w:type="dxa"/>
            <w:tcBorders>
              <w:top w:val="nil"/>
              <w:left w:val="nil"/>
              <w:bottom w:val="single" w:sz="4" w:space="0" w:color="auto"/>
              <w:right w:val="single" w:sz="4" w:space="0" w:color="auto"/>
            </w:tcBorders>
            <w:shd w:val="clear" w:color="000000" w:fill="FFFFFF"/>
            <w:hideMark/>
          </w:tcPr>
          <w:p w14:paraId="3B7E830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12.098.480,78</w:t>
            </w:r>
          </w:p>
        </w:tc>
        <w:tc>
          <w:tcPr>
            <w:tcW w:w="1515" w:type="dxa"/>
            <w:tcBorders>
              <w:top w:val="nil"/>
              <w:left w:val="nil"/>
              <w:bottom w:val="single" w:sz="4" w:space="0" w:color="auto"/>
              <w:right w:val="single" w:sz="4" w:space="0" w:color="auto"/>
            </w:tcBorders>
            <w:shd w:val="clear" w:color="000000" w:fill="FFFFFF"/>
            <w:hideMark/>
          </w:tcPr>
          <w:p w14:paraId="7F75D89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6.768.859,43</w:t>
            </w:r>
          </w:p>
        </w:tc>
        <w:tc>
          <w:tcPr>
            <w:tcW w:w="930" w:type="dxa"/>
            <w:tcBorders>
              <w:top w:val="nil"/>
              <w:left w:val="nil"/>
              <w:bottom w:val="single" w:sz="4" w:space="0" w:color="auto"/>
              <w:right w:val="single" w:sz="4" w:space="0" w:color="auto"/>
            </w:tcBorders>
            <w:shd w:val="clear" w:color="000000" w:fill="FFFFFF"/>
            <w:hideMark/>
          </w:tcPr>
          <w:p w14:paraId="67022CE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76,26</w:t>
            </w:r>
          </w:p>
        </w:tc>
        <w:tc>
          <w:tcPr>
            <w:tcW w:w="775" w:type="dxa"/>
            <w:tcBorders>
              <w:top w:val="nil"/>
              <w:left w:val="nil"/>
              <w:bottom w:val="single" w:sz="4" w:space="0" w:color="auto"/>
              <w:right w:val="single" w:sz="4" w:space="0" w:color="auto"/>
            </w:tcBorders>
            <w:shd w:val="clear" w:color="000000" w:fill="FFFFFF"/>
            <w:hideMark/>
          </w:tcPr>
          <w:p w14:paraId="5980BDD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55,95</w:t>
            </w:r>
          </w:p>
        </w:tc>
      </w:tr>
      <w:tr w:rsidR="002D5E65" w:rsidRPr="002D5E65" w14:paraId="3D60AE8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2D85BA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51</w:t>
            </w:r>
          </w:p>
        </w:tc>
        <w:tc>
          <w:tcPr>
            <w:tcW w:w="3857" w:type="dxa"/>
            <w:tcBorders>
              <w:top w:val="nil"/>
              <w:left w:val="nil"/>
              <w:bottom w:val="single" w:sz="4" w:space="0" w:color="auto"/>
              <w:right w:val="single" w:sz="4" w:space="0" w:color="auto"/>
            </w:tcBorders>
            <w:shd w:val="clear" w:color="000000" w:fill="FFFFFF"/>
            <w:hideMark/>
          </w:tcPr>
          <w:p w14:paraId="7141621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Tekuće pomoći iz proračuna</w:t>
            </w:r>
          </w:p>
        </w:tc>
        <w:tc>
          <w:tcPr>
            <w:tcW w:w="1465" w:type="dxa"/>
            <w:tcBorders>
              <w:top w:val="nil"/>
              <w:left w:val="nil"/>
              <w:bottom w:val="single" w:sz="4" w:space="0" w:color="auto"/>
              <w:right w:val="single" w:sz="4" w:space="0" w:color="auto"/>
            </w:tcBorders>
            <w:shd w:val="clear" w:color="000000" w:fill="FFFFFF"/>
            <w:hideMark/>
          </w:tcPr>
          <w:p w14:paraId="745C3A2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6.660.104,09</w:t>
            </w:r>
          </w:p>
        </w:tc>
        <w:tc>
          <w:tcPr>
            <w:tcW w:w="1389" w:type="dxa"/>
            <w:tcBorders>
              <w:top w:val="nil"/>
              <w:left w:val="nil"/>
              <w:bottom w:val="single" w:sz="4" w:space="0" w:color="auto"/>
              <w:right w:val="single" w:sz="4" w:space="0" w:color="auto"/>
            </w:tcBorders>
            <w:shd w:val="clear" w:color="000000" w:fill="FFFFFF"/>
            <w:hideMark/>
          </w:tcPr>
          <w:p w14:paraId="113006D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5.701.000,00</w:t>
            </w:r>
          </w:p>
        </w:tc>
        <w:tc>
          <w:tcPr>
            <w:tcW w:w="1389" w:type="dxa"/>
            <w:tcBorders>
              <w:top w:val="nil"/>
              <w:left w:val="nil"/>
              <w:bottom w:val="single" w:sz="4" w:space="0" w:color="auto"/>
              <w:right w:val="single" w:sz="4" w:space="0" w:color="auto"/>
            </w:tcBorders>
            <w:shd w:val="clear" w:color="000000" w:fill="FFFFFF"/>
            <w:hideMark/>
          </w:tcPr>
          <w:p w14:paraId="7A835F1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6.708.800,00</w:t>
            </w:r>
          </w:p>
        </w:tc>
        <w:tc>
          <w:tcPr>
            <w:tcW w:w="1515" w:type="dxa"/>
            <w:tcBorders>
              <w:top w:val="nil"/>
              <w:left w:val="nil"/>
              <w:bottom w:val="single" w:sz="4" w:space="0" w:color="auto"/>
              <w:right w:val="single" w:sz="4" w:space="0" w:color="auto"/>
            </w:tcBorders>
            <w:shd w:val="clear" w:color="000000" w:fill="FFFFFF"/>
            <w:hideMark/>
          </w:tcPr>
          <w:p w14:paraId="1CE4C2C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4.360.725,99</w:t>
            </w:r>
          </w:p>
        </w:tc>
        <w:tc>
          <w:tcPr>
            <w:tcW w:w="930" w:type="dxa"/>
            <w:tcBorders>
              <w:top w:val="nil"/>
              <w:left w:val="nil"/>
              <w:bottom w:val="single" w:sz="4" w:space="0" w:color="auto"/>
              <w:right w:val="single" w:sz="4" w:space="0" w:color="auto"/>
            </w:tcBorders>
            <w:shd w:val="clear" w:color="000000" w:fill="FFFFFF"/>
            <w:hideMark/>
          </w:tcPr>
          <w:p w14:paraId="0F117E8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65,48</w:t>
            </w:r>
          </w:p>
        </w:tc>
        <w:tc>
          <w:tcPr>
            <w:tcW w:w="775" w:type="dxa"/>
            <w:tcBorders>
              <w:top w:val="nil"/>
              <w:left w:val="nil"/>
              <w:bottom w:val="single" w:sz="4" w:space="0" w:color="auto"/>
              <w:right w:val="single" w:sz="4" w:space="0" w:color="auto"/>
            </w:tcBorders>
            <w:shd w:val="clear" w:color="000000" w:fill="FFFFFF"/>
            <w:hideMark/>
          </w:tcPr>
          <w:p w14:paraId="2D309F6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65,00</w:t>
            </w:r>
          </w:p>
        </w:tc>
      </w:tr>
      <w:tr w:rsidR="002D5E65" w:rsidRPr="002D5E65" w14:paraId="7D558EA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115398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510</w:t>
            </w:r>
          </w:p>
        </w:tc>
        <w:tc>
          <w:tcPr>
            <w:tcW w:w="3857" w:type="dxa"/>
            <w:tcBorders>
              <w:top w:val="nil"/>
              <w:left w:val="nil"/>
              <w:bottom w:val="single" w:sz="4" w:space="0" w:color="auto"/>
              <w:right w:val="single" w:sz="4" w:space="0" w:color="auto"/>
            </w:tcBorders>
            <w:shd w:val="clear" w:color="000000" w:fill="FFFFFF"/>
            <w:hideMark/>
          </w:tcPr>
          <w:p w14:paraId="664CD5D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w:t>
            </w:r>
          </w:p>
        </w:tc>
        <w:tc>
          <w:tcPr>
            <w:tcW w:w="1465" w:type="dxa"/>
            <w:tcBorders>
              <w:top w:val="nil"/>
              <w:left w:val="nil"/>
              <w:bottom w:val="single" w:sz="4" w:space="0" w:color="auto"/>
              <w:right w:val="single" w:sz="4" w:space="0" w:color="auto"/>
            </w:tcBorders>
            <w:shd w:val="clear" w:color="000000" w:fill="FFFFFF"/>
            <w:hideMark/>
          </w:tcPr>
          <w:p w14:paraId="2CB5A01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5.335.301,22</w:t>
            </w:r>
          </w:p>
        </w:tc>
        <w:tc>
          <w:tcPr>
            <w:tcW w:w="1389" w:type="dxa"/>
            <w:tcBorders>
              <w:top w:val="nil"/>
              <w:left w:val="nil"/>
              <w:bottom w:val="single" w:sz="4" w:space="0" w:color="auto"/>
              <w:right w:val="single" w:sz="4" w:space="0" w:color="auto"/>
            </w:tcBorders>
            <w:shd w:val="clear" w:color="000000" w:fill="FFFFFF"/>
            <w:hideMark/>
          </w:tcPr>
          <w:p w14:paraId="4ECB17D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05DDD7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0C05A94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503AA44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74BC7807"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5E02FA5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64E0B3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lastRenderedPageBreak/>
              <w:t>511</w:t>
            </w:r>
          </w:p>
        </w:tc>
        <w:tc>
          <w:tcPr>
            <w:tcW w:w="3857" w:type="dxa"/>
            <w:tcBorders>
              <w:top w:val="nil"/>
              <w:left w:val="nil"/>
              <w:bottom w:val="single" w:sz="4" w:space="0" w:color="auto"/>
              <w:right w:val="single" w:sz="4" w:space="0" w:color="auto"/>
            </w:tcBorders>
            <w:shd w:val="clear" w:color="000000" w:fill="FFFFFF"/>
            <w:hideMark/>
          </w:tcPr>
          <w:p w14:paraId="0B10E42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 - OGRIJEV</w:t>
            </w:r>
          </w:p>
        </w:tc>
        <w:tc>
          <w:tcPr>
            <w:tcW w:w="1465" w:type="dxa"/>
            <w:tcBorders>
              <w:top w:val="nil"/>
              <w:left w:val="nil"/>
              <w:bottom w:val="single" w:sz="4" w:space="0" w:color="auto"/>
              <w:right w:val="single" w:sz="4" w:space="0" w:color="auto"/>
            </w:tcBorders>
            <w:shd w:val="clear" w:color="000000" w:fill="FFFFFF"/>
            <w:hideMark/>
          </w:tcPr>
          <w:p w14:paraId="220E1F6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42.000,00</w:t>
            </w:r>
          </w:p>
        </w:tc>
        <w:tc>
          <w:tcPr>
            <w:tcW w:w="1389" w:type="dxa"/>
            <w:tcBorders>
              <w:top w:val="nil"/>
              <w:left w:val="nil"/>
              <w:bottom w:val="single" w:sz="4" w:space="0" w:color="auto"/>
              <w:right w:val="single" w:sz="4" w:space="0" w:color="auto"/>
            </w:tcBorders>
            <w:shd w:val="clear" w:color="000000" w:fill="FFFFFF"/>
            <w:hideMark/>
          </w:tcPr>
          <w:p w14:paraId="12D6E3A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8E8F4A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7BFDB8B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4FA3A0A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53577A7D"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6EEE2F0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34B52F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512</w:t>
            </w:r>
          </w:p>
        </w:tc>
        <w:tc>
          <w:tcPr>
            <w:tcW w:w="3857" w:type="dxa"/>
            <w:tcBorders>
              <w:top w:val="nil"/>
              <w:left w:val="nil"/>
              <w:bottom w:val="single" w:sz="4" w:space="0" w:color="auto"/>
              <w:right w:val="single" w:sz="4" w:space="0" w:color="auto"/>
            </w:tcBorders>
            <w:shd w:val="clear" w:color="000000" w:fill="FFFFFF"/>
            <w:hideMark/>
          </w:tcPr>
          <w:p w14:paraId="6BB9D83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iz proračuna - IZBORI</w:t>
            </w:r>
          </w:p>
        </w:tc>
        <w:tc>
          <w:tcPr>
            <w:tcW w:w="1465" w:type="dxa"/>
            <w:tcBorders>
              <w:top w:val="nil"/>
              <w:left w:val="nil"/>
              <w:bottom w:val="single" w:sz="4" w:space="0" w:color="auto"/>
              <w:right w:val="single" w:sz="4" w:space="0" w:color="auto"/>
            </w:tcBorders>
            <w:shd w:val="clear" w:color="000000" w:fill="FFFFFF"/>
            <w:hideMark/>
          </w:tcPr>
          <w:p w14:paraId="53A9A38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113.837,41</w:t>
            </w:r>
          </w:p>
        </w:tc>
        <w:tc>
          <w:tcPr>
            <w:tcW w:w="1389" w:type="dxa"/>
            <w:tcBorders>
              <w:top w:val="nil"/>
              <w:left w:val="nil"/>
              <w:bottom w:val="single" w:sz="4" w:space="0" w:color="auto"/>
              <w:right w:val="single" w:sz="4" w:space="0" w:color="auto"/>
            </w:tcBorders>
            <w:shd w:val="clear" w:color="000000" w:fill="FFFFFF"/>
            <w:hideMark/>
          </w:tcPr>
          <w:p w14:paraId="2DF4611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33E904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62316EC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1D73754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7165F17D"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15161BB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904CF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514</w:t>
            </w:r>
          </w:p>
        </w:tc>
        <w:tc>
          <w:tcPr>
            <w:tcW w:w="3857" w:type="dxa"/>
            <w:tcBorders>
              <w:top w:val="nil"/>
              <w:left w:val="nil"/>
              <w:bottom w:val="single" w:sz="4" w:space="0" w:color="auto"/>
              <w:right w:val="single" w:sz="4" w:space="0" w:color="auto"/>
            </w:tcBorders>
            <w:shd w:val="clear" w:color="000000" w:fill="FFFFFF"/>
            <w:hideMark/>
          </w:tcPr>
          <w:p w14:paraId="34E52C3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Tekuća pomoć - MIN.DEMOGRAFIJE</w:t>
            </w:r>
          </w:p>
        </w:tc>
        <w:tc>
          <w:tcPr>
            <w:tcW w:w="1465" w:type="dxa"/>
            <w:tcBorders>
              <w:top w:val="nil"/>
              <w:left w:val="nil"/>
              <w:bottom w:val="single" w:sz="4" w:space="0" w:color="auto"/>
              <w:right w:val="single" w:sz="4" w:space="0" w:color="auto"/>
            </w:tcBorders>
            <w:shd w:val="clear" w:color="000000" w:fill="FFFFFF"/>
            <w:hideMark/>
          </w:tcPr>
          <w:p w14:paraId="56DF2D2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220.000,00</w:t>
            </w:r>
          </w:p>
        </w:tc>
        <w:tc>
          <w:tcPr>
            <w:tcW w:w="1389" w:type="dxa"/>
            <w:tcBorders>
              <w:top w:val="nil"/>
              <w:left w:val="nil"/>
              <w:bottom w:val="single" w:sz="4" w:space="0" w:color="auto"/>
              <w:right w:val="single" w:sz="4" w:space="0" w:color="auto"/>
            </w:tcBorders>
            <w:shd w:val="clear" w:color="000000" w:fill="FFFFFF"/>
            <w:hideMark/>
          </w:tcPr>
          <w:p w14:paraId="4AD4EB5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5555A3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1672181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321301B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1E35E81B"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537B491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C3309E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515</w:t>
            </w:r>
          </w:p>
        </w:tc>
        <w:tc>
          <w:tcPr>
            <w:tcW w:w="3857" w:type="dxa"/>
            <w:tcBorders>
              <w:top w:val="nil"/>
              <w:left w:val="nil"/>
              <w:bottom w:val="single" w:sz="4" w:space="0" w:color="auto"/>
              <w:right w:val="single" w:sz="4" w:space="0" w:color="auto"/>
            </w:tcBorders>
            <w:shd w:val="clear" w:color="000000" w:fill="FFFFFF"/>
            <w:hideMark/>
          </w:tcPr>
          <w:p w14:paraId="1D0F165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Tekuća pomoć - kompenzacijska mjera</w:t>
            </w:r>
          </w:p>
        </w:tc>
        <w:tc>
          <w:tcPr>
            <w:tcW w:w="1465" w:type="dxa"/>
            <w:tcBorders>
              <w:top w:val="nil"/>
              <w:left w:val="nil"/>
              <w:bottom w:val="single" w:sz="4" w:space="0" w:color="auto"/>
              <w:right w:val="single" w:sz="4" w:space="0" w:color="auto"/>
            </w:tcBorders>
            <w:shd w:val="clear" w:color="000000" w:fill="FFFFFF"/>
            <w:hideMark/>
          </w:tcPr>
          <w:p w14:paraId="66D8EF6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948.965,46</w:t>
            </w:r>
          </w:p>
        </w:tc>
        <w:tc>
          <w:tcPr>
            <w:tcW w:w="1389" w:type="dxa"/>
            <w:tcBorders>
              <w:top w:val="nil"/>
              <w:left w:val="nil"/>
              <w:bottom w:val="single" w:sz="4" w:space="0" w:color="auto"/>
              <w:right w:val="single" w:sz="4" w:space="0" w:color="auto"/>
            </w:tcBorders>
            <w:shd w:val="clear" w:color="000000" w:fill="FFFFFF"/>
            <w:hideMark/>
          </w:tcPr>
          <w:p w14:paraId="2B644C0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5.692.200,00</w:t>
            </w:r>
          </w:p>
        </w:tc>
        <w:tc>
          <w:tcPr>
            <w:tcW w:w="1389" w:type="dxa"/>
            <w:tcBorders>
              <w:top w:val="nil"/>
              <w:left w:val="nil"/>
              <w:bottom w:val="single" w:sz="4" w:space="0" w:color="auto"/>
              <w:right w:val="single" w:sz="4" w:space="0" w:color="auto"/>
            </w:tcBorders>
            <w:shd w:val="clear" w:color="000000" w:fill="FFFFFF"/>
            <w:hideMark/>
          </w:tcPr>
          <w:p w14:paraId="41C5A90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6.700.000,00</w:t>
            </w:r>
          </w:p>
        </w:tc>
        <w:tc>
          <w:tcPr>
            <w:tcW w:w="1515" w:type="dxa"/>
            <w:tcBorders>
              <w:top w:val="nil"/>
              <w:left w:val="nil"/>
              <w:bottom w:val="single" w:sz="4" w:space="0" w:color="auto"/>
              <w:right w:val="single" w:sz="4" w:space="0" w:color="auto"/>
            </w:tcBorders>
            <w:shd w:val="clear" w:color="000000" w:fill="FFFFFF"/>
            <w:hideMark/>
          </w:tcPr>
          <w:p w14:paraId="56F2F88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4.351.925,99</w:t>
            </w:r>
          </w:p>
        </w:tc>
        <w:tc>
          <w:tcPr>
            <w:tcW w:w="930" w:type="dxa"/>
            <w:tcBorders>
              <w:top w:val="nil"/>
              <w:left w:val="nil"/>
              <w:bottom w:val="single" w:sz="4" w:space="0" w:color="auto"/>
              <w:right w:val="single" w:sz="4" w:space="0" w:color="auto"/>
            </w:tcBorders>
            <w:shd w:val="clear" w:color="000000" w:fill="FFFFFF"/>
            <w:hideMark/>
          </w:tcPr>
          <w:p w14:paraId="4235B56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458,60</w:t>
            </w:r>
          </w:p>
        </w:tc>
        <w:tc>
          <w:tcPr>
            <w:tcW w:w="775" w:type="dxa"/>
            <w:tcBorders>
              <w:top w:val="nil"/>
              <w:left w:val="nil"/>
              <w:bottom w:val="single" w:sz="4" w:space="0" w:color="auto"/>
              <w:right w:val="single" w:sz="4" w:space="0" w:color="auto"/>
            </w:tcBorders>
            <w:shd w:val="clear" w:color="000000" w:fill="FFFFFF"/>
            <w:hideMark/>
          </w:tcPr>
          <w:p w14:paraId="217D002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64,95</w:t>
            </w:r>
          </w:p>
        </w:tc>
      </w:tr>
      <w:tr w:rsidR="002D5E65" w:rsidRPr="002D5E65" w14:paraId="62C5361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BB07D7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516</w:t>
            </w:r>
          </w:p>
        </w:tc>
        <w:tc>
          <w:tcPr>
            <w:tcW w:w="3857" w:type="dxa"/>
            <w:tcBorders>
              <w:top w:val="nil"/>
              <w:left w:val="nil"/>
              <w:bottom w:val="single" w:sz="4" w:space="0" w:color="auto"/>
              <w:right w:val="single" w:sz="4" w:space="0" w:color="auto"/>
            </w:tcBorders>
            <w:shd w:val="clear" w:color="000000" w:fill="FFFFFF"/>
            <w:hideMark/>
          </w:tcPr>
          <w:p w14:paraId="7CC9B38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Tekuća pomoć iz proračuna - MALA ŠKOLA</w:t>
            </w:r>
          </w:p>
        </w:tc>
        <w:tc>
          <w:tcPr>
            <w:tcW w:w="1465" w:type="dxa"/>
            <w:tcBorders>
              <w:top w:val="nil"/>
              <w:left w:val="nil"/>
              <w:bottom w:val="single" w:sz="4" w:space="0" w:color="auto"/>
              <w:right w:val="single" w:sz="4" w:space="0" w:color="auto"/>
            </w:tcBorders>
            <w:shd w:val="clear" w:color="000000" w:fill="FFFFFF"/>
            <w:hideMark/>
          </w:tcPr>
          <w:p w14:paraId="60F8A9C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3E95A3B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8.800,00</w:t>
            </w:r>
          </w:p>
        </w:tc>
        <w:tc>
          <w:tcPr>
            <w:tcW w:w="1389" w:type="dxa"/>
            <w:tcBorders>
              <w:top w:val="nil"/>
              <w:left w:val="nil"/>
              <w:bottom w:val="single" w:sz="4" w:space="0" w:color="auto"/>
              <w:right w:val="single" w:sz="4" w:space="0" w:color="auto"/>
            </w:tcBorders>
            <w:shd w:val="clear" w:color="000000" w:fill="FFFFFF"/>
            <w:hideMark/>
          </w:tcPr>
          <w:p w14:paraId="0DB753D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8.800,00</w:t>
            </w:r>
          </w:p>
        </w:tc>
        <w:tc>
          <w:tcPr>
            <w:tcW w:w="1515" w:type="dxa"/>
            <w:tcBorders>
              <w:top w:val="nil"/>
              <w:left w:val="nil"/>
              <w:bottom w:val="single" w:sz="4" w:space="0" w:color="auto"/>
              <w:right w:val="single" w:sz="4" w:space="0" w:color="auto"/>
            </w:tcBorders>
            <w:shd w:val="clear" w:color="000000" w:fill="FFFFFF"/>
            <w:hideMark/>
          </w:tcPr>
          <w:p w14:paraId="4D18323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8.800,00</w:t>
            </w:r>
          </w:p>
        </w:tc>
        <w:tc>
          <w:tcPr>
            <w:tcW w:w="930" w:type="dxa"/>
            <w:tcBorders>
              <w:top w:val="nil"/>
              <w:left w:val="nil"/>
              <w:bottom w:val="single" w:sz="4" w:space="0" w:color="auto"/>
              <w:right w:val="single" w:sz="4" w:space="0" w:color="auto"/>
            </w:tcBorders>
            <w:shd w:val="clear" w:color="000000" w:fill="FFFFFF"/>
            <w:hideMark/>
          </w:tcPr>
          <w:p w14:paraId="344AB93A"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31B0B2B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15A34B9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B8730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52</w:t>
            </w:r>
          </w:p>
        </w:tc>
        <w:tc>
          <w:tcPr>
            <w:tcW w:w="3857" w:type="dxa"/>
            <w:tcBorders>
              <w:top w:val="nil"/>
              <w:left w:val="nil"/>
              <w:bottom w:val="single" w:sz="4" w:space="0" w:color="auto"/>
              <w:right w:val="single" w:sz="4" w:space="0" w:color="auto"/>
            </w:tcBorders>
            <w:shd w:val="clear" w:color="000000" w:fill="FFFFFF"/>
            <w:hideMark/>
          </w:tcPr>
          <w:p w14:paraId="3922DF77"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Kapitalne pomoći iz proračuna</w:t>
            </w:r>
          </w:p>
        </w:tc>
        <w:tc>
          <w:tcPr>
            <w:tcW w:w="1465" w:type="dxa"/>
            <w:tcBorders>
              <w:top w:val="nil"/>
              <w:left w:val="nil"/>
              <w:bottom w:val="single" w:sz="4" w:space="0" w:color="auto"/>
              <w:right w:val="single" w:sz="4" w:space="0" w:color="auto"/>
            </w:tcBorders>
            <w:shd w:val="clear" w:color="000000" w:fill="FFFFFF"/>
            <w:hideMark/>
          </w:tcPr>
          <w:p w14:paraId="09E3A9F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1.056.809,00</w:t>
            </w:r>
          </w:p>
        </w:tc>
        <w:tc>
          <w:tcPr>
            <w:tcW w:w="1389" w:type="dxa"/>
            <w:tcBorders>
              <w:top w:val="nil"/>
              <w:left w:val="nil"/>
              <w:bottom w:val="single" w:sz="4" w:space="0" w:color="auto"/>
              <w:right w:val="single" w:sz="4" w:space="0" w:color="auto"/>
            </w:tcBorders>
            <w:shd w:val="clear" w:color="000000" w:fill="FFFFFF"/>
            <w:hideMark/>
          </w:tcPr>
          <w:p w14:paraId="7DFCBC2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2.184.500,00</w:t>
            </w:r>
          </w:p>
        </w:tc>
        <w:tc>
          <w:tcPr>
            <w:tcW w:w="1389" w:type="dxa"/>
            <w:tcBorders>
              <w:top w:val="nil"/>
              <w:left w:val="nil"/>
              <w:bottom w:val="single" w:sz="4" w:space="0" w:color="auto"/>
              <w:right w:val="single" w:sz="4" w:space="0" w:color="auto"/>
            </w:tcBorders>
            <w:shd w:val="clear" w:color="000000" w:fill="FFFFFF"/>
            <w:hideMark/>
          </w:tcPr>
          <w:p w14:paraId="63CBFAD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2.487.500,00</w:t>
            </w:r>
          </w:p>
        </w:tc>
        <w:tc>
          <w:tcPr>
            <w:tcW w:w="1515" w:type="dxa"/>
            <w:tcBorders>
              <w:top w:val="nil"/>
              <w:left w:val="nil"/>
              <w:bottom w:val="single" w:sz="4" w:space="0" w:color="auto"/>
              <w:right w:val="single" w:sz="4" w:space="0" w:color="auto"/>
            </w:tcBorders>
            <w:shd w:val="clear" w:color="000000" w:fill="FFFFFF"/>
            <w:hideMark/>
          </w:tcPr>
          <w:p w14:paraId="2361F02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1.496.887,45</w:t>
            </w:r>
          </w:p>
        </w:tc>
        <w:tc>
          <w:tcPr>
            <w:tcW w:w="930" w:type="dxa"/>
            <w:tcBorders>
              <w:top w:val="nil"/>
              <w:left w:val="nil"/>
              <w:bottom w:val="single" w:sz="4" w:space="0" w:color="auto"/>
              <w:right w:val="single" w:sz="4" w:space="0" w:color="auto"/>
            </w:tcBorders>
            <w:shd w:val="clear" w:color="000000" w:fill="FFFFFF"/>
            <w:hideMark/>
          </w:tcPr>
          <w:p w14:paraId="7F45F16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141,64</w:t>
            </w:r>
          </w:p>
        </w:tc>
        <w:tc>
          <w:tcPr>
            <w:tcW w:w="775" w:type="dxa"/>
            <w:tcBorders>
              <w:top w:val="nil"/>
              <w:left w:val="nil"/>
              <w:bottom w:val="single" w:sz="4" w:space="0" w:color="auto"/>
              <w:right w:val="single" w:sz="4" w:space="0" w:color="auto"/>
            </w:tcBorders>
            <w:shd w:val="clear" w:color="000000" w:fill="FFFFFF"/>
            <w:hideMark/>
          </w:tcPr>
          <w:p w14:paraId="394B37A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60,18</w:t>
            </w:r>
          </w:p>
        </w:tc>
      </w:tr>
      <w:tr w:rsidR="002D5E65" w:rsidRPr="002D5E65" w14:paraId="061FFA8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4981A6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521</w:t>
            </w:r>
          </w:p>
        </w:tc>
        <w:tc>
          <w:tcPr>
            <w:tcW w:w="3857" w:type="dxa"/>
            <w:tcBorders>
              <w:top w:val="nil"/>
              <w:left w:val="nil"/>
              <w:bottom w:val="single" w:sz="4" w:space="0" w:color="auto"/>
              <w:right w:val="single" w:sz="4" w:space="0" w:color="auto"/>
            </w:tcBorders>
            <w:shd w:val="clear" w:color="000000" w:fill="FFFFFF"/>
            <w:hideMark/>
          </w:tcPr>
          <w:p w14:paraId="4A3AAC6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MRRFEU</w:t>
            </w:r>
          </w:p>
        </w:tc>
        <w:tc>
          <w:tcPr>
            <w:tcW w:w="1465" w:type="dxa"/>
            <w:tcBorders>
              <w:top w:val="nil"/>
              <w:left w:val="nil"/>
              <w:bottom w:val="single" w:sz="4" w:space="0" w:color="auto"/>
              <w:right w:val="single" w:sz="4" w:space="0" w:color="auto"/>
            </w:tcBorders>
            <w:shd w:val="clear" w:color="000000" w:fill="FFFFFF"/>
            <w:hideMark/>
          </w:tcPr>
          <w:p w14:paraId="47F3C47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250.000,00</w:t>
            </w:r>
          </w:p>
        </w:tc>
        <w:tc>
          <w:tcPr>
            <w:tcW w:w="1389" w:type="dxa"/>
            <w:tcBorders>
              <w:top w:val="nil"/>
              <w:left w:val="nil"/>
              <w:bottom w:val="single" w:sz="4" w:space="0" w:color="auto"/>
              <w:right w:val="single" w:sz="4" w:space="0" w:color="auto"/>
            </w:tcBorders>
            <w:shd w:val="clear" w:color="000000" w:fill="FFFFFF"/>
            <w:hideMark/>
          </w:tcPr>
          <w:p w14:paraId="6DC561D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1.340.000,00</w:t>
            </w:r>
          </w:p>
        </w:tc>
        <w:tc>
          <w:tcPr>
            <w:tcW w:w="1389" w:type="dxa"/>
            <w:tcBorders>
              <w:top w:val="nil"/>
              <w:left w:val="nil"/>
              <w:bottom w:val="single" w:sz="4" w:space="0" w:color="auto"/>
              <w:right w:val="single" w:sz="4" w:space="0" w:color="auto"/>
            </w:tcBorders>
            <w:shd w:val="clear" w:color="000000" w:fill="FFFFFF"/>
            <w:hideMark/>
          </w:tcPr>
          <w:p w14:paraId="4847A06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1.550.000,00</w:t>
            </w:r>
          </w:p>
        </w:tc>
        <w:tc>
          <w:tcPr>
            <w:tcW w:w="1515" w:type="dxa"/>
            <w:tcBorders>
              <w:top w:val="nil"/>
              <w:left w:val="nil"/>
              <w:bottom w:val="single" w:sz="4" w:space="0" w:color="auto"/>
              <w:right w:val="single" w:sz="4" w:space="0" w:color="auto"/>
            </w:tcBorders>
            <w:shd w:val="clear" w:color="000000" w:fill="FFFFFF"/>
            <w:hideMark/>
          </w:tcPr>
          <w:p w14:paraId="7EE0FF2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695.832,85</w:t>
            </w:r>
          </w:p>
        </w:tc>
        <w:tc>
          <w:tcPr>
            <w:tcW w:w="930" w:type="dxa"/>
            <w:tcBorders>
              <w:top w:val="nil"/>
              <w:left w:val="nil"/>
              <w:bottom w:val="single" w:sz="4" w:space="0" w:color="auto"/>
              <w:right w:val="single" w:sz="4" w:space="0" w:color="auto"/>
            </w:tcBorders>
            <w:shd w:val="clear" w:color="000000" w:fill="FFFFFF"/>
            <w:hideMark/>
          </w:tcPr>
          <w:p w14:paraId="18A991C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278,33</w:t>
            </w:r>
          </w:p>
        </w:tc>
        <w:tc>
          <w:tcPr>
            <w:tcW w:w="775" w:type="dxa"/>
            <w:tcBorders>
              <w:top w:val="nil"/>
              <w:left w:val="nil"/>
              <w:bottom w:val="single" w:sz="4" w:space="0" w:color="auto"/>
              <w:right w:val="single" w:sz="4" w:space="0" w:color="auto"/>
            </w:tcBorders>
            <w:shd w:val="clear" w:color="000000" w:fill="FFFFFF"/>
            <w:hideMark/>
          </w:tcPr>
          <w:p w14:paraId="3C4A36A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44,89</w:t>
            </w:r>
          </w:p>
        </w:tc>
      </w:tr>
      <w:tr w:rsidR="002D5E65" w:rsidRPr="002D5E65" w14:paraId="73A930F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3DA5CD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522</w:t>
            </w:r>
          </w:p>
        </w:tc>
        <w:tc>
          <w:tcPr>
            <w:tcW w:w="3857" w:type="dxa"/>
            <w:tcBorders>
              <w:top w:val="nil"/>
              <w:left w:val="nil"/>
              <w:bottom w:val="single" w:sz="4" w:space="0" w:color="auto"/>
              <w:right w:val="single" w:sz="4" w:space="0" w:color="auto"/>
            </w:tcBorders>
            <w:shd w:val="clear" w:color="000000" w:fill="FFFFFF"/>
            <w:hideMark/>
          </w:tcPr>
          <w:p w14:paraId="3B296BF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MGIPU</w:t>
            </w:r>
          </w:p>
        </w:tc>
        <w:tc>
          <w:tcPr>
            <w:tcW w:w="1465" w:type="dxa"/>
            <w:tcBorders>
              <w:top w:val="nil"/>
              <w:left w:val="nil"/>
              <w:bottom w:val="single" w:sz="4" w:space="0" w:color="auto"/>
              <w:right w:val="single" w:sz="4" w:space="0" w:color="auto"/>
            </w:tcBorders>
            <w:shd w:val="clear" w:color="000000" w:fill="FFFFFF"/>
            <w:hideMark/>
          </w:tcPr>
          <w:p w14:paraId="3F20C3B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171.240,00</w:t>
            </w:r>
          </w:p>
        </w:tc>
        <w:tc>
          <w:tcPr>
            <w:tcW w:w="1389" w:type="dxa"/>
            <w:tcBorders>
              <w:top w:val="nil"/>
              <w:left w:val="nil"/>
              <w:bottom w:val="single" w:sz="4" w:space="0" w:color="auto"/>
              <w:right w:val="single" w:sz="4" w:space="0" w:color="auto"/>
            </w:tcBorders>
            <w:shd w:val="clear" w:color="000000" w:fill="FFFFFF"/>
            <w:hideMark/>
          </w:tcPr>
          <w:p w14:paraId="6701388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1389" w:type="dxa"/>
            <w:tcBorders>
              <w:top w:val="nil"/>
              <w:left w:val="nil"/>
              <w:bottom w:val="single" w:sz="4" w:space="0" w:color="auto"/>
              <w:right w:val="single" w:sz="4" w:space="0" w:color="auto"/>
            </w:tcBorders>
            <w:shd w:val="clear" w:color="000000" w:fill="FFFFFF"/>
            <w:hideMark/>
          </w:tcPr>
          <w:p w14:paraId="34E2158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1515" w:type="dxa"/>
            <w:tcBorders>
              <w:top w:val="nil"/>
              <w:left w:val="nil"/>
              <w:bottom w:val="single" w:sz="4" w:space="0" w:color="auto"/>
              <w:right w:val="single" w:sz="4" w:space="0" w:color="auto"/>
            </w:tcBorders>
            <w:shd w:val="clear" w:color="000000" w:fill="FFFFFF"/>
            <w:hideMark/>
          </w:tcPr>
          <w:p w14:paraId="6060429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930" w:type="dxa"/>
            <w:tcBorders>
              <w:top w:val="nil"/>
              <w:left w:val="nil"/>
              <w:bottom w:val="single" w:sz="4" w:space="0" w:color="auto"/>
              <w:right w:val="single" w:sz="4" w:space="0" w:color="auto"/>
            </w:tcBorders>
            <w:shd w:val="clear" w:color="000000" w:fill="FFFFFF"/>
            <w:hideMark/>
          </w:tcPr>
          <w:p w14:paraId="67E697C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70,08</w:t>
            </w:r>
          </w:p>
        </w:tc>
        <w:tc>
          <w:tcPr>
            <w:tcW w:w="775" w:type="dxa"/>
            <w:tcBorders>
              <w:top w:val="nil"/>
              <w:left w:val="nil"/>
              <w:bottom w:val="single" w:sz="4" w:space="0" w:color="auto"/>
              <w:right w:val="single" w:sz="4" w:space="0" w:color="auto"/>
            </w:tcBorders>
            <w:shd w:val="clear" w:color="000000" w:fill="FFFFFF"/>
            <w:hideMark/>
          </w:tcPr>
          <w:p w14:paraId="145A9F9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62935BC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CC7FD5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523</w:t>
            </w:r>
          </w:p>
        </w:tc>
        <w:tc>
          <w:tcPr>
            <w:tcW w:w="3857" w:type="dxa"/>
            <w:tcBorders>
              <w:top w:val="nil"/>
              <w:left w:val="nil"/>
              <w:bottom w:val="single" w:sz="4" w:space="0" w:color="auto"/>
              <w:right w:val="single" w:sz="4" w:space="0" w:color="auto"/>
            </w:tcBorders>
            <w:shd w:val="clear" w:color="000000" w:fill="FFFFFF"/>
            <w:hideMark/>
          </w:tcPr>
          <w:p w14:paraId="5F4E163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MINKULTURE</w:t>
            </w:r>
          </w:p>
        </w:tc>
        <w:tc>
          <w:tcPr>
            <w:tcW w:w="1465" w:type="dxa"/>
            <w:tcBorders>
              <w:top w:val="nil"/>
              <w:left w:val="nil"/>
              <w:bottom w:val="single" w:sz="4" w:space="0" w:color="auto"/>
              <w:right w:val="single" w:sz="4" w:space="0" w:color="auto"/>
            </w:tcBorders>
            <w:shd w:val="clear" w:color="000000" w:fill="FFFFFF"/>
            <w:hideMark/>
          </w:tcPr>
          <w:p w14:paraId="51B73D9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400.000,00</w:t>
            </w:r>
          </w:p>
        </w:tc>
        <w:tc>
          <w:tcPr>
            <w:tcW w:w="1389" w:type="dxa"/>
            <w:tcBorders>
              <w:top w:val="nil"/>
              <w:left w:val="nil"/>
              <w:bottom w:val="single" w:sz="4" w:space="0" w:color="auto"/>
              <w:right w:val="single" w:sz="4" w:space="0" w:color="auto"/>
            </w:tcBorders>
            <w:shd w:val="clear" w:color="000000" w:fill="FFFFFF"/>
            <w:hideMark/>
          </w:tcPr>
          <w:p w14:paraId="7DC3464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76C5CB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232D14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1373561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4ABA27BD"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0701690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A3473C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526</w:t>
            </w:r>
          </w:p>
        </w:tc>
        <w:tc>
          <w:tcPr>
            <w:tcW w:w="3857" w:type="dxa"/>
            <w:tcBorders>
              <w:top w:val="nil"/>
              <w:left w:val="nil"/>
              <w:bottom w:val="single" w:sz="4" w:space="0" w:color="auto"/>
              <w:right w:val="single" w:sz="4" w:space="0" w:color="auto"/>
            </w:tcBorders>
            <w:shd w:val="clear" w:color="000000" w:fill="FFFFFF"/>
            <w:hideMark/>
          </w:tcPr>
          <w:p w14:paraId="594B542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MDOMSP</w:t>
            </w:r>
          </w:p>
        </w:tc>
        <w:tc>
          <w:tcPr>
            <w:tcW w:w="1465" w:type="dxa"/>
            <w:tcBorders>
              <w:top w:val="nil"/>
              <w:left w:val="nil"/>
              <w:bottom w:val="single" w:sz="4" w:space="0" w:color="auto"/>
              <w:right w:val="single" w:sz="4" w:space="0" w:color="auto"/>
            </w:tcBorders>
            <w:shd w:val="clear" w:color="000000" w:fill="FFFFFF"/>
            <w:hideMark/>
          </w:tcPr>
          <w:p w14:paraId="39E7CCA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235.569,00</w:t>
            </w:r>
          </w:p>
        </w:tc>
        <w:tc>
          <w:tcPr>
            <w:tcW w:w="1389" w:type="dxa"/>
            <w:tcBorders>
              <w:top w:val="nil"/>
              <w:left w:val="nil"/>
              <w:bottom w:val="single" w:sz="4" w:space="0" w:color="auto"/>
              <w:right w:val="single" w:sz="4" w:space="0" w:color="auto"/>
            </w:tcBorders>
            <w:shd w:val="clear" w:color="000000" w:fill="FFFFFF"/>
            <w:hideMark/>
          </w:tcPr>
          <w:p w14:paraId="0CA3323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247.500,00</w:t>
            </w:r>
          </w:p>
        </w:tc>
        <w:tc>
          <w:tcPr>
            <w:tcW w:w="1389" w:type="dxa"/>
            <w:tcBorders>
              <w:top w:val="nil"/>
              <w:left w:val="nil"/>
              <w:bottom w:val="single" w:sz="4" w:space="0" w:color="auto"/>
              <w:right w:val="single" w:sz="4" w:space="0" w:color="auto"/>
            </w:tcBorders>
            <w:shd w:val="clear" w:color="000000" w:fill="FFFFFF"/>
            <w:hideMark/>
          </w:tcPr>
          <w:p w14:paraId="6BCADC2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247.500,00</w:t>
            </w:r>
          </w:p>
        </w:tc>
        <w:tc>
          <w:tcPr>
            <w:tcW w:w="1515" w:type="dxa"/>
            <w:tcBorders>
              <w:top w:val="nil"/>
              <w:left w:val="nil"/>
              <w:bottom w:val="single" w:sz="4" w:space="0" w:color="auto"/>
              <w:right w:val="single" w:sz="4" w:space="0" w:color="auto"/>
            </w:tcBorders>
            <w:shd w:val="clear" w:color="000000" w:fill="FFFFFF"/>
            <w:hideMark/>
          </w:tcPr>
          <w:p w14:paraId="606D5C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247.500,00</w:t>
            </w:r>
          </w:p>
        </w:tc>
        <w:tc>
          <w:tcPr>
            <w:tcW w:w="930" w:type="dxa"/>
            <w:tcBorders>
              <w:top w:val="nil"/>
              <w:left w:val="nil"/>
              <w:bottom w:val="single" w:sz="4" w:space="0" w:color="auto"/>
              <w:right w:val="single" w:sz="4" w:space="0" w:color="auto"/>
            </w:tcBorders>
            <w:shd w:val="clear" w:color="000000" w:fill="FFFFFF"/>
            <w:hideMark/>
          </w:tcPr>
          <w:p w14:paraId="5E845BA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105,06</w:t>
            </w:r>
          </w:p>
        </w:tc>
        <w:tc>
          <w:tcPr>
            <w:tcW w:w="775" w:type="dxa"/>
            <w:tcBorders>
              <w:top w:val="nil"/>
              <w:left w:val="nil"/>
              <w:bottom w:val="single" w:sz="4" w:space="0" w:color="auto"/>
              <w:right w:val="single" w:sz="4" w:space="0" w:color="auto"/>
            </w:tcBorders>
            <w:shd w:val="clear" w:color="000000" w:fill="FFFFFF"/>
            <w:hideMark/>
          </w:tcPr>
          <w:p w14:paraId="16BDB62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09AB0A7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C28201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527</w:t>
            </w:r>
          </w:p>
        </w:tc>
        <w:tc>
          <w:tcPr>
            <w:tcW w:w="3857" w:type="dxa"/>
            <w:tcBorders>
              <w:top w:val="nil"/>
              <w:left w:val="nil"/>
              <w:bottom w:val="single" w:sz="4" w:space="0" w:color="auto"/>
              <w:right w:val="single" w:sz="4" w:space="0" w:color="auto"/>
            </w:tcBorders>
            <w:shd w:val="clear" w:color="000000" w:fill="FFFFFF"/>
            <w:hideMark/>
          </w:tcPr>
          <w:p w14:paraId="0A6402A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MINBRANITE</w:t>
            </w:r>
          </w:p>
        </w:tc>
        <w:tc>
          <w:tcPr>
            <w:tcW w:w="1465" w:type="dxa"/>
            <w:tcBorders>
              <w:top w:val="nil"/>
              <w:left w:val="nil"/>
              <w:bottom w:val="single" w:sz="4" w:space="0" w:color="auto"/>
              <w:right w:val="single" w:sz="4" w:space="0" w:color="auto"/>
            </w:tcBorders>
            <w:shd w:val="clear" w:color="000000" w:fill="FFFFFF"/>
            <w:hideMark/>
          </w:tcPr>
          <w:p w14:paraId="39C7650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317C015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7D4BE56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63ACA43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7124BF4C"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29CBC756"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1F96CD5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1BDDB2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528</w:t>
            </w:r>
          </w:p>
        </w:tc>
        <w:tc>
          <w:tcPr>
            <w:tcW w:w="3857" w:type="dxa"/>
            <w:tcBorders>
              <w:top w:val="nil"/>
              <w:left w:val="nil"/>
              <w:bottom w:val="single" w:sz="4" w:space="0" w:color="auto"/>
              <w:right w:val="single" w:sz="4" w:space="0" w:color="auto"/>
            </w:tcBorders>
            <w:shd w:val="clear" w:color="000000" w:fill="FFFFFF"/>
            <w:hideMark/>
          </w:tcPr>
          <w:p w14:paraId="6B8DA2D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iz državnog proračuna - FZOEU</w:t>
            </w:r>
          </w:p>
        </w:tc>
        <w:tc>
          <w:tcPr>
            <w:tcW w:w="1465" w:type="dxa"/>
            <w:tcBorders>
              <w:top w:val="nil"/>
              <w:left w:val="nil"/>
              <w:bottom w:val="single" w:sz="4" w:space="0" w:color="auto"/>
              <w:right w:val="single" w:sz="4" w:space="0" w:color="auto"/>
            </w:tcBorders>
            <w:shd w:val="clear" w:color="000000" w:fill="FFFFFF"/>
            <w:hideMark/>
          </w:tcPr>
          <w:p w14:paraId="33ADD28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2E715DB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E25919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93.000,00</w:t>
            </w:r>
          </w:p>
        </w:tc>
        <w:tc>
          <w:tcPr>
            <w:tcW w:w="1515" w:type="dxa"/>
            <w:tcBorders>
              <w:top w:val="nil"/>
              <w:left w:val="nil"/>
              <w:bottom w:val="single" w:sz="4" w:space="0" w:color="auto"/>
              <w:right w:val="single" w:sz="4" w:space="0" w:color="auto"/>
            </w:tcBorders>
            <w:shd w:val="clear" w:color="000000" w:fill="FFFFFF"/>
            <w:hideMark/>
          </w:tcPr>
          <w:p w14:paraId="12504D9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92.929,00</w:t>
            </w:r>
          </w:p>
        </w:tc>
        <w:tc>
          <w:tcPr>
            <w:tcW w:w="930" w:type="dxa"/>
            <w:tcBorders>
              <w:top w:val="nil"/>
              <w:left w:val="nil"/>
              <w:bottom w:val="single" w:sz="4" w:space="0" w:color="auto"/>
              <w:right w:val="single" w:sz="4" w:space="0" w:color="auto"/>
            </w:tcBorders>
            <w:shd w:val="clear" w:color="000000" w:fill="FFFFFF"/>
            <w:hideMark/>
          </w:tcPr>
          <w:p w14:paraId="2DBC6E1F"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30D968D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99,92</w:t>
            </w:r>
          </w:p>
        </w:tc>
      </w:tr>
      <w:tr w:rsidR="002D5E65" w:rsidRPr="002D5E65" w14:paraId="5086FB7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74FDA3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529</w:t>
            </w:r>
          </w:p>
        </w:tc>
        <w:tc>
          <w:tcPr>
            <w:tcW w:w="3857" w:type="dxa"/>
            <w:tcBorders>
              <w:top w:val="nil"/>
              <w:left w:val="nil"/>
              <w:bottom w:val="single" w:sz="4" w:space="0" w:color="auto"/>
              <w:right w:val="single" w:sz="4" w:space="0" w:color="auto"/>
            </w:tcBorders>
            <w:shd w:val="clear" w:color="000000" w:fill="FFFFFF"/>
            <w:hideMark/>
          </w:tcPr>
          <w:p w14:paraId="4D7373D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Kapitalna pomoć - MTiS</w:t>
            </w:r>
          </w:p>
        </w:tc>
        <w:tc>
          <w:tcPr>
            <w:tcW w:w="1465" w:type="dxa"/>
            <w:tcBorders>
              <w:top w:val="nil"/>
              <w:left w:val="nil"/>
              <w:bottom w:val="single" w:sz="4" w:space="0" w:color="auto"/>
              <w:right w:val="single" w:sz="4" w:space="0" w:color="auto"/>
            </w:tcBorders>
            <w:shd w:val="clear" w:color="000000" w:fill="FFFFFF"/>
            <w:hideMark/>
          </w:tcPr>
          <w:p w14:paraId="6130666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8D5996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477.000,00</w:t>
            </w:r>
          </w:p>
        </w:tc>
        <w:tc>
          <w:tcPr>
            <w:tcW w:w="1389" w:type="dxa"/>
            <w:tcBorders>
              <w:top w:val="nil"/>
              <w:left w:val="nil"/>
              <w:bottom w:val="single" w:sz="4" w:space="0" w:color="auto"/>
              <w:right w:val="single" w:sz="4" w:space="0" w:color="auto"/>
            </w:tcBorders>
            <w:shd w:val="clear" w:color="000000" w:fill="FFFFFF"/>
            <w:hideMark/>
          </w:tcPr>
          <w:p w14:paraId="556B7E7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477.000,00</w:t>
            </w:r>
          </w:p>
        </w:tc>
        <w:tc>
          <w:tcPr>
            <w:tcW w:w="1515" w:type="dxa"/>
            <w:tcBorders>
              <w:top w:val="nil"/>
              <w:left w:val="nil"/>
              <w:bottom w:val="single" w:sz="4" w:space="0" w:color="auto"/>
              <w:right w:val="single" w:sz="4" w:space="0" w:color="auto"/>
            </w:tcBorders>
            <w:shd w:val="clear" w:color="000000" w:fill="FFFFFF"/>
            <w:hideMark/>
          </w:tcPr>
          <w:p w14:paraId="17DF072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340.625,60</w:t>
            </w:r>
          </w:p>
        </w:tc>
        <w:tc>
          <w:tcPr>
            <w:tcW w:w="930" w:type="dxa"/>
            <w:tcBorders>
              <w:top w:val="nil"/>
              <w:left w:val="nil"/>
              <w:bottom w:val="single" w:sz="4" w:space="0" w:color="auto"/>
              <w:right w:val="single" w:sz="4" w:space="0" w:color="auto"/>
            </w:tcBorders>
            <w:shd w:val="clear" w:color="000000" w:fill="FFFFFF"/>
            <w:hideMark/>
          </w:tcPr>
          <w:p w14:paraId="622222EE"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52A2F46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71,41</w:t>
            </w:r>
          </w:p>
        </w:tc>
      </w:tr>
      <w:tr w:rsidR="002D5E65" w:rsidRPr="002D5E65" w14:paraId="0F57203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56AF61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53</w:t>
            </w:r>
          </w:p>
        </w:tc>
        <w:tc>
          <w:tcPr>
            <w:tcW w:w="3857" w:type="dxa"/>
            <w:tcBorders>
              <w:top w:val="nil"/>
              <w:left w:val="nil"/>
              <w:bottom w:val="single" w:sz="4" w:space="0" w:color="auto"/>
              <w:right w:val="single" w:sz="4" w:space="0" w:color="auto"/>
            </w:tcBorders>
            <w:shd w:val="clear" w:color="000000" w:fill="FFFFFF"/>
            <w:hideMark/>
          </w:tcPr>
          <w:p w14:paraId="536F26EB"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Tekuće pomoći od ostalih subjekata unutar o.prorač</w:t>
            </w:r>
          </w:p>
        </w:tc>
        <w:tc>
          <w:tcPr>
            <w:tcW w:w="1465" w:type="dxa"/>
            <w:tcBorders>
              <w:top w:val="nil"/>
              <w:left w:val="nil"/>
              <w:bottom w:val="single" w:sz="4" w:space="0" w:color="auto"/>
              <w:right w:val="single" w:sz="4" w:space="0" w:color="auto"/>
            </w:tcBorders>
            <w:shd w:val="clear" w:color="000000" w:fill="FFFFFF"/>
            <w:hideMark/>
          </w:tcPr>
          <w:p w14:paraId="6A34F46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94.162,67</w:t>
            </w:r>
          </w:p>
        </w:tc>
        <w:tc>
          <w:tcPr>
            <w:tcW w:w="1389" w:type="dxa"/>
            <w:tcBorders>
              <w:top w:val="nil"/>
              <w:left w:val="nil"/>
              <w:bottom w:val="single" w:sz="4" w:space="0" w:color="auto"/>
              <w:right w:val="single" w:sz="4" w:space="0" w:color="auto"/>
            </w:tcBorders>
            <w:shd w:val="clear" w:color="000000" w:fill="FFFFFF"/>
            <w:hideMark/>
          </w:tcPr>
          <w:p w14:paraId="0C9167B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98.700,00</w:t>
            </w:r>
          </w:p>
        </w:tc>
        <w:tc>
          <w:tcPr>
            <w:tcW w:w="1389" w:type="dxa"/>
            <w:tcBorders>
              <w:top w:val="nil"/>
              <w:left w:val="nil"/>
              <w:bottom w:val="single" w:sz="4" w:space="0" w:color="auto"/>
              <w:right w:val="single" w:sz="4" w:space="0" w:color="auto"/>
            </w:tcBorders>
            <w:shd w:val="clear" w:color="000000" w:fill="FFFFFF"/>
            <w:hideMark/>
          </w:tcPr>
          <w:p w14:paraId="4143BB5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98.700,00</w:t>
            </w:r>
          </w:p>
        </w:tc>
        <w:tc>
          <w:tcPr>
            <w:tcW w:w="1515" w:type="dxa"/>
            <w:tcBorders>
              <w:top w:val="nil"/>
              <w:left w:val="nil"/>
              <w:bottom w:val="single" w:sz="4" w:space="0" w:color="auto"/>
              <w:right w:val="single" w:sz="4" w:space="0" w:color="auto"/>
            </w:tcBorders>
            <w:shd w:val="clear" w:color="000000" w:fill="FFFFFF"/>
            <w:hideMark/>
          </w:tcPr>
          <w:p w14:paraId="5E76710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97.861,70</w:t>
            </w:r>
          </w:p>
        </w:tc>
        <w:tc>
          <w:tcPr>
            <w:tcW w:w="930" w:type="dxa"/>
            <w:tcBorders>
              <w:top w:val="nil"/>
              <w:left w:val="nil"/>
              <w:bottom w:val="single" w:sz="4" w:space="0" w:color="auto"/>
              <w:right w:val="single" w:sz="4" w:space="0" w:color="auto"/>
            </w:tcBorders>
            <w:shd w:val="clear" w:color="000000" w:fill="FFFFFF"/>
            <w:hideMark/>
          </w:tcPr>
          <w:p w14:paraId="00DB593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103,93</w:t>
            </w:r>
          </w:p>
        </w:tc>
        <w:tc>
          <w:tcPr>
            <w:tcW w:w="775" w:type="dxa"/>
            <w:tcBorders>
              <w:top w:val="nil"/>
              <w:left w:val="nil"/>
              <w:bottom w:val="single" w:sz="4" w:space="0" w:color="auto"/>
              <w:right w:val="single" w:sz="4" w:space="0" w:color="auto"/>
            </w:tcBorders>
            <w:shd w:val="clear" w:color="000000" w:fill="FFFFFF"/>
            <w:hideMark/>
          </w:tcPr>
          <w:p w14:paraId="79FA388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99,15</w:t>
            </w:r>
          </w:p>
        </w:tc>
      </w:tr>
      <w:tr w:rsidR="002D5E65" w:rsidRPr="002D5E65" w14:paraId="2778804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C7C5B9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531</w:t>
            </w:r>
          </w:p>
        </w:tc>
        <w:tc>
          <w:tcPr>
            <w:tcW w:w="3857" w:type="dxa"/>
            <w:tcBorders>
              <w:top w:val="nil"/>
              <w:left w:val="nil"/>
              <w:bottom w:val="single" w:sz="4" w:space="0" w:color="auto"/>
              <w:right w:val="single" w:sz="4" w:space="0" w:color="auto"/>
            </w:tcBorders>
            <w:shd w:val="clear" w:color="000000" w:fill="FFFFFF"/>
            <w:hideMark/>
          </w:tcPr>
          <w:p w14:paraId="69D36A4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od ostalih subjekata - HZZ</w:t>
            </w:r>
          </w:p>
        </w:tc>
        <w:tc>
          <w:tcPr>
            <w:tcW w:w="1465" w:type="dxa"/>
            <w:tcBorders>
              <w:top w:val="nil"/>
              <w:left w:val="nil"/>
              <w:bottom w:val="single" w:sz="4" w:space="0" w:color="auto"/>
              <w:right w:val="single" w:sz="4" w:space="0" w:color="auto"/>
            </w:tcBorders>
            <w:shd w:val="clear" w:color="000000" w:fill="FFFFFF"/>
            <w:hideMark/>
          </w:tcPr>
          <w:p w14:paraId="6EA01FB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94.162,67</w:t>
            </w:r>
          </w:p>
        </w:tc>
        <w:tc>
          <w:tcPr>
            <w:tcW w:w="1389" w:type="dxa"/>
            <w:tcBorders>
              <w:top w:val="nil"/>
              <w:left w:val="nil"/>
              <w:bottom w:val="single" w:sz="4" w:space="0" w:color="auto"/>
              <w:right w:val="single" w:sz="4" w:space="0" w:color="auto"/>
            </w:tcBorders>
            <w:shd w:val="clear" w:color="000000" w:fill="FFFFFF"/>
            <w:hideMark/>
          </w:tcPr>
          <w:p w14:paraId="0FEEBDF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98.700,00</w:t>
            </w:r>
          </w:p>
        </w:tc>
        <w:tc>
          <w:tcPr>
            <w:tcW w:w="1389" w:type="dxa"/>
            <w:tcBorders>
              <w:top w:val="nil"/>
              <w:left w:val="nil"/>
              <w:bottom w:val="single" w:sz="4" w:space="0" w:color="auto"/>
              <w:right w:val="single" w:sz="4" w:space="0" w:color="auto"/>
            </w:tcBorders>
            <w:shd w:val="clear" w:color="000000" w:fill="FFFFFF"/>
            <w:hideMark/>
          </w:tcPr>
          <w:p w14:paraId="54F9EBE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98.700,00</w:t>
            </w:r>
          </w:p>
        </w:tc>
        <w:tc>
          <w:tcPr>
            <w:tcW w:w="1515" w:type="dxa"/>
            <w:tcBorders>
              <w:top w:val="nil"/>
              <w:left w:val="nil"/>
              <w:bottom w:val="single" w:sz="4" w:space="0" w:color="auto"/>
              <w:right w:val="single" w:sz="4" w:space="0" w:color="auto"/>
            </w:tcBorders>
            <w:shd w:val="clear" w:color="000000" w:fill="FFFFFF"/>
            <w:hideMark/>
          </w:tcPr>
          <w:p w14:paraId="12DC6BA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97.861,70</w:t>
            </w:r>
          </w:p>
        </w:tc>
        <w:tc>
          <w:tcPr>
            <w:tcW w:w="930" w:type="dxa"/>
            <w:tcBorders>
              <w:top w:val="nil"/>
              <w:left w:val="nil"/>
              <w:bottom w:val="single" w:sz="4" w:space="0" w:color="auto"/>
              <w:right w:val="single" w:sz="4" w:space="0" w:color="auto"/>
            </w:tcBorders>
            <w:shd w:val="clear" w:color="000000" w:fill="FFFFFF"/>
            <w:hideMark/>
          </w:tcPr>
          <w:p w14:paraId="2D1A412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103,93</w:t>
            </w:r>
          </w:p>
        </w:tc>
        <w:tc>
          <w:tcPr>
            <w:tcW w:w="775" w:type="dxa"/>
            <w:tcBorders>
              <w:top w:val="nil"/>
              <w:left w:val="nil"/>
              <w:bottom w:val="single" w:sz="4" w:space="0" w:color="auto"/>
              <w:right w:val="single" w:sz="4" w:space="0" w:color="auto"/>
            </w:tcBorders>
            <w:shd w:val="clear" w:color="000000" w:fill="FFFFFF"/>
            <w:hideMark/>
          </w:tcPr>
          <w:p w14:paraId="634349F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99,15</w:t>
            </w:r>
          </w:p>
        </w:tc>
      </w:tr>
      <w:tr w:rsidR="002D5E65" w:rsidRPr="002D5E65" w14:paraId="2DBFFA3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4DE534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532</w:t>
            </w:r>
          </w:p>
        </w:tc>
        <w:tc>
          <w:tcPr>
            <w:tcW w:w="3857" w:type="dxa"/>
            <w:tcBorders>
              <w:top w:val="nil"/>
              <w:left w:val="nil"/>
              <w:bottom w:val="single" w:sz="4" w:space="0" w:color="auto"/>
              <w:right w:val="single" w:sz="4" w:space="0" w:color="auto"/>
            </w:tcBorders>
            <w:shd w:val="clear" w:color="000000" w:fill="FFFFFF"/>
            <w:hideMark/>
          </w:tcPr>
          <w:p w14:paraId="702D8DB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pomoći od ostalih subjekata - FZOEU</w:t>
            </w:r>
          </w:p>
        </w:tc>
        <w:tc>
          <w:tcPr>
            <w:tcW w:w="1465" w:type="dxa"/>
            <w:tcBorders>
              <w:top w:val="nil"/>
              <w:left w:val="nil"/>
              <w:bottom w:val="single" w:sz="4" w:space="0" w:color="auto"/>
              <w:right w:val="single" w:sz="4" w:space="0" w:color="auto"/>
            </w:tcBorders>
            <w:shd w:val="clear" w:color="000000" w:fill="FFFFFF"/>
            <w:hideMark/>
          </w:tcPr>
          <w:p w14:paraId="1EA2141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AE9D78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7FE24B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3BD3760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3A645D9C"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37680CCE"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0949317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8EF502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54</w:t>
            </w:r>
          </w:p>
        </w:tc>
        <w:tc>
          <w:tcPr>
            <w:tcW w:w="3857" w:type="dxa"/>
            <w:tcBorders>
              <w:top w:val="nil"/>
              <w:left w:val="nil"/>
              <w:bottom w:val="single" w:sz="4" w:space="0" w:color="auto"/>
              <w:right w:val="single" w:sz="4" w:space="0" w:color="auto"/>
            </w:tcBorders>
            <w:shd w:val="clear" w:color="000000" w:fill="FFFFFF"/>
            <w:hideMark/>
          </w:tcPr>
          <w:p w14:paraId="4FE37E4D"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Pomoći iz fondova EU</w:t>
            </w:r>
          </w:p>
        </w:tc>
        <w:tc>
          <w:tcPr>
            <w:tcW w:w="1465" w:type="dxa"/>
            <w:tcBorders>
              <w:top w:val="nil"/>
              <w:left w:val="nil"/>
              <w:bottom w:val="single" w:sz="4" w:space="0" w:color="auto"/>
              <w:right w:val="single" w:sz="4" w:space="0" w:color="auto"/>
            </w:tcBorders>
            <w:shd w:val="clear" w:color="000000" w:fill="FFFFFF"/>
            <w:hideMark/>
          </w:tcPr>
          <w:p w14:paraId="6571336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1.064.877,37</w:t>
            </w:r>
          </w:p>
        </w:tc>
        <w:tc>
          <w:tcPr>
            <w:tcW w:w="1389" w:type="dxa"/>
            <w:tcBorders>
              <w:top w:val="nil"/>
              <w:left w:val="nil"/>
              <w:bottom w:val="single" w:sz="4" w:space="0" w:color="auto"/>
              <w:right w:val="single" w:sz="4" w:space="0" w:color="auto"/>
            </w:tcBorders>
            <w:shd w:val="clear" w:color="000000" w:fill="FFFFFF"/>
            <w:hideMark/>
          </w:tcPr>
          <w:p w14:paraId="42CDD1A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2.273.460,00</w:t>
            </w:r>
          </w:p>
        </w:tc>
        <w:tc>
          <w:tcPr>
            <w:tcW w:w="1389" w:type="dxa"/>
            <w:tcBorders>
              <w:top w:val="nil"/>
              <w:left w:val="nil"/>
              <w:bottom w:val="single" w:sz="4" w:space="0" w:color="auto"/>
              <w:right w:val="single" w:sz="4" w:space="0" w:color="auto"/>
            </w:tcBorders>
            <w:shd w:val="clear" w:color="000000" w:fill="FFFFFF"/>
            <w:hideMark/>
          </w:tcPr>
          <w:p w14:paraId="6CF1E33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2.803.480,78</w:t>
            </w:r>
          </w:p>
        </w:tc>
        <w:tc>
          <w:tcPr>
            <w:tcW w:w="1515" w:type="dxa"/>
            <w:tcBorders>
              <w:top w:val="nil"/>
              <w:left w:val="nil"/>
              <w:bottom w:val="single" w:sz="4" w:space="0" w:color="auto"/>
              <w:right w:val="single" w:sz="4" w:space="0" w:color="auto"/>
            </w:tcBorders>
            <w:shd w:val="clear" w:color="000000" w:fill="FFFFFF"/>
            <w:hideMark/>
          </w:tcPr>
          <w:p w14:paraId="16A5A69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813.384,29</w:t>
            </w:r>
          </w:p>
        </w:tc>
        <w:tc>
          <w:tcPr>
            <w:tcW w:w="930" w:type="dxa"/>
            <w:tcBorders>
              <w:top w:val="nil"/>
              <w:left w:val="nil"/>
              <w:bottom w:val="single" w:sz="4" w:space="0" w:color="auto"/>
              <w:right w:val="single" w:sz="4" w:space="0" w:color="auto"/>
            </w:tcBorders>
            <w:shd w:val="clear" w:color="000000" w:fill="FFFFFF"/>
            <w:hideMark/>
          </w:tcPr>
          <w:p w14:paraId="6BF5D0B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76,38</w:t>
            </w:r>
          </w:p>
        </w:tc>
        <w:tc>
          <w:tcPr>
            <w:tcW w:w="775" w:type="dxa"/>
            <w:tcBorders>
              <w:top w:val="nil"/>
              <w:left w:val="nil"/>
              <w:bottom w:val="single" w:sz="4" w:space="0" w:color="auto"/>
              <w:right w:val="single" w:sz="4" w:space="0" w:color="auto"/>
            </w:tcBorders>
            <w:shd w:val="clear" w:color="000000" w:fill="FFFFFF"/>
            <w:hideMark/>
          </w:tcPr>
          <w:p w14:paraId="5055DE9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29,01</w:t>
            </w:r>
          </w:p>
        </w:tc>
      </w:tr>
      <w:tr w:rsidR="002D5E65" w:rsidRPr="002D5E65" w14:paraId="7FFC4FF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7FC015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540</w:t>
            </w:r>
          </w:p>
        </w:tc>
        <w:tc>
          <w:tcPr>
            <w:tcW w:w="3857" w:type="dxa"/>
            <w:tcBorders>
              <w:top w:val="nil"/>
              <w:left w:val="nil"/>
              <w:bottom w:val="single" w:sz="4" w:space="0" w:color="auto"/>
              <w:right w:val="single" w:sz="4" w:space="0" w:color="auto"/>
            </w:tcBorders>
            <w:shd w:val="clear" w:color="000000" w:fill="FFFFFF"/>
            <w:hideMark/>
          </w:tcPr>
          <w:p w14:paraId="79CD4A2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Pomoći iz fondova EU</w:t>
            </w:r>
          </w:p>
        </w:tc>
        <w:tc>
          <w:tcPr>
            <w:tcW w:w="1465" w:type="dxa"/>
            <w:tcBorders>
              <w:top w:val="nil"/>
              <w:left w:val="nil"/>
              <w:bottom w:val="single" w:sz="4" w:space="0" w:color="auto"/>
              <w:right w:val="single" w:sz="4" w:space="0" w:color="auto"/>
            </w:tcBorders>
            <w:shd w:val="clear" w:color="000000" w:fill="FFFFFF"/>
            <w:hideMark/>
          </w:tcPr>
          <w:p w14:paraId="53A21C7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D2C10A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74.600,00</w:t>
            </w:r>
          </w:p>
        </w:tc>
        <w:tc>
          <w:tcPr>
            <w:tcW w:w="1389" w:type="dxa"/>
            <w:tcBorders>
              <w:top w:val="nil"/>
              <w:left w:val="nil"/>
              <w:bottom w:val="single" w:sz="4" w:space="0" w:color="auto"/>
              <w:right w:val="single" w:sz="4" w:space="0" w:color="auto"/>
            </w:tcBorders>
            <w:shd w:val="clear" w:color="000000" w:fill="FFFFFF"/>
            <w:hideMark/>
          </w:tcPr>
          <w:p w14:paraId="6E887CD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0529FC3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36BE18DC"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35CC76F4"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5A2443E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D94DB6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542</w:t>
            </w:r>
          </w:p>
        </w:tc>
        <w:tc>
          <w:tcPr>
            <w:tcW w:w="3857" w:type="dxa"/>
            <w:tcBorders>
              <w:top w:val="nil"/>
              <w:left w:val="nil"/>
              <w:bottom w:val="single" w:sz="4" w:space="0" w:color="auto"/>
              <w:right w:val="single" w:sz="4" w:space="0" w:color="auto"/>
            </w:tcBorders>
            <w:shd w:val="clear" w:color="000000" w:fill="FFFFFF"/>
            <w:hideMark/>
          </w:tcPr>
          <w:p w14:paraId="22B2A1A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Kulturni centar Rovišće</w:t>
            </w:r>
          </w:p>
        </w:tc>
        <w:tc>
          <w:tcPr>
            <w:tcW w:w="1465" w:type="dxa"/>
            <w:tcBorders>
              <w:top w:val="nil"/>
              <w:left w:val="nil"/>
              <w:bottom w:val="single" w:sz="4" w:space="0" w:color="auto"/>
              <w:right w:val="single" w:sz="4" w:space="0" w:color="auto"/>
            </w:tcBorders>
            <w:shd w:val="clear" w:color="000000" w:fill="FFFFFF"/>
            <w:hideMark/>
          </w:tcPr>
          <w:p w14:paraId="39F0D20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6B5ECC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1.030.000,00</w:t>
            </w:r>
          </w:p>
        </w:tc>
        <w:tc>
          <w:tcPr>
            <w:tcW w:w="1389" w:type="dxa"/>
            <w:tcBorders>
              <w:top w:val="nil"/>
              <w:left w:val="nil"/>
              <w:bottom w:val="single" w:sz="4" w:space="0" w:color="auto"/>
              <w:right w:val="single" w:sz="4" w:space="0" w:color="auto"/>
            </w:tcBorders>
            <w:shd w:val="clear" w:color="000000" w:fill="FFFFFF"/>
            <w:hideMark/>
          </w:tcPr>
          <w:p w14:paraId="6C4A25E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2.510.020,78</w:t>
            </w:r>
          </w:p>
        </w:tc>
        <w:tc>
          <w:tcPr>
            <w:tcW w:w="1515" w:type="dxa"/>
            <w:tcBorders>
              <w:top w:val="nil"/>
              <w:left w:val="nil"/>
              <w:bottom w:val="single" w:sz="4" w:space="0" w:color="auto"/>
              <w:right w:val="single" w:sz="4" w:space="0" w:color="auto"/>
            </w:tcBorders>
            <w:shd w:val="clear" w:color="000000" w:fill="FFFFFF"/>
            <w:hideMark/>
          </w:tcPr>
          <w:p w14:paraId="739DCA7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527.797,30</w:t>
            </w:r>
          </w:p>
        </w:tc>
        <w:tc>
          <w:tcPr>
            <w:tcW w:w="930" w:type="dxa"/>
            <w:tcBorders>
              <w:top w:val="nil"/>
              <w:left w:val="nil"/>
              <w:bottom w:val="single" w:sz="4" w:space="0" w:color="auto"/>
              <w:right w:val="single" w:sz="4" w:space="0" w:color="auto"/>
            </w:tcBorders>
            <w:shd w:val="clear" w:color="000000" w:fill="FFFFFF"/>
            <w:hideMark/>
          </w:tcPr>
          <w:p w14:paraId="076C26B3"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5B1545D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21,03</w:t>
            </w:r>
          </w:p>
        </w:tc>
      </w:tr>
      <w:tr w:rsidR="002D5E65" w:rsidRPr="002D5E65" w14:paraId="2047847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C4D109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543</w:t>
            </w:r>
          </w:p>
        </w:tc>
        <w:tc>
          <w:tcPr>
            <w:tcW w:w="3857" w:type="dxa"/>
            <w:tcBorders>
              <w:top w:val="nil"/>
              <w:left w:val="nil"/>
              <w:bottom w:val="single" w:sz="4" w:space="0" w:color="auto"/>
              <w:right w:val="single" w:sz="4" w:space="0" w:color="auto"/>
            </w:tcBorders>
            <w:shd w:val="clear" w:color="000000" w:fill="FFFFFF"/>
            <w:hideMark/>
          </w:tcPr>
          <w:p w14:paraId="7382426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ZAŽELI</w:t>
            </w:r>
          </w:p>
        </w:tc>
        <w:tc>
          <w:tcPr>
            <w:tcW w:w="1465" w:type="dxa"/>
            <w:tcBorders>
              <w:top w:val="nil"/>
              <w:left w:val="nil"/>
              <w:bottom w:val="single" w:sz="4" w:space="0" w:color="auto"/>
              <w:right w:val="single" w:sz="4" w:space="0" w:color="auto"/>
            </w:tcBorders>
            <w:shd w:val="clear" w:color="000000" w:fill="FFFFFF"/>
            <w:hideMark/>
          </w:tcPr>
          <w:p w14:paraId="67394EB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916.627,37</w:t>
            </w:r>
          </w:p>
        </w:tc>
        <w:tc>
          <w:tcPr>
            <w:tcW w:w="1389" w:type="dxa"/>
            <w:tcBorders>
              <w:top w:val="nil"/>
              <w:left w:val="nil"/>
              <w:bottom w:val="single" w:sz="4" w:space="0" w:color="auto"/>
              <w:right w:val="single" w:sz="4" w:space="0" w:color="auto"/>
            </w:tcBorders>
            <w:shd w:val="clear" w:color="000000" w:fill="FFFFFF"/>
            <w:hideMark/>
          </w:tcPr>
          <w:p w14:paraId="1C8CB2D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218.860,00</w:t>
            </w:r>
          </w:p>
        </w:tc>
        <w:tc>
          <w:tcPr>
            <w:tcW w:w="1389" w:type="dxa"/>
            <w:tcBorders>
              <w:top w:val="nil"/>
              <w:left w:val="nil"/>
              <w:bottom w:val="single" w:sz="4" w:space="0" w:color="auto"/>
              <w:right w:val="single" w:sz="4" w:space="0" w:color="auto"/>
            </w:tcBorders>
            <w:shd w:val="clear" w:color="000000" w:fill="FFFFFF"/>
            <w:hideMark/>
          </w:tcPr>
          <w:p w14:paraId="5CB5DA7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293.460,00</w:t>
            </w:r>
          </w:p>
        </w:tc>
        <w:tc>
          <w:tcPr>
            <w:tcW w:w="1515" w:type="dxa"/>
            <w:tcBorders>
              <w:top w:val="nil"/>
              <w:left w:val="nil"/>
              <w:bottom w:val="single" w:sz="4" w:space="0" w:color="auto"/>
              <w:right w:val="single" w:sz="4" w:space="0" w:color="auto"/>
            </w:tcBorders>
            <w:shd w:val="clear" w:color="000000" w:fill="FFFFFF"/>
            <w:hideMark/>
          </w:tcPr>
          <w:p w14:paraId="4789EFF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285.586,99</w:t>
            </w:r>
          </w:p>
        </w:tc>
        <w:tc>
          <w:tcPr>
            <w:tcW w:w="930" w:type="dxa"/>
            <w:tcBorders>
              <w:top w:val="nil"/>
              <w:left w:val="nil"/>
              <w:bottom w:val="single" w:sz="4" w:space="0" w:color="auto"/>
              <w:right w:val="single" w:sz="4" w:space="0" w:color="auto"/>
            </w:tcBorders>
            <w:shd w:val="clear" w:color="000000" w:fill="FFFFFF"/>
            <w:hideMark/>
          </w:tcPr>
          <w:p w14:paraId="11C7216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31,16</w:t>
            </w:r>
          </w:p>
        </w:tc>
        <w:tc>
          <w:tcPr>
            <w:tcW w:w="775" w:type="dxa"/>
            <w:tcBorders>
              <w:top w:val="nil"/>
              <w:left w:val="nil"/>
              <w:bottom w:val="single" w:sz="4" w:space="0" w:color="auto"/>
              <w:right w:val="single" w:sz="4" w:space="0" w:color="auto"/>
            </w:tcBorders>
            <w:shd w:val="clear" w:color="000000" w:fill="FFFFFF"/>
            <w:hideMark/>
          </w:tcPr>
          <w:p w14:paraId="1F5879D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97,32</w:t>
            </w:r>
          </w:p>
        </w:tc>
      </w:tr>
      <w:tr w:rsidR="002D5E65" w:rsidRPr="002D5E65" w14:paraId="2341995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2B10AF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545</w:t>
            </w:r>
          </w:p>
        </w:tc>
        <w:tc>
          <w:tcPr>
            <w:tcW w:w="3857" w:type="dxa"/>
            <w:tcBorders>
              <w:top w:val="nil"/>
              <w:left w:val="nil"/>
              <w:bottom w:val="single" w:sz="4" w:space="0" w:color="auto"/>
              <w:right w:val="single" w:sz="4" w:space="0" w:color="auto"/>
            </w:tcBorders>
            <w:shd w:val="clear" w:color="000000" w:fill="FFFFFF"/>
            <w:hideMark/>
          </w:tcPr>
          <w:p w14:paraId="0CFE81B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LAG tribina radosti/DDR</w:t>
            </w:r>
          </w:p>
        </w:tc>
        <w:tc>
          <w:tcPr>
            <w:tcW w:w="1465" w:type="dxa"/>
            <w:tcBorders>
              <w:top w:val="nil"/>
              <w:left w:val="nil"/>
              <w:bottom w:val="single" w:sz="4" w:space="0" w:color="auto"/>
              <w:right w:val="single" w:sz="4" w:space="0" w:color="auto"/>
            </w:tcBorders>
            <w:shd w:val="clear" w:color="000000" w:fill="FFFFFF"/>
            <w:hideMark/>
          </w:tcPr>
          <w:p w14:paraId="1AC431F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148.250,00</w:t>
            </w:r>
          </w:p>
        </w:tc>
        <w:tc>
          <w:tcPr>
            <w:tcW w:w="1389" w:type="dxa"/>
            <w:tcBorders>
              <w:top w:val="nil"/>
              <w:left w:val="nil"/>
              <w:bottom w:val="single" w:sz="4" w:space="0" w:color="auto"/>
              <w:right w:val="single" w:sz="4" w:space="0" w:color="auto"/>
            </w:tcBorders>
            <w:shd w:val="clear" w:color="000000" w:fill="FFFFFF"/>
            <w:hideMark/>
          </w:tcPr>
          <w:p w14:paraId="73BD7F5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150.000,00</w:t>
            </w:r>
          </w:p>
        </w:tc>
        <w:tc>
          <w:tcPr>
            <w:tcW w:w="1389" w:type="dxa"/>
            <w:tcBorders>
              <w:top w:val="nil"/>
              <w:left w:val="nil"/>
              <w:bottom w:val="single" w:sz="4" w:space="0" w:color="auto"/>
              <w:right w:val="single" w:sz="4" w:space="0" w:color="auto"/>
            </w:tcBorders>
            <w:shd w:val="clear" w:color="000000" w:fill="FFFFFF"/>
            <w:hideMark/>
          </w:tcPr>
          <w:p w14:paraId="47CADF5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4CE698A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457BBB5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775" w:type="dxa"/>
            <w:tcBorders>
              <w:top w:val="nil"/>
              <w:left w:val="nil"/>
              <w:bottom w:val="single" w:sz="4" w:space="0" w:color="auto"/>
              <w:right w:val="single" w:sz="4" w:space="0" w:color="auto"/>
            </w:tcBorders>
            <w:shd w:val="clear" w:color="000000" w:fill="FFFFFF"/>
            <w:hideMark/>
          </w:tcPr>
          <w:p w14:paraId="36CE4BE0"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16AD62B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6A50EC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546</w:t>
            </w:r>
          </w:p>
        </w:tc>
        <w:tc>
          <w:tcPr>
            <w:tcW w:w="3857" w:type="dxa"/>
            <w:tcBorders>
              <w:top w:val="nil"/>
              <w:left w:val="nil"/>
              <w:bottom w:val="single" w:sz="4" w:space="0" w:color="auto"/>
              <w:right w:val="single" w:sz="4" w:space="0" w:color="auto"/>
            </w:tcBorders>
            <w:shd w:val="clear" w:color="000000" w:fill="FFFFFF"/>
            <w:hideMark/>
          </w:tcPr>
          <w:p w14:paraId="2533BBA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tržnica</w:t>
            </w:r>
          </w:p>
        </w:tc>
        <w:tc>
          <w:tcPr>
            <w:tcW w:w="1465" w:type="dxa"/>
            <w:tcBorders>
              <w:top w:val="nil"/>
              <w:left w:val="nil"/>
              <w:bottom w:val="single" w:sz="4" w:space="0" w:color="auto"/>
              <w:right w:val="single" w:sz="4" w:space="0" w:color="auto"/>
            </w:tcBorders>
            <w:shd w:val="clear" w:color="000000" w:fill="FFFFFF"/>
            <w:hideMark/>
          </w:tcPr>
          <w:p w14:paraId="4CB3090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B6F1C9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FFFFFF"/>
            <w:hideMark/>
          </w:tcPr>
          <w:p w14:paraId="40A81FF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0CDF74D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73932137"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6E6E4080"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22CE303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4B0D5D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547</w:t>
            </w:r>
          </w:p>
        </w:tc>
        <w:tc>
          <w:tcPr>
            <w:tcW w:w="3857" w:type="dxa"/>
            <w:tcBorders>
              <w:top w:val="nil"/>
              <w:left w:val="nil"/>
              <w:bottom w:val="single" w:sz="4" w:space="0" w:color="auto"/>
              <w:right w:val="single" w:sz="4" w:space="0" w:color="auto"/>
            </w:tcBorders>
            <w:shd w:val="clear" w:color="000000" w:fill="FFFFFF"/>
            <w:hideMark/>
          </w:tcPr>
          <w:p w14:paraId="5F080D9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Pomoć iz fondova EU - ITU mehanizam</w:t>
            </w:r>
          </w:p>
        </w:tc>
        <w:tc>
          <w:tcPr>
            <w:tcW w:w="1465" w:type="dxa"/>
            <w:tcBorders>
              <w:top w:val="nil"/>
              <w:left w:val="nil"/>
              <w:bottom w:val="single" w:sz="4" w:space="0" w:color="auto"/>
              <w:right w:val="single" w:sz="4" w:space="0" w:color="auto"/>
            </w:tcBorders>
            <w:shd w:val="clear" w:color="000000" w:fill="FFFFFF"/>
            <w:hideMark/>
          </w:tcPr>
          <w:p w14:paraId="52FD4E9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ABBD0D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FFFFFF"/>
            <w:hideMark/>
          </w:tcPr>
          <w:p w14:paraId="7246A7F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515" w:type="dxa"/>
            <w:tcBorders>
              <w:top w:val="nil"/>
              <w:left w:val="nil"/>
              <w:bottom w:val="single" w:sz="4" w:space="0" w:color="auto"/>
              <w:right w:val="single" w:sz="4" w:space="0" w:color="auto"/>
            </w:tcBorders>
            <w:shd w:val="clear" w:color="000000" w:fill="FFFFFF"/>
            <w:hideMark/>
          </w:tcPr>
          <w:p w14:paraId="1BA7420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930" w:type="dxa"/>
            <w:tcBorders>
              <w:top w:val="nil"/>
              <w:left w:val="nil"/>
              <w:bottom w:val="single" w:sz="4" w:space="0" w:color="auto"/>
              <w:right w:val="single" w:sz="4" w:space="0" w:color="auto"/>
            </w:tcBorders>
            <w:shd w:val="clear" w:color="000000" w:fill="FFFFFF"/>
            <w:hideMark/>
          </w:tcPr>
          <w:p w14:paraId="7A9C7AC7"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601F10A3"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r>
      <w:tr w:rsidR="002D5E65" w:rsidRPr="002D5E65" w14:paraId="758A747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B1D1A4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w:t>
            </w:r>
          </w:p>
        </w:tc>
        <w:tc>
          <w:tcPr>
            <w:tcW w:w="3857" w:type="dxa"/>
            <w:tcBorders>
              <w:top w:val="nil"/>
              <w:left w:val="nil"/>
              <w:bottom w:val="single" w:sz="4" w:space="0" w:color="auto"/>
              <w:right w:val="single" w:sz="4" w:space="0" w:color="auto"/>
            </w:tcBorders>
            <w:shd w:val="clear" w:color="000000" w:fill="FFFFFF"/>
            <w:hideMark/>
          </w:tcPr>
          <w:p w14:paraId="0686F82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Donacije</w:t>
            </w:r>
          </w:p>
        </w:tc>
        <w:tc>
          <w:tcPr>
            <w:tcW w:w="1465" w:type="dxa"/>
            <w:tcBorders>
              <w:top w:val="nil"/>
              <w:left w:val="nil"/>
              <w:bottom w:val="single" w:sz="4" w:space="0" w:color="auto"/>
              <w:right w:val="single" w:sz="4" w:space="0" w:color="auto"/>
            </w:tcBorders>
            <w:shd w:val="clear" w:color="000000" w:fill="FFFFFF"/>
            <w:hideMark/>
          </w:tcPr>
          <w:p w14:paraId="02E9E30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1389" w:type="dxa"/>
            <w:tcBorders>
              <w:top w:val="nil"/>
              <w:left w:val="nil"/>
              <w:bottom w:val="single" w:sz="4" w:space="0" w:color="auto"/>
              <w:right w:val="single" w:sz="4" w:space="0" w:color="auto"/>
            </w:tcBorders>
            <w:shd w:val="clear" w:color="000000" w:fill="FFFFFF"/>
            <w:hideMark/>
          </w:tcPr>
          <w:p w14:paraId="61B66F1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14.500,00</w:t>
            </w:r>
          </w:p>
        </w:tc>
        <w:tc>
          <w:tcPr>
            <w:tcW w:w="1389" w:type="dxa"/>
            <w:tcBorders>
              <w:top w:val="nil"/>
              <w:left w:val="nil"/>
              <w:bottom w:val="single" w:sz="4" w:space="0" w:color="auto"/>
              <w:right w:val="single" w:sz="4" w:space="0" w:color="auto"/>
            </w:tcBorders>
            <w:shd w:val="clear" w:color="000000" w:fill="FFFFFF"/>
            <w:hideMark/>
          </w:tcPr>
          <w:p w14:paraId="2ED1658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14.500,00</w:t>
            </w:r>
          </w:p>
        </w:tc>
        <w:tc>
          <w:tcPr>
            <w:tcW w:w="1515" w:type="dxa"/>
            <w:tcBorders>
              <w:top w:val="nil"/>
              <w:left w:val="nil"/>
              <w:bottom w:val="single" w:sz="4" w:space="0" w:color="auto"/>
              <w:right w:val="single" w:sz="4" w:space="0" w:color="auto"/>
            </w:tcBorders>
            <w:shd w:val="clear" w:color="000000" w:fill="FFFFFF"/>
            <w:hideMark/>
          </w:tcPr>
          <w:p w14:paraId="3230F38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14.500,00</w:t>
            </w:r>
          </w:p>
        </w:tc>
        <w:tc>
          <w:tcPr>
            <w:tcW w:w="930" w:type="dxa"/>
            <w:tcBorders>
              <w:top w:val="nil"/>
              <w:left w:val="nil"/>
              <w:bottom w:val="single" w:sz="4" w:space="0" w:color="auto"/>
              <w:right w:val="single" w:sz="4" w:space="0" w:color="auto"/>
            </w:tcBorders>
            <w:shd w:val="clear" w:color="000000" w:fill="FFFFFF"/>
            <w:hideMark/>
          </w:tcPr>
          <w:p w14:paraId="1AFAD204"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2357ACB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4E82493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BA421E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61</w:t>
            </w:r>
          </w:p>
        </w:tc>
        <w:tc>
          <w:tcPr>
            <w:tcW w:w="3857" w:type="dxa"/>
            <w:tcBorders>
              <w:top w:val="nil"/>
              <w:left w:val="nil"/>
              <w:bottom w:val="single" w:sz="4" w:space="0" w:color="auto"/>
              <w:right w:val="single" w:sz="4" w:space="0" w:color="auto"/>
            </w:tcBorders>
            <w:shd w:val="clear" w:color="000000" w:fill="FFFFFF"/>
            <w:hideMark/>
          </w:tcPr>
          <w:p w14:paraId="42B64941"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Donacije</w:t>
            </w:r>
          </w:p>
        </w:tc>
        <w:tc>
          <w:tcPr>
            <w:tcW w:w="1465" w:type="dxa"/>
            <w:tcBorders>
              <w:top w:val="nil"/>
              <w:left w:val="nil"/>
              <w:bottom w:val="single" w:sz="4" w:space="0" w:color="auto"/>
              <w:right w:val="single" w:sz="4" w:space="0" w:color="auto"/>
            </w:tcBorders>
            <w:shd w:val="clear" w:color="000000" w:fill="FFFFFF"/>
            <w:hideMark/>
          </w:tcPr>
          <w:p w14:paraId="6625196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84B851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14.500,00</w:t>
            </w:r>
          </w:p>
        </w:tc>
        <w:tc>
          <w:tcPr>
            <w:tcW w:w="1389" w:type="dxa"/>
            <w:tcBorders>
              <w:top w:val="nil"/>
              <w:left w:val="nil"/>
              <w:bottom w:val="single" w:sz="4" w:space="0" w:color="auto"/>
              <w:right w:val="single" w:sz="4" w:space="0" w:color="auto"/>
            </w:tcBorders>
            <w:shd w:val="clear" w:color="000000" w:fill="FFFFFF"/>
            <w:hideMark/>
          </w:tcPr>
          <w:p w14:paraId="443E926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14.500,00</w:t>
            </w:r>
          </w:p>
        </w:tc>
        <w:tc>
          <w:tcPr>
            <w:tcW w:w="1515" w:type="dxa"/>
            <w:tcBorders>
              <w:top w:val="nil"/>
              <w:left w:val="nil"/>
              <w:bottom w:val="single" w:sz="4" w:space="0" w:color="auto"/>
              <w:right w:val="single" w:sz="4" w:space="0" w:color="auto"/>
            </w:tcBorders>
            <w:shd w:val="clear" w:color="000000" w:fill="FFFFFF"/>
            <w:hideMark/>
          </w:tcPr>
          <w:p w14:paraId="2F84918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14.500,00</w:t>
            </w:r>
          </w:p>
        </w:tc>
        <w:tc>
          <w:tcPr>
            <w:tcW w:w="930" w:type="dxa"/>
            <w:tcBorders>
              <w:top w:val="nil"/>
              <w:left w:val="nil"/>
              <w:bottom w:val="single" w:sz="4" w:space="0" w:color="auto"/>
              <w:right w:val="single" w:sz="4" w:space="0" w:color="auto"/>
            </w:tcBorders>
            <w:shd w:val="clear" w:color="000000" w:fill="FFFFFF"/>
            <w:hideMark/>
          </w:tcPr>
          <w:p w14:paraId="0BD0B747"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6113C53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7B97096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7409D1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610</w:t>
            </w:r>
          </w:p>
        </w:tc>
        <w:tc>
          <w:tcPr>
            <w:tcW w:w="3857" w:type="dxa"/>
            <w:tcBorders>
              <w:top w:val="nil"/>
              <w:left w:val="nil"/>
              <w:bottom w:val="single" w:sz="4" w:space="0" w:color="auto"/>
              <w:right w:val="single" w:sz="4" w:space="0" w:color="auto"/>
            </w:tcBorders>
            <w:shd w:val="clear" w:color="000000" w:fill="FFFFFF"/>
            <w:hideMark/>
          </w:tcPr>
          <w:p w14:paraId="04D6BBA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Donacije</w:t>
            </w:r>
          </w:p>
        </w:tc>
        <w:tc>
          <w:tcPr>
            <w:tcW w:w="1465" w:type="dxa"/>
            <w:tcBorders>
              <w:top w:val="nil"/>
              <w:left w:val="nil"/>
              <w:bottom w:val="single" w:sz="4" w:space="0" w:color="auto"/>
              <w:right w:val="single" w:sz="4" w:space="0" w:color="auto"/>
            </w:tcBorders>
            <w:shd w:val="clear" w:color="000000" w:fill="FFFFFF"/>
            <w:hideMark/>
          </w:tcPr>
          <w:p w14:paraId="3CEA59F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58A90E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14.500,00</w:t>
            </w:r>
          </w:p>
        </w:tc>
        <w:tc>
          <w:tcPr>
            <w:tcW w:w="1389" w:type="dxa"/>
            <w:tcBorders>
              <w:top w:val="nil"/>
              <w:left w:val="nil"/>
              <w:bottom w:val="single" w:sz="4" w:space="0" w:color="auto"/>
              <w:right w:val="single" w:sz="4" w:space="0" w:color="auto"/>
            </w:tcBorders>
            <w:shd w:val="clear" w:color="000000" w:fill="FFFFFF"/>
            <w:hideMark/>
          </w:tcPr>
          <w:p w14:paraId="2FE5D9E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14.500,00</w:t>
            </w:r>
          </w:p>
        </w:tc>
        <w:tc>
          <w:tcPr>
            <w:tcW w:w="1515" w:type="dxa"/>
            <w:tcBorders>
              <w:top w:val="nil"/>
              <w:left w:val="nil"/>
              <w:bottom w:val="single" w:sz="4" w:space="0" w:color="auto"/>
              <w:right w:val="single" w:sz="4" w:space="0" w:color="auto"/>
            </w:tcBorders>
            <w:shd w:val="clear" w:color="000000" w:fill="FFFFFF"/>
            <w:hideMark/>
          </w:tcPr>
          <w:p w14:paraId="1FE4CF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14.500,00</w:t>
            </w:r>
          </w:p>
        </w:tc>
        <w:tc>
          <w:tcPr>
            <w:tcW w:w="930" w:type="dxa"/>
            <w:tcBorders>
              <w:top w:val="nil"/>
              <w:left w:val="nil"/>
              <w:bottom w:val="single" w:sz="4" w:space="0" w:color="auto"/>
              <w:right w:val="single" w:sz="4" w:space="0" w:color="auto"/>
            </w:tcBorders>
            <w:shd w:val="clear" w:color="000000" w:fill="FFFFFF"/>
            <w:hideMark/>
          </w:tcPr>
          <w:p w14:paraId="2806B7BD"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24C3837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707EE26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C4F9AF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w:t>
            </w:r>
          </w:p>
        </w:tc>
        <w:tc>
          <w:tcPr>
            <w:tcW w:w="3857" w:type="dxa"/>
            <w:tcBorders>
              <w:top w:val="nil"/>
              <w:left w:val="nil"/>
              <w:bottom w:val="single" w:sz="4" w:space="0" w:color="auto"/>
              <w:right w:val="single" w:sz="4" w:space="0" w:color="auto"/>
            </w:tcBorders>
            <w:shd w:val="clear" w:color="000000" w:fill="FFFFFF"/>
            <w:hideMark/>
          </w:tcPr>
          <w:p w14:paraId="44F8CF9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Prihodi od nefin.imovine i nadoknade šteta od osig</w:t>
            </w:r>
          </w:p>
        </w:tc>
        <w:tc>
          <w:tcPr>
            <w:tcW w:w="1465" w:type="dxa"/>
            <w:tcBorders>
              <w:top w:val="nil"/>
              <w:left w:val="nil"/>
              <w:bottom w:val="single" w:sz="4" w:space="0" w:color="auto"/>
              <w:right w:val="single" w:sz="4" w:space="0" w:color="auto"/>
            </w:tcBorders>
            <w:shd w:val="clear" w:color="000000" w:fill="FFFFFF"/>
            <w:hideMark/>
          </w:tcPr>
          <w:p w14:paraId="183FE5C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0,00</w:t>
            </w:r>
          </w:p>
        </w:tc>
        <w:tc>
          <w:tcPr>
            <w:tcW w:w="1389" w:type="dxa"/>
            <w:tcBorders>
              <w:top w:val="nil"/>
              <w:left w:val="nil"/>
              <w:bottom w:val="single" w:sz="4" w:space="0" w:color="auto"/>
              <w:right w:val="single" w:sz="4" w:space="0" w:color="auto"/>
            </w:tcBorders>
            <w:shd w:val="clear" w:color="000000" w:fill="FFFFFF"/>
            <w:hideMark/>
          </w:tcPr>
          <w:p w14:paraId="665F306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60.000,00</w:t>
            </w:r>
          </w:p>
        </w:tc>
        <w:tc>
          <w:tcPr>
            <w:tcW w:w="1389" w:type="dxa"/>
            <w:tcBorders>
              <w:top w:val="nil"/>
              <w:left w:val="nil"/>
              <w:bottom w:val="single" w:sz="4" w:space="0" w:color="auto"/>
              <w:right w:val="single" w:sz="4" w:space="0" w:color="auto"/>
            </w:tcBorders>
            <w:shd w:val="clear" w:color="000000" w:fill="FFFFFF"/>
            <w:hideMark/>
          </w:tcPr>
          <w:p w14:paraId="6CCFC35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30.000,00</w:t>
            </w:r>
          </w:p>
        </w:tc>
        <w:tc>
          <w:tcPr>
            <w:tcW w:w="1515" w:type="dxa"/>
            <w:tcBorders>
              <w:top w:val="nil"/>
              <w:left w:val="nil"/>
              <w:bottom w:val="single" w:sz="4" w:space="0" w:color="auto"/>
              <w:right w:val="single" w:sz="4" w:space="0" w:color="auto"/>
            </w:tcBorders>
            <w:shd w:val="clear" w:color="000000" w:fill="FFFFFF"/>
            <w:hideMark/>
          </w:tcPr>
          <w:p w14:paraId="7985D31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25.656,43</w:t>
            </w:r>
          </w:p>
        </w:tc>
        <w:tc>
          <w:tcPr>
            <w:tcW w:w="930" w:type="dxa"/>
            <w:tcBorders>
              <w:top w:val="nil"/>
              <w:left w:val="nil"/>
              <w:bottom w:val="single" w:sz="4" w:space="0" w:color="auto"/>
              <w:right w:val="single" w:sz="4" w:space="0" w:color="auto"/>
            </w:tcBorders>
            <w:shd w:val="clear" w:color="000000" w:fill="FFFFFF"/>
            <w:hideMark/>
          </w:tcPr>
          <w:p w14:paraId="1E002E8A"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0806307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85,52</w:t>
            </w:r>
          </w:p>
        </w:tc>
      </w:tr>
      <w:tr w:rsidR="002D5E65" w:rsidRPr="002D5E65" w14:paraId="19D328C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EC0960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71</w:t>
            </w:r>
          </w:p>
        </w:tc>
        <w:tc>
          <w:tcPr>
            <w:tcW w:w="3857" w:type="dxa"/>
            <w:tcBorders>
              <w:top w:val="nil"/>
              <w:left w:val="nil"/>
              <w:bottom w:val="single" w:sz="4" w:space="0" w:color="auto"/>
              <w:right w:val="single" w:sz="4" w:space="0" w:color="auto"/>
            </w:tcBorders>
            <w:shd w:val="clear" w:color="000000" w:fill="FFFFFF"/>
            <w:hideMark/>
          </w:tcPr>
          <w:p w14:paraId="4D49950A"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Prihodi od nefin.imovine</w:t>
            </w:r>
          </w:p>
        </w:tc>
        <w:tc>
          <w:tcPr>
            <w:tcW w:w="1465" w:type="dxa"/>
            <w:tcBorders>
              <w:top w:val="nil"/>
              <w:left w:val="nil"/>
              <w:bottom w:val="single" w:sz="4" w:space="0" w:color="auto"/>
              <w:right w:val="single" w:sz="4" w:space="0" w:color="auto"/>
            </w:tcBorders>
            <w:shd w:val="clear" w:color="000000" w:fill="FFFFFF"/>
            <w:hideMark/>
          </w:tcPr>
          <w:p w14:paraId="1AE7877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F438F4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60.000,00</w:t>
            </w:r>
          </w:p>
        </w:tc>
        <w:tc>
          <w:tcPr>
            <w:tcW w:w="1389" w:type="dxa"/>
            <w:tcBorders>
              <w:top w:val="nil"/>
              <w:left w:val="nil"/>
              <w:bottom w:val="single" w:sz="4" w:space="0" w:color="auto"/>
              <w:right w:val="single" w:sz="4" w:space="0" w:color="auto"/>
            </w:tcBorders>
            <w:shd w:val="clear" w:color="000000" w:fill="FFFFFF"/>
            <w:hideMark/>
          </w:tcPr>
          <w:p w14:paraId="1DDB99F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30.000,00</w:t>
            </w:r>
          </w:p>
        </w:tc>
        <w:tc>
          <w:tcPr>
            <w:tcW w:w="1515" w:type="dxa"/>
            <w:tcBorders>
              <w:top w:val="nil"/>
              <w:left w:val="nil"/>
              <w:bottom w:val="single" w:sz="4" w:space="0" w:color="auto"/>
              <w:right w:val="single" w:sz="4" w:space="0" w:color="auto"/>
            </w:tcBorders>
            <w:shd w:val="clear" w:color="000000" w:fill="FFFFFF"/>
            <w:hideMark/>
          </w:tcPr>
          <w:p w14:paraId="0CAE5B0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25.656,43</w:t>
            </w:r>
          </w:p>
        </w:tc>
        <w:tc>
          <w:tcPr>
            <w:tcW w:w="930" w:type="dxa"/>
            <w:tcBorders>
              <w:top w:val="nil"/>
              <w:left w:val="nil"/>
              <w:bottom w:val="single" w:sz="4" w:space="0" w:color="auto"/>
              <w:right w:val="single" w:sz="4" w:space="0" w:color="auto"/>
            </w:tcBorders>
            <w:shd w:val="clear" w:color="000000" w:fill="FFFFFF"/>
            <w:hideMark/>
          </w:tcPr>
          <w:p w14:paraId="17E78552"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27F269D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85,52</w:t>
            </w:r>
          </w:p>
        </w:tc>
      </w:tr>
      <w:tr w:rsidR="002D5E65" w:rsidRPr="002D5E65" w14:paraId="2D7FE32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4D06C0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710</w:t>
            </w:r>
          </w:p>
        </w:tc>
        <w:tc>
          <w:tcPr>
            <w:tcW w:w="3857" w:type="dxa"/>
            <w:tcBorders>
              <w:top w:val="nil"/>
              <w:left w:val="nil"/>
              <w:bottom w:val="single" w:sz="4" w:space="0" w:color="auto"/>
              <w:right w:val="single" w:sz="4" w:space="0" w:color="auto"/>
            </w:tcBorders>
            <w:shd w:val="clear" w:color="000000" w:fill="FFFFFF"/>
            <w:hideMark/>
          </w:tcPr>
          <w:p w14:paraId="5ACD2D8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Prihodi od nefin.imovine</w:t>
            </w:r>
          </w:p>
        </w:tc>
        <w:tc>
          <w:tcPr>
            <w:tcW w:w="1465" w:type="dxa"/>
            <w:tcBorders>
              <w:top w:val="nil"/>
              <w:left w:val="nil"/>
              <w:bottom w:val="single" w:sz="4" w:space="0" w:color="auto"/>
              <w:right w:val="single" w:sz="4" w:space="0" w:color="auto"/>
            </w:tcBorders>
            <w:shd w:val="clear" w:color="000000" w:fill="FFFFFF"/>
            <w:hideMark/>
          </w:tcPr>
          <w:p w14:paraId="0C59280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5360878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60.000,00</w:t>
            </w:r>
          </w:p>
        </w:tc>
        <w:tc>
          <w:tcPr>
            <w:tcW w:w="1389" w:type="dxa"/>
            <w:tcBorders>
              <w:top w:val="nil"/>
              <w:left w:val="nil"/>
              <w:bottom w:val="single" w:sz="4" w:space="0" w:color="auto"/>
              <w:right w:val="single" w:sz="4" w:space="0" w:color="auto"/>
            </w:tcBorders>
            <w:shd w:val="clear" w:color="000000" w:fill="FFFFFF"/>
            <w:hideMark/>
          </w:tcPr>
          <w:p w14:paraId="393C25B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30.000,00</w:t>
            </w:r>
          </w:p>
        </w:tc>
        <w:tc>
          <w:tcPr>
            <w:tcW w:w="1515" w:type="dxa"/>
            <w:tcBorders>
              <w:top w:val="nil"/>
              <w:left w:val="nil"/>
              <w:bottom w:val="single" w:sz="4" w:space="0" w:color="auto"/>
              <w:right w:val="single" w:sz="4" w:space="0" w:color="auto"/>
            </w:tcBorders>
            <w:shd w:val="clear" w:color="000000" w:fill="FFFFFF"/>
            <w:hideMark/>
          </w:tcPr>
          <w:p w14:paraId="538028A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25.656,43</w:t>
            </w:r>
          </w:p>
        </w:tc>
        <w:tc>
          <w:tcPr>
            <w:tcW w:w="930" w:type="dxa"/>
            <w:tcBorders>
              <w:top w:val="nil"/>
              <w:left w:val="nil"/>
              <w:bottom w:val="single" w:sz="4" w:space="0" w:color="auto"/>
              <w:right w:val="single" w:sz="4" w:space="0" w:color="auto"/>
            </w:tcBorders>
            <w:shd w:val="clear" w:color="000000" w:fill="FFFFFF"/>
            <w:hideMark/>
          </w:tcPr>
          <w:p w14:paraId="76A5B2CA" w14:textId="77777777" w:rsidR="002D5E65" w:rsidRPr="002D5E65" w:rsidRDefault="002D5E65" w:rsidP="002D5E65">
            <w:pPr>
              <w:spacing w:after="0" w:line="240" w:lineRule="auto"/>
              <w:jc w:val="center"/>
              <w:rPr>
                <w:rFonts w:cs="Calibri"/>
                <w:b/>
                <w:bCs/>
                <w:color w:val="000000"/>
                <w:kern w:val="0"/>
                <w:sz w:val="20"/>
                <w:szCs w:val="20"/>
              </w:rPr>
            </w:pPr>
            <w:r w:rsidRPr="002D5E65">
              <w:rPr>
                <w:rFonts w:cs="Calibri"/>
                <w:b/>
                <w:bCs/>
                <w:color w:val="000000"/>
                <w:kern w:val="0"/>
                <w:sz w:val="20"/>
                <w:szCs w:val="20"/>
              </w:rPr>
              <w:t xml:space="preserve"> - </w:t>
            </w:r>
          </w:p>
        </w:tc>
        <w:tc>
          <w:tcPr>
            <w:tcW w:w="775" w:type="dxa"/>
            <w:tcBorders>
              <w:top w:val="nil"/>
              <w:left w:val="nil"/>
              <w:bottom w:val="single" w:sz="4" w:space="0" w:color="auto"/>
              <w:right w:val="single" w:sz="4" w:space="0" w:color="auto"/>
            </w:tcBorders>
            <w:shd w:val="clear" w:color="000000" w:fill="FFFFFF"/>
            <w:hideMark/>
          </w:tcPr>
          <w:p w14:paraId="4DC8DAD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85,52</w:t>
            </w:r>
          </w:p>
        </w:tc>
      </w:tr>
      <w:tr w:rsidR="002D5E65" w:rsidRPr="002D5E65" w14:paraId="45F7A58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C0C0C0"/>
            <w:hideMark/>
          </w:tcPr>
          <w:p w14:paraId="1E3993A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lastRenderedPageBreak/>
              <w:t>UKUPNO</w:t>
            </w:r>
          </w:p>
        </w:tc>
        <w:tc>
          <w:tcPr>
            <w:tcW w:w="3857" w:type="dxa"/>
            <w:tcBorders>
              <w:top w:val="nil"/>
              <w:left w:val="nil"/>
              <w:bottom w:val="single" w:sz="4" w:space="0" w:color="auto"/>
              <w:right w:val="single" w:sz="4" w:space="0" w:color="auto"/>
            </w:tcBorders>
            <w:shd w:val="clear" w:color="000000" w:fill="C0C0C0"/>
            <w:hideMark/>
          </w:tcPr>
          <w:p w14:paraId="21E3252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1465" w:type="dxa"/>
            <w:tcBorders>
              <w:top w:val="nil"/>
              <w:left w:val="nil"/>
              <w:bottom w:val="single" w:sz="4" w:space="0" w:color="auto"/>
              <w:right w:val="single" w:sz="4" w:space="0" w:color="auto"/>
            </w:tcBorders>
            <w:shd w:val="clear" w:color="000000" w:fill="C0C0C0"/>
            <w:hideMark/>
          </w:tcPr>
          <w:p w14:paraId="2214D95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13.261.764,12</w:t>
            </w:r>
          </w:p>
        </w:tc>
        <w:tc>
          <w:tcPr>
            <w:tcW w:w="1389" w:type="dxa"/>
            <w:tcBorders>
              <w:top w:val="nil"/>
              <w:left w:val="nil"/>
              <w:bottom w:val="single" w:sz="4" w:space="0" w:color="auto"/>
              <w:right w:val="single" w:sz="4" w:space="0" w:color="auto"/>
            </w:tcBorders>
            <w:shd w:val="clear" w:color="000000" w:fill="C0C0C0"/>
            <w:hideMark/>
          </w:tcPr>
          <w:p w14:paraId="14E3348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389" w:type="dxa"/>
            <w:tcBorders>
              <w:top w:val="nil"/>
              <w:left w:val="nil"/>
              <w:bottom w:val="single" w:sz="4" w:space="0" w:color="auto"/>
              <w:right w:val="single" w:sz="4" w:space="0" w:color="auto"/>
            </w:tcBorders>
            <w:shd w:val="clear" w:color="000000" w:fill="C0C0C0"/>
            <w:hideMark/>
          </w:tcPr>
          <w:p w14:paraId="6B62E8E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515" w:type="dxa"/>
            <w:tcBorders>
              <w:top w:val="nil"/>
              <w:left w:val="nil"/>
              <w:bottom w:val="single" w:sz="4" w:space="0" w:color="auto"/>
              <w:right w:val="single" w:sz="4" w:space="0" w:color="auto"/>
            </w:tcBorders>
            <w:shd w:val="clear" w:color="000000" w:fill="C0C0C0"/>
            <w:hideMark/>
          </w:tcPr>
          <w:p w14:paraId="4C8E835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14.963.465,38</w:t>
            </w:r>
          </w:p>
        </w:tc>
        <w:tc>
          <w:tcPr>
            <w:tcW w:w="930" w:type="dxa"/>
            <w:tcBorders>
              <w:top w:val="nil"/>
              <w:left w:val="nil"/>
              <w:bottom w:val="single" w:sz="4" w:space="0" w:color="auto"/>
              <w:right w:val="single" w:sz="4" w:space="0" w:color="auto"/>
            </w:tcBorders>
            <w:shd w:val="clear" w:color="000000" w:fill="BFBFBF"/>
            <w:hideMark/>
          </w:tcPr>
          <w:p w14:paraId="1250B5B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112,83</w:t>
            </w:r>
          </w:p>
        </w:tc>
        <w:tc>
          <w:tcPr>
            <w:tcW w:w="775" w:type="dxa"/>
            <w:tcBorders>
              <w:top w:val="nil"/>
              <w:left w:val="nil"/>
              <w:bottom w:val="single" w:sz="4" w:space="0" w:color="auto"/>
              <w:right w:val="single" w:sz="4" w:space="0" w:color="auto"/>
            </w:tcBorders>
            <w:shd w:val="clear" w:color="000000" w:fill="BFBFBF"/>
            <w:hideMark/>
          </w:tcPr>
          <w:p w14:paraId="3D56CCB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69,06</w:t>
            </w:r>
          </w:p>
        </w:tc>
      </w:tr>
    </w:tbl>
    <w:p w14:paraId="4894FB5D" w14:textId="77777777" w:rsidR="002D5E65" w:rsidRDefault="002D5E65" w:rsidP="002D5E65">
      <w:pPr>
        <w:widowControl w:val="0"/>
        <w:tabs>
          <w:tab w:val="center" w:pos="5272"/>
        </w:tabs>
        <w:autoSpaceDE w:val="0"/>
        <w:autoSpaceDN w:val="0"/>
        <w:adjustRightInd w:val="0"/>
        <w:spacing w:after="0" w:line="240" w:lineRule="auto"/>
        <w:rPr>
          <w:rFonts w:ascii="Tahoma" w:hAnsi="Tahoma" w:cs="Tahoma"/>
          <w:b/>
          <w:bCs/>
          <w:color w:val="000000"/>
          <w:kern w:val="0"/>
          <w:sz w:val="29"/>
          <w:szCs w:val="29"/>
        </w:rPr>
      </w:pPr>
    </w:p>
    <w:p w14:paraId="167BECCA" w14:textId="77777777" w:rsidR="002D5E65" w:rsidRPr="0087576A" w:rsidRDefault="002D5E65" w:rsidP="002D5E65">
      <w:pPr>
        <w:widowControl w:val="0"/>
        <w:tabs>
          <w:tab w:val="center" w:pos="7730"/>
        </w:tabs>
        <w:autoSpaceDE w:val="0"/>
        <w:autoSpaceDN w:val="0"/>
        <w:adjustRightInd w:val="0"/>
        <w:spacing w:before="19" w:after="0" w:line="240" w:lineRule="auto"/>
        <w:rPr>
          <w:rFonts w:ascii="Arial Narrow" w:hAnsi="Arial Narrow" w:cs="Tahoma"/>
          <w:b/>
          <w:color w:val="000000"/>
          <w:sz w:val="28"/>
          <w:szCs w:val="28"/>
        </w:rPr>
      </w:pPr>
      <w:r w:rsidRPr="0087576A">
        <w:rPr>
          <w:rFonts w:ascii="Arial Narrow" w:hAnsi="Arial Narrow" w:cs="Tahoma"/>
          <w:b/>
          <w:color w:val="000000"/>
        </w:rPr>
        <w:t xml:space="preserve">I.V. RASHODI PREMA FUNKCIJSKOJ KLASIFIKACIJI </w:t>
      </w:r>
    </w:p>
    <w:tbl>
      <w:tblPr>
        <w:tblW w:w="13540" w:type="dxa"/>
        <w:jc w:val="center"/>
        <w:tblLook w:val="04A0" w:firstRow="1" w:lastRow="0" w:firstColumn="1" w:lastColumn="0" w:noHBand="0" w:noVBand="1"/>
      </w:tblPr>
      <w:tblGrid>
        <w:gridCol w:w="960"/>
        <w:gridCol w:w="5115"/>
        <w:gridCol w:w="1469"/>
        <w:gridCol w:w="1389"/>
        <w:gridCol w:w="1389"/>
        <w:gridCol w:w="1522"/>
        <w:gridCol w:w="950"/>
        <w:gridCol w:w="746"/>
      </w:tblGrid>
      <w:tr w:rsidR="002D5E65" w:rsidRPr="002D5E65" w14:paraId="697D87AF" w14:textId="77777777" w:rsidTr="002D5E65">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000000" w:fill="C0C0C0"/>
            <w:hideMark/>
          </w:tcPr>
          <w:p w14:paraId="2B37B83B"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Funkcija</w:t>
            </w:r>
          </w:p>
        </w:tc>
        <w:tc>
          <w:tcPr>
            <w:tcW w:w="5115" w:type="dxa"/>
            <w:tcBorders>
              <w:top w:val="single" w:sz="4" w:space="0" w:color="auto"/>
              <w:left w:val="nil"/>
              <w:bottom w:val="single" w:sz="4" w:space="0" w:color="auto"/>
              <w:right w:val="single" w:sz="4" w:space="0" w:color="auto"/>
            </w:tcBorders>
            <w:shd w:val="clear" w:color="000000" w:fill="C0C0C0"/>
            <w:hideMark/>
          </w:tcPr>
          <w:p w14:paraId="13A387C7"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Opis funkcije</w:t>
            </w:r>
          </w:p>
        </w:tc>
        <w:tc>
          <w:tcPr>
            <w:tcW w:w="1469" w:type="dxa"/>
            <w:tcBorders>
              <w:top w:val="single" w:sz="4" w:space="0" w:color="auto"/>
              <w:left w:val="nil"/>
              <w:bottom w:val="single" w:sz="4" w:space="0" w:color="auto"/>
              <w:right w:val="single" w:sz="4" w:space="0" w:color="auto"/>
            </w:tcBorders>
            <w:shd w:val="clear" w:color="000000" w:fill="C0C0C0"/>
            <w:hideMark/>
          </w:tcPr>
          <w:p w14:paraId="039C96B1"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2021</w:t>
            </w:r>
          </w:p>
        </w:tc>
        <w:tc>
          <w:tcPr>
            <w:tcW w:w="1389" w:type="dxa"/>
            <w:tcBorders>
              <w:top w:val="single" w:sz="4" w:space="0" w:color="auto"/>
              <w:left w:val="nil"/>
              <w:bottom w:val="single" w:sz="4" w:space="0" w:color="auto"/>
              <w:right w:val="single" w:sz="4" w:space="0" w:color="auto"/>
            </w:tcBorders>
            <w:shd w:val="clear" w:color="000000" w:fill="C0C0C0"/>
            <w:hideMark/>
          </w:tcPr>
          <w:p w14:paraId="294DBD06"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Izvorni plan</w:t>
            </w:r>
          </w:p>
        </w:tc>
        <w:tc>
          <w:tcPr>
            <w:tcW w:w="1389" w:type="dxa"/>
            <w:tcBorders>
              <w:top w:val="single" w:sz="4" w:space="0" w:color="auto"/>
              <w:left w:val="nil"/>
              <w:bottom w:val="single" w:sz="4" w:space="0" w:color="auto"/>
              <w:right w:val="single" w:sz="4" w:space="0" w:color="auto"/>
            </w:tcBorders>
            <w:shd w:val="clear" w:color="000000" w:fill="C0C0C0"/>
            <w:hideMark/>
          </w:tcPr>
          <w:p w14:paraId="265955EA"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Tekući plan</w:t>
            </w:r>
          </w:p>
        </w:tc>
        <w:tc>
          <w:tcPr>
            <w:tcW w:w="1522" w:type="dxa"/>
            <w:tcBorders>
              <w:top w:val="single" w:sz="4" w:space="0" w:color="auto"/>
              <w:left w:val="nil"/>
              <w:bottom w:val="single" w:sz="4" w:space="0" w:color="auto"/>
              <w:right w:val="single" w:sz="4" w:space="0" w:color="auto"/>
            </w:tcBorders>
            <w:shd w:val="clear" w:color="000000" w:fill="C0C0C0"/>
            <w:hideMark/>
          </w:tcPr>
          <w:p w14:paraId="4C41B777"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2022</w:t>
            </w:r>
          </w:p>
        </w:tc>
        <w:tc>
          <w:tcPr>
            <w:tcW w:w="950" w:type="dxa"/>
            <w:tcBorders>
              <w:top w:val="single" w:sz="4" w:space="0" w:color="auto"/>
              <w:left w:val="nil"/>
              <w:bottom w:val="single" w:sz="4" w:space="0" w:color="auto"/>
              <w:right w:val="single" w:sz="4" w:space="0" w:color="auto"/>
            </w:tcBorders>
            <w:shd w:val="clear" w:color="000000" w:fill="C0C0C0"/>
            <w:hideMark/>
          </w:tcPr>
          <w:p w14:paraId="102838AF"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6/3</w:t>
            </w:r>
          </w:p>
        </w:tc>
        <w:tc>
          <w:tcPr>
            <w:tcW w:w="746" w:type="dxa"/>
            <w:tcBorders>
              <w:top w:val="single" w:sz="4" w:space="0" w:color="auto"/>
              <w:left w:val="nil"/>
              <w:bottom w:val="single" w:sz="4" w:space="0" w:color="auto"/>
              <w:right w:val="single" w:sz="4" w:space="0" w:color="auto"/>
            </w:tcBorders>
            <w:shd w:val="clear" w:color="000000" w:fill="C0C0C0"/>
            <w:hideMark/>
          </w:tcPr>
          <w:p w14:paraId="72134CFD"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6/5</w:t>
            </w:r>
          </w:p>
        </w:tc>
      </w:tr>
      <w:tr w:rsidR="002D5E65" w:rsidRPr="002D5E65" w14:paraId="69F3151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FCB357F"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01</w:t>
            </w:r>
          </w:p>
        </w:tc>
        <w:tc>
          <w:tcPr>
            <w:tcW w:w="5115" w:type="dxa"/>
            <w:tcBorders>
              <w:top w:val="nil"/>
              <w:left w:val="nil"/>
              <w:bottom w:val="single" w:sz="4" w:space="0" w:color="auto"/>
              <w:right w:val="single" w:sz="4" w:space="0" w:color="auto"/>
            </w:tcBorders>
            <w:shd w:val="clear" w:color="000000" w:fill="FFFFFF"/>
            <w:hideMark/>
          </w:tcPr>
          <w:p w14:paraId="01CFF25A"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Opće javne usluge  </w:t>
            </w:r>
          </w:p>
        </w:tc>
        <w:tc>
          <w:tcPr>
            <w:tcW w:w="1469" w:type="dxa"/>
            <w:tcBorders>
              <w:top w:val="nil"/>
              <w:left w:val="nil"/>
              <w:bottom w:val="single" w:sz="4" w:space="0" w:color="auto"/>
              <w:right w:val="single" w:sz="4" w:space="0" w:color="auto"/>
            </w:tcBorders>
            <w:shd w:val="clear" w:color="000000" w:fill="FFFFFF"/>
            <w:hideMark/>
          </w:tcPr>
          <w:p w14:paraId="2191166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2.990.343,02</w:t>
            </w:r>
          </w:p>
        </w:tc>
        <w:tc>
          <w:tcPr>
            <w:tcW w:w="1389" w:type="dxa"/>
            <w:tcBorders>
              <w:top w:val="nil"/>
              <w:left w:val="nil"/>
              <w:bottom w:val="single" w:sz="4" w:space="0" w:color="auto"/>
              <w:right w:val="single" w:sz="4" w:space="0" w:color="auto"/>
            </w:tcBorders>
            <w:shd w:val="clear" w:color="000000" w:fill="FFFFFF"/>
            <w:hideMark/>
          </w:tcPr>
          <w:p w14:paraId="5616222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5.109.140,00</w:t>
            </w:r>
          </w:p>
        </w:tc>
        <w:tc>
          <w:tcPr>
            <w:tcW w:w="1389" w:type="dxa"/>
            <w:tcBorders>
              <w:top w:val="nil"/>
              <w:left w:val="nil"/>
              <w:bottom w:val="single" w:sz="4" w:space="0" w:color="auto"/>
              <w:right w:val="single" w:sz="4" w:space="0" w:color="auto"/>
            </w:tcBorders>
            <w:shd w:val="clear" w:color="000000" w:fill="FFFFFF"/>
            <w:hideMark/>
          </w:tcPr>
          <w:p w14:paraId="2A27FDE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5.109.140,00</w:t>
            </w:r>
          </w:p>
        </w:tc>
        <w:tc>
          <w:tcPr>
            <w:tcW w:w="1522" w:type="dxa"/>
            <w:tcBorders>
              <w:top w:val="nil"/>
              <w:left w:val="nil"/>
              <w:bottom w:val="single" w:sz="4" w:space="0" w:color="auto"/>
              <w:right w:val="single" w:sz="4" w:space="0" w:color="auto"/>
            </w:tcBorders>
            <w:shd w:val="clear" w:color="000000" w:fill="FFFFFF"/>
            <w:hideMark/>
          </w:tcPr>
          <w:p w14:paraId="5B43EC9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4.115.034,75</w:t>
            </w:r>
          </w:p>
        </w:tc>
        <w:tc>
          <w:tcPr>
            <w:tcW w:w="950" w:type="dxa"/>
            <w:tcBorders>
              <w:top w:val="nil"/>
              <w:left w:val="nil"/>
              <w:bottom w:val="single" w:sz="4" w:space="0" w:color="auto"/>
              <w:right w:val="single" w:sz="4" w:space="0" w:color="auto"/>
            </w:tcBorders>
            <w:shd w:val="clear" w:color="000000" w:fill="FFFFFF"/>
            <w:hideMark/>
          </w:tcPr>
          <w:p w14:paraId="57D94C9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137,61</w:t>
            </w:r>
          </w:p>
        </w:tc>
        <w:tc>
          <w:tcPr>
            <w:tcW w:w="746" w:type="dxa"/>
            <w:tcBorders>
              <w:top w:val="nil"/>
              <w:left w:val="nil"/>
              <w:bottom w:val="single" w:sz="4" w:space="0" w:color="auto"/>
              <w:right w:val="single" w:sz="4" w:space="0" w:color="auto"/>
            </w:tcBorders>
            <w:shd w:val="clear" w:color="000000" w:fill="FFFFFF"/>
            <w:hideMark/>
          </w:tcPr>
          <w:p w14:paraId="465C9CA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80,54</w:t>
            </w:r>
          </w:p>
        </w:tc>
      </w:tr>
      <w:tr w:rsidR="002D5E65" w:rsidRPr="002D5E65" w14:paraId="244536F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D7D5D2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010</w:t>
            </w:r>
          </w:p>
        </w:tc>
        <w:tc>
          <w:tcPr>
            <w:tcW w:w="5115" w:type="dxa"/>
            <w:tcBorders>
              <w:top w:val="nil"/>
              <w:left w:val="nil"/>
              <w:bottom w:val="single" w:sz="4" w:space="0" w:color="auto"/>
              <w:right w:val="single" w:sz="4" w:space="0" w:color="auto"/>
            </w:tcBorders>
            <w:shd w:val="clear" w:color="000000" w:fill="FFFFFF"/>
            <w:hideMark/>
          </w:tcPr>
          <w:p w14:paraId="3D6AE7A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Opće javne usluge  </w:t>
            </w:r>
          </w:p>
        </w:tc>
        <w:tc>
          <w:tcPr>
            <w:tcW w:w="1469" w:type="dxa"/>
            <w:tcBorders>
              <w:top w:val="nil"/>
              <w:left w:val="nil"/>
              <w:bottom w:val="single" w:sz="4" w:space="0" w:color="auto"/>
              <w:right w:val="single" w:sz="4" w:space="0" w:color="auto"/>
            </w:tcBorders>
            <w:shd w:val="clear" w:color="000000" w:fill="FFFFFF"/>
            <w:hideMark/>
          </w:tcPr>
          <w:p w14:paraId="4944ABC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11.519,00</w:t>
            </w:r>
          </w:p>
        </w:tc>
        <w:tc>
          <w:tcPr>
            <w:tcW w:w="1389" w:type="dxa"/>
            <w:tcBorders>
              <w:top w:val="nil"/>
              <w:left w:val="nil"/>
              <w:bottom w:val="single" w:sz="4" w:space="0" w:color="auto"/>
              <w:right w:val="single" w:sz="4" w:space="0" w:color="auto"/>
            </w:tcBorders>
            <w:shd w:val="clear" w:color="000000" w:fill="FFFFFF"/>
            <w:hideMark/>
          </w:tcPr>
          <w:p w14:paraId="6A7EFC8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91.000,00</w:t>
            </w:r>
          </w:p>
        </w:tc>
        <w:tc>
          <w:tcPr>
            <w:tcW w:w="1389" w:type="dxa"/>
            <w:tcBorders>
              <w:top w:val="nil"/>
              <w:left w:val="nil"/>
              <w:bottom w:val="single" w:sz="4" w:space="0" w:color="auto"/>
              <w:right w:val="single" w:sz="4" w:space="0" w:color="auto"/>
            </w:tcBorders>
            <w:shd w:val="clear" w:color="000000" w:fill="FFFFFF"/>
            <w:hideMark/>
          </w:tcPr>
          <w:p w14:paraId="24A9F3C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91.000,00</w:t>
            </w:r>
          </w:p>
        </w:tc>
        <w:tc>
          <w:tcPr>
            <w:tcW w:w="1522" w:type="dxa"/>
            <w:tcBorders>
              <w:top w:val="nil"/>
              <w:left w:val="nil"/>
              <w:bottom w:val="single" w:sz="4" w:space="0" w:color="auto"/>
              <w:right w:val="single" w:sz="4" w:space="0" w:color="auto"/>
            </w:tcBorders>
            <w:shd w:val="clear" w:color="000000" w:fill="FFFFFF"/>
            <w:hideMark/>
          </w:tcPr>
          <w:p w14:paraId="26FABA8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70.019,93</w:t>
            </w:r>
          </w:p>
        </w:tc>
        <w:tc>
          <w:tcPr>
            <w:tcW w:w="950" w:type="dxa"/>
            <w:tcBorders>
              <w:top w:val="nil"/>
              <w:left w:val="nil"/>
              <w:bottom w:val="single" w:sz="4" w:space="0" w:color="auto"/>
              <w:right w:val="single" w:sz="4" w:space="0" w:color="auto"/>
            </w:tcBorders>
            <w:shd w:val="clear" w:color="000000" w:fill="FFFFFF"/>
            <w:hideMark/>
          </w:tcPr>
          <w:p w14:paraId="7BD238E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607,86</w:t>
            </w:r>
          </w:p>
        </w:tc>
        <w:tc>
          <w:tcPr>
            <w:tcW w:w="746" w:type="dxa"/>
            <w:tcBorders>
              <w:top w:val="nil"/>
              <w:left w:val="nil"/>
              <w:bottom w:val="single" w:sz="4" w:space="0" w:color="auto"/>
              <w:right w:val="single" w:sz="4" w:space="0" w:color="auto"/>
            </w:tcBorders>
            <w:shd w:val="clear" w:color="000000" w:fill="FFFFFF"/>
            <w:hideMark/>
          </w:tcPr>
          <w:p w14:paraId="4ADD3BA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76,94</w:t>
            </w:r>
          </w:p>
        </w:tc>
      </w:tr>
      <w:tr w:rsidR="002D5E65" w:rsidRPr="002D5E65" w14:paraId="39C8839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E5AE41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0100</w:t>
            </w:r>
          </w:p>
        </w:tc>
        <w:tc>
          <w:tcPr>
            <w:tcW w:w="5115" w:type="dxa"/>
            <w:tcBorders>
              <w:top w:val="nil"/>
              <w:left w:val="nil"/>
              <w:bottom w:val="single" w:sz="4" w:space="0" w:color="auto"/>
              <w:right w:val="single" w:sz="4" w:space="0" w:color="auto"/>
            </w:tcBorders>
            <w:shd w:val="clear" w:color="000000" w:fill="FFFFFF"/>
            <w:hideMark/>
          </w:tcPr>
          <w:p w14:paraId="4FED4D4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Opće javne usluge  </w:t>
            </w:r>
          </w:p>
        </w:tc>
        <w:tc>
          <w:tcPr>
            <w:tcW w:w="1469" w:type="dxa"/>
            <w:tcBorders>
              <w:top w:val="nil"/>
              <w:left w:val="nil"/>
              <w:bottom w:val="single" w:sz="4" w:space="0" w:color="auto"/>
              <w:right w:val="single" w:sz="4" w:space="0" w:color="auto"/>
            </w:tcBorders>
            <w:shd w:val="clear" w:color="000000" w:fill="FFFFFF"/>
            <w:hideMark/>
          </w:tcPr>
          <w:p w14:paraId="5DBB61F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11.519,00</w:t>
            </w:r>
          </w:p>
        </w:tc>
        <w:tc>
          <w:tcPr>
            <w:tcW w:w="1389" w:type="dxa"/>
            <w:tcBorders>
              <w:top w:val="nil"/>
              <w:left w:val="nil"/>
              <w:bottom w:val="single" w:sz="4" w:space="0" w:color="auto"/>
              <w:right w:val="single" w:sz="4" w:space="0" w:color="auto"/>
            </w:tcBorders>
            <w:shd w:val="clear" w:color="000000" w:fill="FFFFFF"/>
            <w:hideMark/>
          </w:tcPr>
          <w:p w14:paraId="78AAC04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91.000,00</w:t>
            </w:r>
          </w:p>
        </w:tc>
        <w:tc>
          <w:tcPr>
            <w:tcW w:w="1389" w:type="dxa"/>
            <w:tcBorders>
              <w:top w:val="nil"/>
              <w:left w:val="nil"/>
              <w:bottom w:val="single" w:sz="4" w:space="0" w:color="auto"/>
              <w:right w:val="single" w:sz="4" w:space="0" w:color="auto"/>
            </w:tcBorders>
            <w:shd w:val="clear" w:color="000000" w:fill="FFFFFF"/>
            <w:hideMark/>
          </w:tcPr>
          <w:p w14:paraId="49A086A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91.000,00</w:t>
            </w:r>
          </w:p>
        </w:tc>
        <w:tc>
          <w:tcPr>
            <w:tcW w:w="1522" w:type="dxa"/>
            <w:tcBorders>
              <w:top w:val="nil"/>
              <w:left w:val="nil"/>
              <w:bottom w:val="single" w:sz="4" w:space="0" w:color="auto"/>
              <w:right w:val="single" w:sz="4" w:space="0" w:color="auto"/>
            </w:tcBorders>
            <w:shd w:val="clear" w:color="000000" w:fill="FFFFFF"/>
            <w:hideMark/>
          </w:tcPr>
          <w:p w14:paraId="2E5A29C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70.019,93</w:t>
            </w:r>
          </w:p>
        </w:tc>
        <w:tc>
          <w:tcPr>
            <w:tcW w:w="950" w:type="dxa"/>
            <w:tcBorders>
              <w:top w:val="nil"/>
              <w:left w:val="nil"/>
              <w:bottom w:val="single" w:sz="4" w:space="0" w:color="auto"/>
              <w:right w:val="single" w:sz="4" w:space="0" w:color="auto"/>
            </w:tcBorders>
            <w:shd w:val="clear" w:color="000000" w:fill="FFFFFF"/>
            <w:hideMark/>
          </w:tcPr>
          <w:p w14:paraId="540290B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607,86</w:t>
            </w:r>
          </w:p>
        </w:tc>
        <w:tc>
          <w:tcPr>
            <w:tcW w:w="746" w:type="dxa"/>
            <w:tcBorders>
              <w:top w:val="nil"/>
              <w:left w:val="nil"/>
              <w:bottom w:val="single" w:sz="4" w:space="0" w:color="auto"/>
              <w:right w:val="single" w:sz="4" w:space="0" w:color="auto"/>
            </w:tcBorders>
            <w:shd w:val="clear" w:color="000000" w:fill="FFFFFF"/>
            <w:hideMark/>
          </w:tcPr>
          <w:p w14:paraId="01767DE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76,94</w:t>
            </w:r>
          </w:p>
        </w:tc>
      </w:tr>
      <w:tr w:rsidR="002D5E65" w:rsidRPr="002D5E65" w14:paraId="1512C62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C6E44E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011</w:t>
            </w:r>
          </w:p>
        </w:tc>
        <w:tc>
          <w:tcPr>
            <w:tcW w:w="5115" w:type="dxa"/>
            <w:tcBorders>
              <w:top w:val="nil"/>
              <w:left w:val="nil"/>
              <w:bottom w:val="single" w:sz="4" w:space="0" w:color="auto"/>
              <w:right w:val="single" w:sz="4" w:space="0" w:color="auto"/>
            </w:tcBorders>
            <w:shd w:val="clear" w:color="000000" w:fill="FFFFFF"/>
            <w:hideMark/>
          </w:tcPr>
          <w:p w14:paraId="0D56249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Izvršna i zakonodavna tijela, financijski i fiskalni poslovi, vanjski poslovi  </w:t>
            </w:r>
          </w:p>
        </w:tc>
        <w:tc>
          <w:tcPr>
            <w:tcW w:w="1469" w:type="dxa"/>
            <w:tcBorders>
              <w:top w:val="nil"/>
              <w:left w:val="nil"/>
              <w:bottom w:val="single" w:sz="4" w:space="0" w:color="auto"/>
              <w:right w:val="single" w:sz="4" w:space="0" w:color="auto"/>
            </w:tcBorders>
            <w:shd w:val="clear" w:color="000000" w:fill="FFFFFF"/>
            <w:hideMark/>
          </w:tcPr>
          <w:p w14:paraId="3CC58F9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328.006,04</w:t>
            </w:r>
          </w:p>
        </w:tc>
        <w:tc>
          <w:tcPr>
            <w:tcW w:w="1389" w:type="dxa"/>
            <w:tcBorders>
              <w:top w:val="nil"/>
              <w:left w:val="nil"/>
              <w:bottom w:val="single" w:sz="4" w:space="0" w:color="auto"/>
              <w:right w:val="single" w:sz="4" w:space="0" w:color="auto"/>
            </w:tcBorders>
            <w:shd w:val="clear" w:color="000000" w:fill="FFFFFF"/>
            <w:hideMark/>
          </w:tcPr>
          <w:p w14:paraId="02216CB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164.600,00</w:t>
            </w:r>
          </w:p>
        </w:tc>
        <w:tc>
          <w:tcPr>
            <w:tcW w:w="1389" w:type="dxa"/>
            <w:tcBorders>
              <w:top w:val="nil"/>
              <w:left w:val="nil"/>
              <w:bottom w:val="single" w:sz="4" w:space="0" w:color="auto"/>
              <w:right w:val="single" w:sz="4" w:space="0" w:color="auto"/>
            </w:tcBorders>
            <w:shd w:val="clear" w:color="000000" w:fill="FFFFFF"/>
            <w:hideMark/>
          </w:tcPr>
          <w:p w14:paraId="575392E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164.600,00</w:t>
            </w:r>
          </w:p>
        </w:tc>
        <w:tc>
          <w:tcPr>
            <w:tcW w:w="1522" w:type="dxa"/>
            <w:tcBorders>
              <w:top w:val="nil"/>
              <w:left w:val="nil"/>
              <w:bottom w:val="single" w:sz="4" w:space="0" w:color="auto"/>
              <w:right w:val="single" w:sz="4" w:space="0" w:color="auto"/>
            </w:tcBorders>
            <w:shd w:val="clear" w:color="000000" w:fill="FFFFFF"/>
            <w:hideMark/>
          </w:tcPr>
          <w:p w14:paraId="3C3852A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131.617,58</w:t>
            </w:r>
          </w:p>
        </w:tc>
        <w:tc>
          <w:tcPr>
            <w:tcW w:w="950" w:type="dxa"/>
            <w:tcBorders>
              <w:top w:val="nil"/>
              <w:left w:val="nil"/>
              <w:bottom w:val="single" w:sz="4" w:space="0" w:color="auto"/>
              <w:right w:val="single" w:sz="4" w:space="0" w:color="auto"/>
            </w:tcBorders>
            <w:shd w:val="clear" w:color="000000" w:fill="FFFFFF"/>
            <w:hideMark/>
          </w:tcPr>
          <w:p w14:paraId="57C7EF9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40,13</w:t>
            </w:r>
          </w:p>
        </w:tc>
        <w:tc>
          <w:tcPr>
            <w:tcW w:w="746" w:type="dxa"/>
            <w:tcBorders>
              <w:top w:val="nil"/>
              <w:left w:val="nil"/>
              <w:bottom w:val="single" w:sz="4" w:space="0" w:color="auto"/>
              <w:right w:val="single" w:sz="4" w:space="0" w:color="auto"/>
            </w:tcBorders>
            <w:shd w:val="clear" w:color="000000" w:fill="FFFFFF"/>
            <w:hideMark/>
          </w:tcPr>
          <w:p w14:paraId="2C3F57A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79,96</w:t>
            </w:r>
          </w:p>
        </w:tc>
      </w:tr>
      <w:tr w:rsidR="002D5E65" w:rsidRPr="002D5E65" w14:paraId="5D4FFD1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C47FB1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0110</w:t>
            </w:r>
          </w:p>
        </w:tc>
        <w:tc>
          <w:tcPr>
            <w:tcW w:w="5115" w:type="dxa"/>
            <w:tcBorders>
              <w:top w:val="nil"/>
              <w:left w:val="nil"/>
              <w:bottom w:val="single" w:sz="4" w:space="0" w:color="auto"/>
              <w:right w:val="single" w:sz="4" w:space="0" w:color="auto"/>
            </w:tcBorders>
            <w:shd w:val="clear" w:color="000000" w:fill="FFFFFF"/>
            <w:hideMark/>
          </w:tcPr>
          <w:p w14:paraId="40787B0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Izvršna i zakonodavna tijela, financijski i fiskalni poslovi, vanjski poslovi  </w:t>
            </w:r>
          </w:p>
        </w:tc>
        <w:tc>
          <w:tcPr>
            <w:tcW w:w="1469" w:type="dxa"/>
            <w:tcBorders>
              <w:top w:val="nil"/>
              <w:left w:val="nil"/>
              <w:bottom w:val="single" w:sz="4" w:space="0" w:color="auto"/>
              <w:right w:val="single" w:sz="4" w:space="0" w:color="auto"/>
            </w:tcBorders>
            <w:shd w:val="clear" w:color="000000" w:fill="FFFFFF"/>
            <w:hideMark/>
          </w:tcPr>
          <w:p w14:paraId="69153F1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96.076,06</w:t>
            </w:r>
          </w:p>
        </w:tc>
        <w:tc>
          <w:tcPr>
            <w:tcW w:w="1389" w:type="dxa"/>
            <w:tcBorders>
              <w:top w:val="nil"/>
              <w:left w:val="nil"/>
              <w:bottom w:val="single" w:sz="4" w:space="0" w:color="auto"/>
              <w:right w:val="single" w:sz="4" w:space="0" w:color="auto"/>
            </w:tcBorders>
            <w:shd w:val="clear" w:color="000000" w:fill="FFFFFF"/>
            <w:hideMark/>
          </w:tcPr>
          <w:p w14:paraId="6F225D5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118.600,00</w:t>
            </w:r>
          </w:p>
        </w:tc>
        <w:tc>
          <w:tcPr>
            <w:tcW w:w="1389" w:type="dxa"/>
            <w:tcBorders>
              <w:top w:val="nil"/>
              <w:left w:val="nil"/>
              <w:bottom w:val="single" w:sz="4" w:space="0" w:color="auto"/>
              <w:right w:val="single" w:sz="4" w:space="0" w:color="auto"/>
            </w:tcBorders>
            <w:shd w:val="clear" w:color="000000" w:fill="FFFFFF"/>
            <w:hideMark/>
          </w:tcPr>
          <w:p w14:paraId="1464132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118.600,00</w:t>
            </w:r>
          </w:p>
        </w:tc>
        <w:tc>
          <w:tcPr>
            <w:tcW w:w="1522" w:type="dxa"/>
            <w:tcBorders>
              <w:top w:val="nil"/>
              <w:left w:val="nil"/>
              <w:bottom w:val="single" w:sz="4" w:space="0" w:color="auto"/>
              <w:right w:val="single" w:sz="4" w:space="0" w:color="auto"/>
            </w:tcBorders>
            <w:shd w:val="clear" w:color="000000" w:fill="FFFFFF"/>
            <w:hideMark/>
          </w:tcPr>
          <w:p w14:paraId="5E4051E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85.617,58</w:t>
            </w:r>
          </w:p>
        </w:tc>
        <w:tc>
          <w:tcPr>
            <w:tcW w:w="950" w:type="dxa"/>
            <w:tcBorders>
              <w:top w:val="nil"/>
              <w:left w:val="nil"/>
              <w:bottom w:val="single" w:sz="4" w:space="0" w:color="auto"/>
              <w:right w:val="single" w:sz="4" w:space="0" w:color="auto"/>
            </w:tcBorders>
            <w:shd w:val="clear" w:color="000000" w:fill="FFFFFF"/>
            <w:hideMark/>
          </w:tcPr>
          <w:p w14:paraId="6493F43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89,11</w:t>
            </w:r>
          </w:p>
        </w:tc>
        <w:tc>
          <w:tcPr>
            <w:tcW w:w="746" w:type="dxa"/>
            <w:tcBorders>
              <w:top w:val="nil"/>
              <w:left w:val="nil"/>
              <w:bottom w:val="single" w:sz="4" w:space="0" w:color="auto"/>
              <w:right w:val="single" w:sz="4" w:space="0" w:color="auto"/>
            </w:tcBorders>
            <w:shd w:val="clear" w:color="000000" w:fill="FFFFFF"/>
            <w:hideMark/>
          </w:tcPr>
          <w:p w14:paraId="1B0D039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72,19</w:t>
            </w:r>
          </w:p>
        </w:tc>
      </w:tr>
      <w:tr w:rsidR="002D5E65" w:rsidRPr="002D5E65" w14:paraId="5FFE9DB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0AC520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0111</w:t>
            </w:r>
          </w:p>
        </w:tc>
        <w:tc>
          <w:tcPr>
            <w:tcW w:w="5115" w:type="dxa"/>
            <w:tcBorders>
              <w:top w:val="nil"/>
              <w:left w:val="nil"/>
              <w:bottom w:val="single" w:sz="4" w:space="0" w:color="auto"/>
              <w:right w:val="single" w:sz="4" w:space="0" w:color="auto"/>
            </w:tcBorders>
            <w:shd w:val="clear" w:color="000000" w:fill="FFFFFF"/>
            <w:hideMark/>
          </w:tcPr>
          <w:p w14:paraId="4DD318F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Izvršna i zakonodavna tijela</w:t>
            </w:r>
          </w:p>
        </w:tc>
        <w:tc>
          <w:tcPr>
            <w:tcW w:w="1469" w:type="dxa"/>
            <w:tcBorders>
              <w:top w:val="nil"/>
              <w:left w:val="nil"/>
              <w:bottom w:val="single" w:sz="4" w:space="0" w:color="auto"/>
              <w:right w:val="single" w:sz="4" w:space="0" w:color="auto"/>
            </w:tcBorders>
            <w:shd w:val="clear" w:color="000000" w:fill="FFFFFF"/>
            <w:hideMark/>
          </w:tcPr>
          <w:p w14:paraId="367116A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231.929,98</w:t>
            </w:r>
          </w:p>
        </w:tc>
        <w:tc>
          <w:tcPr>
            <w:tcW w:w="1389" w:type="dxa"/>
            <w:tcBorders>
              <w:top w:val="nil"/>
              <w:left w:val="nil"/>
              <w:bottom w:val="single" w:sz="4" w:space="0" w:color="auto"/>
              <w:right w:val="single" w:sz="4" w:space="0" w:color="auto"/>
            </w:tcBorders>
            <w:shd w:val="clear" w:color="000000" w:fill="FFFFFF"/>
            <w:hideMark/>
          </w:tcPr>
          <w:p w14:paraId="2B7E6EC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46.000,00</w:t>
            </w:r>
          </w:p>
        </w:tc>
        <w:tc>
          <w:tcPr>
            <w:tcW w:w="1389" w:type="dxa"/>
            <w:tcBorders>
              <w:top w:val="nil"/>
              <w:left w:val="nil"/>
              <w:bottom w:val="single" w:sz="4" w:space="0" w:color="auto"/>
              <w:right w:val="single" w:sz="4" w:space="0" w:color="auto"/>
            </w:tcBorders>
            <w:shd w:val="clear" w:color="000000" w:fill="FFFFFF"/>
            <w:hideMark/>
          </w:tcPr>
          <w:p w14:paraId="2C6D13B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46.000,00</w:t>
            </w:r>
          </w:p>
        </w:tc>
        <w:tc>
          <w:tcPr>
            <w:tcW w:w="1522" w:type="dxa"/>
            <w:tcBorders>
              <w:top w:val="nil"/>
              <w:left w:val="nil"/>
              <w:bottom w:val="single" w:sz="4" w:space="0" w:color="auto"/>
              <w:right w:val="single" w:sz="4" w:space="0" w:color="auto"/>
            </w:tcBorders>
            <w:shd w:val="clear" w:color="000000" w:fill="FFFFFF"/>
            <w:hideMark/>
          </w:tcPr>
          <w:p w14:paraId="6F9A7FF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46.000,00</w:t>
            </w:r>
          </w:p>
        </w:tc>
        <w:tc>
          <w:tcPr>
            <w:tcW w:w="950" w:type="dxa"/>
            <w:tcBorders>
              <w:top w:val="nil"/>
              <w:left w:val="nil"/>
              <w:bottom w:val="single" w:sz="4" w:space="0" w:color="auto"/>
              <w:right w:val="single" w:sz="4" w:space="0" w:color="auto"/>
            </w:tcBorders>
            <w:shd w:val="clear" w:color="000000" w:fill="FFFFFF"/>
            <w:hideMark/>
          </w:tcPr>
          <w:p w14:paraId="152C05D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19,83</w:t>
            </w:r>
          </w:p>
        </w:tc>
        <w:tc>
          <w:tcPr>
            <w:tcW w:w="746" w:type="dxa"/>
            <w:tcBorders>
              <w:top w:val="nil"/>
              <w:left w:val="nil"/>
              <w:bottom w:val="single" w:sz="4" w:space="0" w:color="auto"/>
              <w:right w:val="single" w:sz="4" w:space="0" w:color="auto"/>
            </w:tcBorders>
            <w:shd w:val="clear" w:color="000000" w:fill="FFFFFF"/>
            <w:hideMark/>
          </w:tcPr>
          <w:p w14:paraId="54E7E9B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w:t>
            </w:r>
          </w:p>
        </w:tc>
      </w:tr>
      <w:tr w:rsidR="002D5E65" w:rsidRPr="002D5E65" w14:paraId="788BF69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5F5A68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013</w:t>
            </w:r>
          </w:p>
        </w:tc>
        <w:tc>
          <w:tcPr>
            <w:tcW w:w="5115" w:type="dxa"/>
            <w:tcBorders>
              <w:top w:val="nil"/>
              <w:left w:val="nil"/>
              <w:bottom w:val="single" w:sz="4" w:space="0" w:color="auto"/>
              <w:right w:val="single" w:sz="4" w:space="0" w:color="auto"/>
            </w:tcBorders>
            <w:shd w:val="clear" w:color="000000" w:fill="FFFFFF"/>
            <w:hideMark/>
          </w:tcPr>
          <w:p w14:paraId="7C02B7E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Opće usluge  </w:t>
            </w:r>
          </w:p>
        </w:tc>
        <w:tc>
          <w:tcPr>
            <w:tcW w:w="1469" w:type="dxa"/>
            <w:tcBorders>
              <w:top w:val="nil"/>
              <w:left w:val="nil"/>
              <w:bottom w:val="single" w:sz="4" w:space="0" w:color="auto"/>
              <w:right w:val="single" w:sz="4" w:space="0" w:color="auto"/>
            </w:tcBorders>
            <w:shd w:val="clear" w:color="000000" w:fill="FFFFFF"/>
            <w:hideMark/>
          </w:tcPr>
          <w:p w14:paraId="0F56D6F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2.650.817,98</w:t>
            </w:r>
          </w:p>
        </w:tc>
        <w:tc>
          <w:tcPr>
            <w:tcW w:w="1389" w:type="dxa"/>
            <w:tcBorders>
              <w:top w:val="nil"/>
              <w:left w:val="nil"/>
              <w:bottom w:val="single" w:sz="4" w:space="0" w:color="auto"/>
              <w:right w:val="single" w:sz="4" w:space="0" w:color="auto"/>
            </w:tcBorders>
            <w:shd w:val="clear" w:color="000000" w:fill="FFFFFF"/>
            <w:hideMark/>
          </w:tcPr>
          <w:p w14:paraId="1182844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4.853.540,00</w:t>
            </w:r>
          </w:p>
        </w:tc>
        <w:tc>
          <w:tcPr>
            <w:tcW w:w="1389" w:type="dxa"/>
            <w:tcBorders>
              <w:top w:val="nil"/>
              <w:left w:val="nil"/>
              <w:bottom w:val="single" w:sz="4" w:space="0" w:color="auto"/>
              <w:right w:val="single" w:sz="4" w:space="0" w:color="auto"/>
            </w:tcBorders>
            <w:shd w:val="clear" w:color="000000" w:fill="FFFFFF"/>
            <w:hideMark/>
          </w:tcPr>
          <w:p w14:paraId="571A300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4.853.540,00</w:t>
            </w:r>
          </w:p>
        </w:tc>
        <w:tc>
          <w:tcPr>
            <w:tcW w:w="1522" w:type="dxa"/>
            <w:tcBorders>
              <w:top w:val="nil"/>
              <w:left w:val="nil"/>
              <w:bottom w:val="single" w:sz="4" w:space="0" w:color="auto"/>
              <w:right w:val="single" w:sz="4" w:space="0" w:color="auto"/>
            </w:tcBorders>
            <w:shd w:val="clear" w:color="000000" w:fill="FFFFFF"/>
            <w:hideMark/>
          </w:tcPr>
          <w:p w14:paraId="22B13CE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3.913.397,24</w:t>
            </w:r>
          </w:p>
        </w:tc>
        <w:tc>
          <w:tcPr>
            <w:tcW w:w="950" w:type="dxa"/>
            <w:tcBorders>
              <w:top w:val="nil"/>
              <w:left w:val="nil"/>
              <w:bottom w:val="single" w:sz="4" w:space="0" w:color="auto"/>
              <w:right w:val="single" w:sz="4" w:space="0" w:color="auto"/>
            </w:tcBorders>
            <w:shd w:val="clear" w:color="000000" w:fill="FFFFFF"/>
            <w:hideMark/>
          </w:tcPr>
          <w:p w14:paraId="047A6B4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147,63</w:t>
            </w:r>
          </w:p>
        </w:tc>
        <w:tc>
          <w:tcPr>
            <w:tcW w:w="746" w:type="dxa"/>
            <w:tcBorders>
              <w:top w:val="nil"/>
              <w:left w:val="nil"/>
              <w:bottom w:val="single" w:sz="4" w:space="0" w:color="auto"/>
              <w:right w:val="single" w:sz="4" w:space="0" w:color="auto"/>
            </w:tcBorders>
            <w:shd w:val="clear" w:color="000000" w:fill="FFFFFF"/>
            <w:hideMark/>
          </w:tcPr>
          <w:p w14:paraId="677116F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80,63</w:t>
            </w:r>
          </w:p>
        </w:tc>
      </w:tr>
      <w:tr w:rsidR="002D5E65" w:rsidRPr="002D5E65" w14:paraId="624A218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C7F394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0131</w:t>
            </w:r>
          </w:p>
        </w:tc>
        <w:tc>
          <w:tcPr>
            <w:tcW w:w="5115" w:type="dxa"/>
            <w:tcBorders>
              <w:top w:val="nil"/>
              <w:left w:val="nil"/>
              <w:bottom w:val="single" w:sz="4" w:space="0" w:color="auto"/>
              <w:right w:val="single" w:sz="4" w:space="0" w:color="auto"/>
            </w:tcBorders>
            <w:shd w:val="clear" w:color="000000" w:fill="FFFFFF"/>
            <w:hideMark/>
          </w:tcPr>
          <w:p w14:paraId="27C4099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Opće usluge vezane uz službenike</w:t>
            </w:r>
          </w:p>
        </w:tc>
        <w:tc>
          <w:tcPr>
            <w:tcW w:w="1469" w:type="dxa"/>
            <w:tcBorders>
              <w:top w:val="nil"/>
              <w:left w:val="nil"/>
              <w:bottom w:val="single" w:sz="4" w:space="0" w:color="auto"/>
              <w:right w:val="single" w:sz="4" w:space="0" w:color="auto"/>
            </w:tcBorders>
            <w:shd w:val="clear" w:color="000000" w:fill="FFFFFF"/>
            <w:hideMark/>
          </w:tcPr>
          <w:p w14:paraId="26B1C32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1.809.062,69</w:t>
            </w:r>
          </w:p>
        </w:tc>
        <w:tc>
          <w:tcPr>
            <w:tcW w:w="1389" w:type="dxa"/>
            <w:tcBorders>
              <w:top w:val="nil"/>
              <w:left w:val="nil"/>
              <w:bottom w:val="single" w:sz="4" w:space="0" w:color="auto"/>
              <w:right w:val="single" w:sz="4" w:space="0" w:color="auto"/>
            </w:tcBorders>
            <w:shd w:val="clear" w:color="000000" w:fill="FFFFFF"/>
            <w:hideMark/>
          </w:tcPr>
          <w:p w14:paraId="0C99417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4.116.240,00</w:t>
            </w:r>
          </w:p>
        </w:tc>
        <w:tc>
          <w:tcPr>
            <w:tcW w:w="1389" w:type="dxa"/>
            <w:tcBorders>
              <w:top w:val="nil"/>
              <w:left w:val="nil"/>
              <w:bottom w:val="single" w:sz="4" w:space="0" w:color="auto"/>
              <w:right w:val="single" w:sz="4" w:space="0" w:color="auto"/>
            </w:tcBorders>
            <w:shd w:val="clear" w:color="000000" w:fill="FFFFFF"/>
            <w:hideMark/>
          </w:tcPr>
          <w:p w14:paraId="6E71E4F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4.116.240,00</w:t>
            </w:r>
          </w:p>
        </w:tc>
        <w:tc>
          <w:tcPr>
            <w:tcW w:w="1522" w:type="dxa"/>
            <w:tcBorders>
              <w:top w:val="nil"/>
              <w:left w:val="nil"/>
              <w:bottom w:val="single" w:sz="4" w:space="0" w:color="auto"/>
              <w:right w:val="single" w:sz="4" w:space="0" w:color="auto"/>
            </w:tcBorders>
            <w:shd w:val="clear" w:color="000000" w:fill="FFFFFF"/>
            <w:hideMark/>
          </w:tcPr>
          <w:p w14:paraId="226AF84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3.289.606,01</w:t>
            </w:r>
          </w:p>
        </w:tc>
        <w:tc>
          <w:tcPr>
            <w:tcW w:w="950" w:type="dxa"/>
            <w:tcBorders>
              <w:top w:val="nil"/>
              <w:left w:val="nil"/>
              <w:bottom w:val="single" w:sz="4" w:space="0" w:color="auto"/>
              <w:right w:val="single" w:sz="4" w:space="0" w:color="auto"/>
            </w:tcBorders>
            <w:shd w:val="clear" w:color="000000" w:fill="FFFFFF"/>
            <w:hideMark/>
          </w:tcPr>
          <w:p w14:paraId="7CC2CBE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181,84</w:t>
            </w:r>
          </w:p>
        </w:tc>
        <w:tc>
          <w:tcPr>
            <w:tcW w:w="746" w:type="dxa"/>
            <w:tcBorders>
              <w:top w:val="nil"/>
              <w:left w:val="nil"/>
              <w:bottom w:val="single" w:sz="4" w:space="0" w:color="auto"/>
              <w:right w:val="single" w:sz="4" w:space="0" w:color="auto"/>
            </w:tcBorders>
            <w:shd w:val="clear" w:color="000000" w:fill="FFFFFF"/>
            <w:hideMark/>
          </w:tcPr>
          <w:p w14:paraId="581615A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79,92</w:t>
            </w:r>
          </w:p>
        </w:tc>
      </w:tr>
      <w:tr w:rsidR="002D5E65" w:rsidRPr="002D5E65" w14:paraId="1536428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0F615A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0133</w:t>
            </w:r>
          </w:p>
        </w:tc>
        <w:tc>
          <w:tcPr>
            <w:tcW w:w="5115" w:type="dxa"/>
            <w:tcBorders>
              <w:top w:val="nil"/>
              <w:left w:val="nil"/>
              <w:bottom w:val="single" w:sz="4" w:space="0" w:color="auto"/>
              <w:right w:val="single" w:sz="4" w:space="0" w:color="auto"/>
            </w:tcBorders>
            <w:shd w:val="clear" w:color="000000" w:fill="FFFFFF"/>
            <w:hideMark/>
          </w:tcPr>
          <w:p w14:paraId="0BA9BC6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opće usluge</w:t>
            </w:r>
          </w:p>
        </w:tc>
        <w:tc>
          <w:tcPr>
            <w:tcW w:w="1469" w:type="dxa"/>
            <w:tcBorders>
              <w:top w:val="nil"/>
              <w:left w:val="nil"/>
              <w:bottom w:val="single" w:sz="4" w:space="0" w:color="auto"/>
              <w:right w:val="single" w:sz="4" w:space="0" w:color="auto"/>
            </w:tcBorders>
            <w:shd w:val="clear" w:color="000000" w:fill="FFFFFF"/>
            <w:hideMark/>
          </w:tcPr>
          <w:p w14:paraId="09AD844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841.755,29</w:t>
            </w:r>
          </w:p>
        </w:tc>
        <w:tc>
          <w:tcPr>
            <w:tcW w:w="1389" w:type="dxa"/>
            <w:tcBorders>
              <w:top w:val="nil"/>
              <w:left w:val="nil"/>
              <w:bottom w:val="single" w:sz="4" w:space="0" w:color="auto"/>
              <w:right w:val="single" w:sz="4" w:space="0" w:color="auto"/>
            </w:tcBorders>
            <w:shd w:val="clear" w:color="000000" w:fill="FFFFFF"/>
            <w:hideMark/>
          </w:tcPr>
          <w:p w14:paraId="60B7540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737.300,00</w:t>
            </w:r>
          </w:p>
        </w:tc>
        <w:tc>
          <w:tcPr>
            <w:tcW w:w="1389" w:type="dxa"/>
            <w:tcBorders>
              <w:top w:val="nil"/>
              <w:left w:val="nil"/>
              <w:bottom w:val="single" w:sz="4" w:space="0" w:color="auto"/>
              <w:right w:val="single" w:sz="4" w:space="0" w:color="auto"/>
            </w:tcBorders>
            <w:shd w:val="clear" w:color="000000" w:fill="FFFFFF"/>
            <w:hideMark/>
          </w:tcPr>
          <w:p w14:paraId="741E928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737.300,00</w:t>
            </w:r>
          </w:p>
        </w:tc>
        <w:tc>
          <w:tcPr>
            <w:tcW w:w="1522" w:type="dxa"/>
            <w:tcBorders>
              <w:top w:val="nil"/>
              <w:left w:val="nil"/>
              <w:bottom w:val="single" w:sz="4" w:space="0" w:color="auto"/>
              <w:right w:val="single" w:sz="4" w:space="0" w:color="auto"/>
            </w:tcBorders>
            <w:shd w:val="clear" w:color="000000" w:fill="FFFFFF"/>
            <w:hideMark/>
          </w:tcPr>
          <w:p w14:paraId="53E797D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623.791,23</w:t>
            </w:r>
          </w:p>
        </w:tc>
        <w:tc>
          <w:tcPr>
            <w:tcW w:w="950" w:type="dxa"/>
            <w:tcBorders>
              <w:top w:val="nil"/>
              <w:left w:val="nil"/>
              <w:bottom w:val="single" w:sz="4" w:space="0" w:color="auto"/>
              <w:right w:val="single" w:sz="4" w:space="0" w:color="auto"/>
            </w:tcBorders>
            <w:shd w:val="clear" w:color="000000" w:fill="FFFFFF"/>
            <w:hideMark/>
          </w:tcPr>
          <w:p w14:paraId="76B9BEE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74,11</w:t>
            </w:r>
          </w:p>
        </w:tc>
        <w:tc>
          <w:tcPr>
            <w:tcW w:w="746" w:type="dxa"/>
            <w:tcBorders>
              <w:top w:val="nil"/>
              <w:left w:val="nil"/>
              <w:bottom w:val="single" w:sz="4" w:space="0" w:color="auto"/>
              <w:right w:val="single" w:sz="4" w:space="0" w:color="auto"/>
            </w:tcBorders>
            <w:shd w:val="clear" w:color="000000" w:fill="FFFFFF"/>
            <w:hideMark/>
          </w:tcPr>
          <w:p w14:paraId="4EDD273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84,60</w:t>
            </w:r>
          </w:p>
        </w:tc>
      </w:tr>
      <w:tr w:rsidR="002D5E65" w:rsidRPr="002D5E65" w14:paraId="64E7816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DA2C47A"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02</w:t>
            </w:r>
          </w:p>
        </w:tc>
        <w:tc>
          <w:tcPr>
            <w:tcW w:w="5115" w:type="dxa"/>
            <w:tcBorders>
              <w:top w:val="nil"/>
              <w:left w:val="nil"/>
              <w:bottom w:val="single" w:sz="4" w:space="0" w:color="auto"/>
              <w:right w:val="single" w:sz="4" w:space="0" w:color="auto"/>
            </w:tcBorders>
            <w:shd w:val="clear" w:color="000000" w:fill="FFFFFF"/>
            <w:hideMark/>
          </w:tcPr>
          <w:p w14:paraId="4858663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Obrana  </w:t>
            </w:r>
          </w:p>
        </w:tc>
        <w:tc>
          <w:tcPr>
            <w:tcW w:w="1469" w:type="dxa"/>
            <w:tcBorders>
              <w:top w:val="nil"/>
              <w:left w:val="nil"/>
              <w:bottom w:val="single" w:sz="4" w:space="0" w:color="auto"/>
              <w:right w:val="single" w:sz="4" w:space="0" w:color="auto"/>
            </w:tcBorders>
            <w:shd w:val="clear" w:color="000000" w:fill="FFFFFF"/>
            <w:hideMark/>
          </w:tcPr>
          <w:p w14:paraId="025558E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10.000,00</w:t>
            </w:r>
          </w:p>
        </w:tc>
        <w:tc>
          <w:tcPr>
            <w:tcW w:w="1389" w:type="dxa"/>
            <w:tcBorders>
              <w:top w:val="nil"/>
              <w:left w:val="nil"/>
              <w:bottom w:val="single" w:sz="4" w:space="0" w:color="auto"/>
              <w:right w:val="single" w:sz="4" w:space="0" w:color="auto"/>
            </w:tcBorders>
            <w:shd w:val="clear" w:color="000000" w:fill="FFFFFF"/>
            <w:hideMark/>
          </w:tcPr>
          <w:p w14:paraId="1F3FFCA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25.000,00</w:t>
            </w:r>
          </w:p>
        </w:tc>
        <w:tc>
          <w:tcPr>
            <w:tcW w:w="1389" w:type="dxa"/>
            <w:tcBorders>
              <w:top w:val="nil"/>
              <w:left w:val="nil"/>
              <w:bottom w:val="single" w:sz="4" w:space="0" w:color="auto"/>
              <w:right w:val="single" w:sz="4" w:space="0" w:color="auto"/>
            </w:tcBorders>
            <w:shd w:val="clear" w:color="000000" w:fill="FFFFFF"/>
            <w:hideMark/>
          </w:tcPr>
          <w:p w14:paraId="74CCFDC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25.000,00</w:t>
            </w:r>
          </w:p>
        </w:tc>
        <w:tc>
          <w:tcPr>
            <w:tcW w:w="1522" w:type="dxa"/>
            <w:tcBorders>
              <w:top w:val="nil"/>
              <w:left w:val="nil"/>
              <w:bottom w:val="single" w:sz="4" w:space="0" w:color="auto"/>
              <w:right w:val="single" w:sz="4" w:space="0" w:color="auto"/>
            </w:tcBorders>
            <w:shd w:val="clear" w:color="000000" w:fill="FFFFFF"/>
            <w:hideMark/>
          </w:tcPr>
          <w:p w14:paraId="7731452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5.000,00</w:t>
            </w:r>
          </w:p>
        </w:tc>
        <w:tc>
          <w:tcPr>
            <w:tcW w:w="950" w:type="dxa"/>
            <w:tcBorders>
              <w:top w:val="nil"/>
              <w:left w:val="nil"/>
              <w:bottom w:val="single" w:sz="4" w:space="0" w:color="auto"/>
              <w:right w:val="single" w:sz="4" w:space="0" w:color="auto"/>
            </w:tcBorders>
            <w:shd w:val="clear" w:color="000000" w:fill="FFFFFF"/>
            <w:hideMark/>
          </w:tcPr>
          <w:p w14:paraId="38363B3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50,00</w:t>
            </w:r>
          </w:p>
        </w:tc>
        <w:tc>
          <w:tcPr>
            <w:tcW w:w="746" w:type="dxa"/>
            <w:tcBorders>
              <w:top w:val="nil"/>
              <w:left w:val="nil"/>
              <w:bottom w:val="single" w:sz="4" w:space="0" w:color="auto"/>
              <w:right w:val="single" w:sz="4" w:space="0" w:color="auto"/>
            </w:tcBorders>
            <w:shd w:val="clear" w:color="000000" w:fill="FFFFFF"/>
            <w:hideMark/>
          </w:tcPr>
          <w:p w14:paraId="138B5FD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20,00</w:t>
            </w:r>
          </w:p>
        </w:tc>
      </w:tr>
      <w:tr w:rsidR="002D5E65" w:rsidRPr="002D5E65" w14:paraId="7DFCCEC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05D551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022</w:t>
            </w:r>
          </w:p>
        </w:tc>
        <w:tc>
          <w:tcPr>
            <w:tcW w:w="5115" w:type="dxa"/>
            <w:tcBorders>
              <w:top w:val="nil"/>
              <w:left w:val="nil"/>
              <w:bottom w:val="single" w:sz="4" w:space="0" w:color="auto"/>
              <w:right w:val="single" w:sz="4" w:space="0" w:color="auto"/>
            </w:tcBorders>
            <w:shd w:val="clear" w:color="000000" w:fill="FFFFFF"/>
            <w:hideMark/>
          </w:tcPr>
          <w:p w14:paraId="379738E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Civilna obrana  </w:t>
            </w:r>
          </w:p>
        </w:tc>
        <w:tc>
          <w:tcPr>
            <w:tcW w:w="1469" w:type="dxa"/>
            <w:tcBorders>
              <w:top w:val="nil"/>
              <w:left w:val="nil"/>
              <w:bottom w:val="single" w:sz="4" w:space="0" w:color="auto"/>
              <w:right w:val="single" w:sz="4" w:space="0" w:color="auto"/>
            </w:tcBorders>
            <w:shd w:val="clear" w:color="000000" w:fill="FFFFFF"/>
            <w:hideMark/>
          </w:tcPr>
          <w:p w14:paraId="3F6F3AC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w:t>
            </w:r>
          </w:p>
        </w:tc>
        <w:tc>
          <w:tcPr>
            <w:tcW w:w="1389" w:type="dxa"/>
            <w:tcBorders>
              <w:top w:val="nil"/>
              <w:left w:val="nil"/>
              <w:bottom w:val="single" w:sz="4" w:space="0" w:color="auto"/>
              <w:right w:val="single" w:sz="4" w:space="0" w:color="auto"/>
            </w:tcBorders>
            <w:shd w:val="clear" w:color="000000" w:fill="FFFFFF"/>
            <w:hideMark/>
          </w:tcPr>
          <w:p w14:paraId="292DDE7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25.000,00</w:t>
            </w:r>
          </w:p>
        </w:tc>
        <w:tc>
          <w:tcPr>
            <w:tcW w:w="1389" w:type="dxa"/>
            <w:tcBorders>
              <w:top w:val="nil"/>
              <w:left w:val="nil"/>
              <w:bottom w:val="single" w:sz="4" w:space="0" w:color="auto"/>
              <w:right w:val="single" w:sz="4" w:space="0" w:color="auto"/>
            </w:tcBorders>
            <w:shd w:val="clear" w:color="000000" w:fill="FFFFFF"/>
            <w:hideMark/>
          </w:tcPr>
          <w:p w14:paraId="5FBC920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25.000,00</w:t>
            </w:r>
          </w:p>
        </w:tc>
        <w:tc>
          <w:tcPr>
            <w:tcW w:w="1522" w:type="dxa"/>
            <w:tcBorders>
              <w:top w:val="nil"/>
              <w:left w:val="nil"/>
              <w:bottom w:val="single" w:sz="4" w:space="0" w:color="auto"/>
              <w:right w:val="single" w:sz="4" w:space="0" w:color="auto"/>
            </w:tcBorders>
            <w:shd w:val="clear" w:color="000000" w:fill="FFFFFF"/>
            <w:hideMark/>
          </w:tcPr>
          <w:p w14:paraId="603C3BF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5.000,00</w:t>
            </w:r>
          </w:p>
        </w:tc>
        <w:tc>
          <w:tcPr>
            <w:tcW w:w="950" w:type="dxa"/>
            <w:tcBorders>
              <w:top w:val="nil"/>
              <w:left w:val="nil"/>
              <w:bottom w:val="single" w:sz="4" w:space="0" w:color="auto"/>
              <w:right w:val="single" w:sz="4" w:space="0" w:color="auto"/>
            </w:tcBorders>
            <w:shd w:val="clear" w:color="000000" w:fill="FFFFFF"/>
            <w:hideMark/>
          </w:tcPr>
          <w:p w14:paraId="01D4550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50,00</w:t>
            </w:r>
          </w:p>
        </w:tc>
        <w:tc>
          <w:tcPr>
            <w:tcW w:w="746" w:type="dxa"/>
            <w:tcBorders>
              <w:top w:val="nil"/>
              <w:left w:val="nil"/>
              <w:bottom w:val="single" w:sz="4" w:space="0" w:color="auto"/>
              <w:right w:val="single" w:sz="4" w:space="0" w:color="auto"/>
            </w:tcBorders>
            <w:shd w:val="clear" w:color="000000" w:fill="FFFFFF"/>
            <w:hideMark/>
          </w:tcPr>
          <w:p w14:paraId="49CDFA0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20,00</w:t>
            </w:r>
          </w:p>
        </w:tc>
      </w:tr>
      <w:tr w:rsidR="002D5E65" w:rsidRPr="002D5E65" w14:paraId="3460E0D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694C38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0220</w:t>
            </w:r>
          </w:p>
        </w:tc>
        <w:tc>
          <w:tcPr>
            <w:tcW w:w="5115" w:type="dxa"/>
            <w:tcBorders>
              <w:top w:val="nil"/>
              <w:left w:val="nil"/>
              <w:bottom w:val="single" w:sz="4" w:space="0" w:color="auto"/>
              <w:right w:val="single" w:sz="4" w:space="0" w:color="auto"/>
            </w:tcBorders>
            <w:shd w:val="clear" w:color="000000" w:fill="FFFFFF"/>
            <w:hideMark/>
          </w:tcPr>
          <w:p w14:paraId="741D6D1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Civilna obrana  </w:t>
            </w:r>
          </w:p>
        </w:tc>
        <w:tc>
          <w:tcPr>
            <w:tcW w:w="1469" w:type="dxa"/>
            <w:tcBorders>
              <w:top w:val="nil"/>
              <w:left w:val="nil"/>
              <w:bottom w:val="single" w:sz="4" w:space="0" w:color="auto"/>
              <w:right w:val="single" w:sz="4" w:space="0" w:color="auto"/>
            </w:tcBorders>
            <w:shd w:val="clear" w:color="000000" w:fill="FFFFFF"/>
            <w:hideMark/>
          </w:tcPr>
          <w:p w14:paraId="27EF699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w:t>
            </w:r>
          </w:p>
        </w:tc>
        <w:tc>
          <w:tcPr>
            <w:tcW w:w="1389" w:type="dxa"/>
            <w:tcBorders>
              <w:top w:val="nil"/>
              <w:left w:val="nil"/>
              <w:bottom w:val="single" w:sz="4" w:space="0" w:color="auto"/>
              <w:right w:val="single" w:sz="4" w:space="0" w:color="auto"/>
            </w:tcBorders>
            <w:shd w:val="clear" w:color="000000" w:fill="FFFFFF"/>
            <w:hideMark/>
          </w:tcPr>
          <w:p w14:paraId="26B2BC7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25.000,00</w:t>
            </w:r>
          </w:p>
        </w:tc>
        <w:tc>
          <w:tcPr>
            <w:tcW w:w="1389" w:type="dxa"/>
            <w:tcBorders>
              <w:top w:val="nil"/>
              <w:left w:val="nil"/>
              <w:bottom w:val="single" w:sz="4" w:space="0" w:color="auto"/>
              <w:right w:val="single" w:sz="4" w:space="0" w:color="auto"/>
            </w:tcBorders>
            <w:shd w:val="clear" w:color="000000" w:fill="FFFFFF"/>
            <w:hideMark/>
          </w:tcPr>
          <w:p w14:paraId="31F50FA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25.000,00</w:t>
            </w:r>
          </w:p>
        </w:tc>
        <w:tc>
          <w:tcPr>
            <w:tcW w:w="1522" w:type="dxa"/>
            <w:tcBorders>
              <w:top w:val="nil"/>
              <w:left w:val="nil"/>
              <w:bottom w:val="single" w:sz="4" w:space="0" w:color="auto"/>
              <w:right w:val="single" w:sz="4" w:space="0" w:color="auto"/>
            </w:tcBorders>
            <w:shd w:val="clear" w:color="000000" w:fill="FFFFFF"/>
            <w:hideMark/>
          </w:tcPr>
          <w:p w14:paraId="21672FA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5.000,00</w:t>
            </w:r>
          </w:p>
        </w:tc>
        <w:tc>
          <w:tcPr>
            <w:tcW w:w="950" w:type="dxa"/>
            <w:tcBorders>
              <w:top w:val="nil"/>
              <w:left w:val="nil"/>
              <w:bottom w:val="single" w:sz="4" w:space="0" w:color="auto"/>
              <w:right w:val="single" w:sz="4" w:space="0" w:color="auto"/>
            </w:tcBorders>
            <w:shd w:val="clear" w:color="000000" w:fill="FFFFFF"/>
            <w:hideMark/>
          </w:tcPr>
          <w:p w14:paraId="0E9BB7F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50,00</w:t>
            </w:r>
          </w:p>
        </w:tc>
        <w:tc>
          <w:tcPr>
            <w:tcW w:w="746" w:type="dxa"/>
            <w:tcBorders>
              <w:top w:val="nil"/>
              <w:left w:val="nil"/>
              <w:bottom w:val="single" w:sz="4" w:space="0" w:color="auto"/>
              <w:right w:val="single" w:sz="4" w:space="0" w:color="auto"/>
            </w:tcBorders>
            <w:shd w:val="clear" w:color="000000" w:fill="FFFFFF"/>
            <w:hideMark/>
          </w:tcPr>
          <w:p w14:paraId="06EC5AB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20,00</w:t>
            </w:r>
          </w:p>
        </w:tc>
      </w:tr>
      <w:tr w:rsidR="002D5E65" w:rsidRPr="002D5E65" w14:paraId="283423C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39F7BF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03</w:t>
            </w:r>
          </w:p>
        </w:tc>
        <w:tc>
          <w:tcPr>
            <w:tcW w:w="5115" w:type="dxa"/>
            <w:tcBorders>
              <w:top w:val="nil"/>
              <w:left w:val="nil"/>
              <w:bottom w:val="single" w:sz="4" w:space="0" w:color="auto"/>
              <w:right w:val="single" w:sz="4" w:space="0" w:color="auto"/>
            </w:tcBorders>
            <w:shd w:val="clear" w:color="000000" w:fill="FFFFFF"/>
            <w:hideMark/>
          </w:tcPr>
          <w:p w14:paraId="1862977B"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Javni red i sigurnost  </w:t>
            </w:r>
          </w:p>
        </w:tc>
        <w:tc>
          <w:tcPr>
            <w:tcW w:w="1469" w:type="dxa"/>
            <w:tcBorders>
              <w:top w:val="nil"/>
              <w:left w:val="nil"/>
              <w:bottom w:val="single" w:sz="4" w:space="0" w:color="auto"/>
              <w:right w:val="single" w:sz="4" w:space="0" w:color="auto"/>
            </w:tcBorders>
            <w:shd w:val="clear" w:color="000000" w:fill="FFFFFF"/>
            <w:hideMark/>
          </w:tcPr>
          <w:p w14:paraId="195A15B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446.875,00</w:t>
            </w:r>
          </w:p>
        </w:tc>
        <w:tc>
          <w:tcPr>
            <w:tcW w:w="1389" w:type="dxa"/>
            <w:tcBorders>
              <w:top w:val="nil"/>
              <w:left w:val="nil"/>
              <w:bottom w:val="single" w:sz="4" w:space="0" w:color="auto"/>
              <w:right w:val="single" w:sz="4" w:space="0" w:color="auto"/>
            </w:tcBorders>
            <w:shd w:val="clear" w:color="000000" w:fill="FFFFFF"/>
            <w:hideMark/>
          </w:tcPr>
          <w:p w14:paraId="3000B52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1.598.100,00</w:t>
            </w:r>
          </w:p>
        </w:tc>
        <w:tc>
          <w:tcPr>
            <w:tcW w:w="1389" w:type="dxa"/>
            <w:tcBorders>
              <w:top w:val="nil"/>
              <w:left w:val="nil"/>
              <w:bottom w:val="single" w:sz="4" w:space="0" w:color="auto"/>
              <w:right w:val="single" w:sz="4" w:space="0" w:color="auto"/>
            </w:tcBorders>
            <w:shd w:val="clear" w:color="000000" w:fill="FFFFFF"/>
            <w:hideMark/>
          </w:tcPr>
          <w:p w14:paraId="2632433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1.598.100,00</w:t>
            </w:r>
          </w:p>
        </w:tc>
        <w:tc>
          <w:tcPr>
            <w:tcW w:w="1522" w:type="dxa"/>
            <w:tcBorders>
              <w:top w:val="nil"/>
              <w:left w:val="nil"/>
              <w:bottom w:val="single" w:sz="4" w:space="0" w:color="auto"/>
              <w:right w:val="single" w:sz="4" w:space="0" w:color="auto"/>
            </w:tcBorders>
            <w:shd w:val="clear" w:color="000000" w:fill="FFFFFF"/>
            <w:hideMark/>
          </w:tcPr>
          <w:p w14:paraId="7148F7E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1.598.021,28</w:t>
            </w:r>
          </w:p>
        </w:tc>
        <w:tc>
          <w:tcPr>
            <w:tcW w:w="950" w:type="dxa"/>
            <w:tcBorders>
              <w:top w:val="nil"/>
              <w:left w:val="nil"/>
              <w:bottom w:val="single" w:sz="4" w:space="0" w:color="auto"/>
              <w:right w:val="single" w:sz="4" w:space="0" w:color="auto"/>
            </w:tcBorders>
            <w:shd w:val="clear" w:color="000000" w:fill="FFFFFF"/>
            <w:hideMark/>
          </w:tcPr>
          <w:p w14:paraId="175B6D3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357,60</w:t>
            </w:r>
          </w:p>
        </w:tc>
        <w:tc>
          <w:tcPr>
            <w:tcW w:w="746" w:type="dxa"/>
            <w:tcBorders>
              <w:top w:val="nil"/>
              <w:left w:val="nil"/>
              <w:bottom w:val="single" w:sz="4" w:space="0" w:color="auto"/>
              <w:right w:val="single" w:sz="4" w:space="0" w:color="auto"/>
            </w:tcBorders>
            <w:shd w:val="clear" w:color="000000" w:fill="FFFFFF"/>
            <w:hideMark/>
          </w:tcPr>
          <w:p w14:paraId="2979295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w:t>
            </w:r>
          </w:p>
        </w:tc>
      </w:tr>
      <w:tr w:rsidR="002D5E65" w:rsidRPr="002D5E65" w14:paraId="1551D22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34D916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032</w:t>
            </w:r>
          </w:p>
        </w:tc>
        <w:tc>
          <w:tcPr>
            <w:tcW w:w="5115" w:type="dxa"/>
            <w:tcBorders>
              <w:top w:val="nil"/>
              <w:left w:val="nil"/>
              <w:bottom w:val="single" w:sz="4" w:space="0" w:color="auto"/>
              <w:right w:val="single" w:sz="4" w:space="0" w:color="auto"/>
            </w:tcBorders>
            <w:shd w:val="clear" w:color="000000" w:fill="FFFFFF"/>
            <w:hideMark/>
          </w:tcPr>
          <w:p w14:paraId="01D1511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Usluge protupožarne zaštite  </w:t>
            </w:r>
          </w:p>
        </w:tc>
        <w:tc>
          <w:tcPr>
            <w:tcW w:w="1469" w:type="dxa"/>
            <w:tcBorders>
              <w:top w:val="nil"/>
              <w:left w:val="nil"/>
              <w:bottom w:val="single" w:sz="4" w:space="0" w:color="auto"/>
              <w:right w:val="single" w:sz="4" w:space="0" w:color="auto"/>
            </w:tcBorders>
            <w:shd w:val="clear" w:color="000000" w:fill="FFFFFF"/>
            <w:hideMark/>
          </w:tcPr>
          <w:p w14:paraId="56211CF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446.875,00</w:t>
            </w:r>
          </w:p>
        </w:tc>
        <w:tc>
          <w:tcPr>
            <w:tcW w:w="1389" w:type="dxa"/>
            <w:tcBorders>
              <w:top w:val="nil"/>
              <w:left w:val="nil"/>
              <w:bottom w:val="single" w:sz="4" w:space="0" w:color="auto"/>
              <w:right w:val="single" w:sz="4" w:space="0" w:color="auto"/>
            </w:tcBorders>
            <w:shd w:val="clear" w:color="000000" w:fill="FFFFFF"/>
            <w:hideMark/>
          </w:tcPr>
          <w:p w14:paraId="4F62589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1.598.100,00</w:t>
            </w:r>
          </w:p>
        </w:tc>
        <w:tc>
          <w:tcPr>
            <w:tcW w:w="1389" w:type="dxa"/>
            <w:tcBorders>
              <w:top w:val="nil"/>
              <w:left w:val="nil"/>
              <w:bottom w:val="single" w:sz="4" w:space="0" w:color="auto"/>
              <w:right w:val="single" w:sz="4" w:space="0" w:color="auto"/>
            </w:tcBorders>
            <w:shd w:val="clear" w:color="000000" w:fill="FFFFFF"/>
            <w:hideMark/>
          </w:tcPr>
          <w:p w14:paraId="0AECEC8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1.598.100,00</w:t>
            </w:r>
          </w:p>
        </w:tc>
        <w:tc>
          <w:tcPr>
            <w:tcW w:w="1522" w:type="dxa"/>
            <w:tcBorders>
              <w:top w:val="nil"/>
              <w:left w:val="nil"/>
              <w:bottom w:val="single" w:sz="4" w:space="0" w:color="auto"/>
              <w:right w:val="single" w:sz="4" w:space="0" w:color="auto"/>
            </w:tcBorders>
            <w:shd w:val="clear" w:color="000000" w:fill="FFFFFF"/>
            <w:hideMark/>
          </w:tcPr>
          <w:p w14:paraId="3E39AFF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1.598.021,28</w:t>
            </w:r>
          </w:p>
        </w:tc>
        <w:tc>
          <w:tcPr>
            <w:tcW w:w="950" w:type="dxa"/>
            <w:tcBorders>
              <w:top w:val="nil"/>
              <w:left w:val="nil"/>
              <w:bottom w:val="single" w:sz="4" w:space="0" w:color="auto"/>
              <w:right w:val="single" w:sz="4" w:space="0" w:color="auto"/>
            </w:tcBorders>
            <w:shd w:val="clear" w:color="000000" w:fill="FFFFFF"/>
            <w:hideMark/>
          </w:tcPr>
          <w:p w14:paraId="4620327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357,60</w:t>
            </w:r>
          </w:p>
        </w:tc>
        <w:tc>
          <w:tcPr>
            <w:tcW w:w="746" w:type="dxa"/>
            <w:tcBorders>
              <w:top w:val="nil"/>
              <w:left w:val="nil"/>
              <w:bottom w:val="single" w:sz="4" w:space="0" w:color="auto"/>
              <w:right w:val="single" w:sz="4" w:space="0" w:color="auto"/>
            </w:tcBorders>
            <w:shd w:val="clear" w:color="000000" w:fill="FFFFFF"/>
            <w:hideMark/>
          </w:tcPr>
          <w:p w14:paraId="5C3C6DE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w:t>
            </w:r>
          </w:p>
        </w:tc>
      </w:tr>
      <w:tr w:rsidR="002D5E65" w:rsidRPr="002D5E65" w14:paraId="248D010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EF7C65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0320</w:t>
            </w:r>
          </w:p>
        </w:tc>
        <w:tc>
          <w:tcPr>
            <w:tcW w:w="5115" w:type="dxa"/>
            <w:tcBorders>
              <w:top w:val="nil"/>
              <w:left w:val="nil"/>
              <w:bottom w:val="single" w:sz="4" w:space="0" w:color="auto"/>
              <w:right w:val="single" w:sz="4" w:space="0" w:color="auto"/>
            </w:tcBorders>
            <w:shd w:val="clear" w:color="000000" w:fill="FFFFFF"/>
            <w:hideMark/>
          </w:tcPr>
          <w:p w14:paraId="0281870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Usluge protupožarne zaštite  </w:t>
            </w:r>
          </w:p>
        </w:tc>
        <w:tc>
          <w:tcPr>
            <w:tcW w:w="1469" w:type="dxa"/>
            <w:tcBorders>
              <w:top w:val="nil"/>
              <w:left w:val="nil"/>
              <w:bottom w:val="single" w:sz="4" w:space="0" w:color="auto"/>
              <w:right w:val="single" w:sz="4" w:space="0" w:color="auto"/>
            </w:tcBorders>
            <w:shd w:val="clear" w:color="000000" w:fill="FFFFFF"/>
            <w:hideMark/>
          </w:tcPr>
          <w:p w14:paraId="3E24BAE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446.875,00</w:t>
            </w:r>
          </w:p>
        </w:tc>
        <w:tc>
          <w:tcPr>
            <w:tcW w:w="1389" w:type="dxa"/>
            <w:tcBorders>
              <w:top w:val="nil"/>
              <w:left w:val="nil"/>
              <w:bottom w:val="single" w:sz="4" w:space="0" w:color="auto"/>
              <w:right w:val="single" w:sz="4" w:space="0" w:color="auto"/>
            </w:tcBorders>
            <w:shd w:val="clear" w:color="000000" w:fill="FFFFFF"/>
            <w:hideMark/>
          </w:tcPr>
          <w:p w14:paraId="2222263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1.598.100,00</w:t>
            </w:r>
          </w:p>
        </w:tc>
        <w:tc>
          <w:tcPr>
            <w:tcW w:w="1389" w:type="dxa"/>
            <w:tcBorders>
              <w:top w:val="nil"/>
              <w:left w:val="nil"/>
              <w:bottom w:val="single" w:sz="4" w:space="0" w:color="auto"/>
              <w:right w:val="single" w:sz="4" w:space="0" w:color="auto"/>
            </w:tcBorders>
            <w:shd w:val="clear" w:color="000000" w:fill="FFFFFF"/>
            <w:hideMark/>
          </w:tcPr>
          <w:p w14:paraId="132068E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1.598.100,00</w:t>
            </w:r>
          </w:p>
        </w:tc>
        <w:tc>
          <w:tcPr>
            <w:tcW w:w="1522" w:type="dxa"/>
            <w:tcBorders>
              <w:top w:val="nil"/>
              <w:left w:val="nil"/>
              <w:bottom w:val="single" w:sz="4" w:space="0" w:color="auto"/>
              <w:right w:val="single" w:sz="4" w:space="0" w:color="auto"/>
            </w:tcBorders>
            <w:shd w:val="clear" w:color="000000" w:fill="FFFFFF"/>
            <w:hideMark/>
          </w:tcPr>
          <w:p w14:paraId="5D65B2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1.598.021,28</w:t>
            </w:r>
          </w:p>
        </w:tc>
        <w:tc>
          <w:tcPr>
            <w:tcW w:w="950" w:type="dxa"/>
            <w:tcBorders>
              <w:top w:val="nil"/>
              <w:left w:val="nil"/>
              <w:bottom w:val="single" w:sz="4" w:space="0" w:color="auto"/>
              <w:right w:val="single" w:sz="4" w:space="0" w:color="auto"/>
            </w:tcBorders>
            <w:shd w:val="clear" w:color="000000" w:fill="FFFFFF"/>
            <w:hideMark/>
          </w:tcPr>
          <w:p w14:paraId="217F810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357,60</w:t>
            </w:r>
          </w:p>
        </w:tc>
        <w:tc>
          <w:tcPr>
            <w:tcW w:w="746" w:type="dxa"/>
            <w:tcBorders>
              <w:top w:val="nil"/>
              <w:left w:val="nil"/>
              <w:bottom w:val="single" w:sz="4" w:space="0" w:color="auto"/>
              <w:right w:val="single" w:sz="4" w:space="0" w:color="auto"/>
            </w:tcBorders>
            <w:shd w:val="clear" w:color="000000" w:fill="FFFFFF"/>
            <w:hideMark/>
          </w:tcPr>
          <w:p w14:paraId="338586B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w:t>
            </w:r>
          </w:p>
        </w:tc>
      </w:tr>
      <w:tr w:rsidR="002D5E65" w:rsidRPr="002D5E65" w14:paraId="7EAED50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06D436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04</w:t>
            </w:r>
          </w:p>
        </w:tc>
        <w:tc>
          <w:tcPr>
            <w:tcW w:w="5115" w:type="dxa"/>
            <w:tcBorders>
              <w:top w:val="nil"/>
              <w:left w:val="nil"/>
              <w:bottom w:val="single" w:sz="4" w:space="0" w:color="auto"/>
              <w:right w:val="single" w:sz="4" w:space="0" w:color="auto"/>
            </w:tcBorders>
            <w:shd w:val="clear" w:color="000000" w:fill="FFFFFF"/>
            <w:hideMark/>
          </w:tcPr>
          <w:p w14:paraId="0ABED847"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Ekonomski poslovi  </w:t>
            </w:r>
          </w:p>
        </w:tc>
        <w:tc>
          <w:tcPr>
            <w:tcW w:w="1469" w:type="dxa"/>
            <w:tcBorders>
              <w:top w:val="nil"/>
              <w:left w:val="nil"/>
              <w:bottom w:val="single" w:sz="4" w:space="0" w:color="auto"/>
              <w:right w:val="single" w:sz="4" w:space="0" w:color="auto"/>
            </w:tcBorders>
            <w:shd w:val="clear" w:color="000000" w:fill="FFFFFF"/>
            <w:hideMark/>
          </w:tcPr>
          <w:p w14:paraId="567BCED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2.719.016,34</w:t>
            </w:r>
          </w:p>
        </w:tc>
        <w:tc>
          <w:tcPr>
            <w:tcW w:w="1389" w:type="dxa"/>
            <w:tcBorders>
              <w:top w:val="nil"/>
              <w:left w:val="nil"/>
              <w:bottom w:val="single" w:sz="4" w:space="0" w:color="auto"/>
              <w:right w:val="single" w:sz="4" w:space="0" w:color="auto"/>
            </w:tcBorders>
            <w:shd w:val="clear" w:color="000000" w:fill="FFFFFF"/>
            <w:hideMark/>
          </w:tcPr>
          <w:p w14:paraId="66BA1C8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3.180.000,00</w:t>
            </w:r>
          </w:p>
        </w:tc>
        <w:tc>
          <w:tcPr>
            <w:tcW w:w="1389" w:type="dxa"/>
            <w:tcBorders>
              <w:top w:val="nil"/>
              <w:left w:val="nil"/>
              <w:bottom w:val="single" w:sz="4" w:space="0" w:color="auto"/>
              <w:right w:val="single" w:sz="4" w:space="0" w:color="auto"/>
            </w:tcBorders>
            <w:shd w:val="clear" w:color="000000" w:fill="FFFFFF"/>
            <w:hideMark/>
          </w:tcPr>
          <w:p w14:paraId="0CE4BFB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3.180.000,00</w:t>
            </w:r>
          </w:p>
        </w:tc>
        <w:tc>
          <w:tcPr>
            <w:tcW w:w="1522" w:type="dxa"/>
            <w:tcBorders>
              <w:top w:val="nil"/>
              <w:left w:val="nil"/>
              <w:bottom w:val="single" w:sz="4" w:space="0" w:color="auto"/>
              <w:right w:val="single" w:sz="4" w:space="0" w:color="auto"/>
            </w:tcBorders>
            <w:shd w:val="clear" w:color="000000" w:fill="FFFFFF"/>
            <w:hideMark/>
          </w:tcPr>
          <w:p w14:paraId="3E9B4EB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2.102.746,08</w:t>
            </w:r>
          </w:p>
        </w:tc>
        <w:tc>
          <w:tcPr>
            <w:tcW w:w="950" w:type="dxa"/>
            <w:tcBorders>
              <w:top w:val="nil"/>
              <w:left w:val="nil"/>
              <w:bottom w:val="single" w:sz="4" w:space="0" w:color="auto"/>
              <w:right w:val="single" w:sz="4" w:space="0" w:color="auto"/>
            </w:tcBorders>
            <w:shd w:val="clear" w:color="000000" w:fill="FFFFFF"/>
            <w:hideMark/>
          </w:tcPr>
          <w:p w14:paraId="67283CD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77,33</w:t>
            </w:r>
          </w:p>
        </w:tc>
        <w:tc>
          <w:tcPr>
            <w:tcW w:w="746" w:type="dxa"/>
            <w:tcBorders>
              <w:top w:val="nil"/>
              <w:left w:val="nil"/>
              <w:bottom w:val="single" w:sz="4" w:space="0" w:color="auto"/>
              <w:right w:val="single" w:sz="4" w:space="0" w:color="auto"/>
            </w:tcBorders>
            <w:shd w:val="clear" w:color="000000" w:fill="FFFFFF"/>
            <w:hideMark/>
          </w:tcPr>
          <w:p w14:paraId="0DB1F27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66,12</w:t>
            </w:r>
          </w:p>
        </w:tc>
      </w:tr>
      <w:tr w:rsidR="002D5E65" w:rsidRPr="002D5E65" w14:paraId="5812A0A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4306B8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041</w:t>
            </w:r>
          </w:p>
        </w:tc>
        <w:tc>
          <w:tcPr>
            <w:tcW w:w="5115" w:type="dxa"/>
            <w:tcBorders>
              <w:top w:val="nil"/>
              <w:left w:val="nil"/>
              <w:bottom w:val="single" w:sz="4" w:space="0" w:color="auto"/>
              <w:right w:val="single" w:sz="4" w:space="0" w:color="auto"/>
            </w:tcBorders>
            <w:shd w:val="clear" w:color="000000" w:fill="FFFFFF"/>
            <w:hideMark/>
          </w:tcPr>
          <w:p w14:paraId="2099F42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Opći ekonomski, trgovački i poslovi vezani uz rad  </w:t>
            </w:r>
          </w:p>
        </w:tc>
        <w:tc>
          <w:tcPr>
            <w:tcW w:w="1469" w:type="dxa"/>
            <w:tcBorders>
              <w:top w:val="nil"/>
              <w:left w:val="nil"/>
              <w:bottom w:val="single" w:sz="4" w:space="0" w:color="auto"/>
              <w:right w:val="single" w:sz="4" w:space="0" w:color="auto"/>
            </w:tcBorders>
            <w:shd w:val="clear" w:color="000000" w:fill="FFFFFF"/>
            <w:hideMark/>
          </w:tcPr>
          <w:p w14:paraId="4D39764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07A8AE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682ECFD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300.000,00</w:t>
            </w:r>
          </w:p>
        </w:tc>
        <w:tc>
          <w:tcPr>
            <w:tcW w:w="1522" w:type="dxa"/>
            <w:tcBorders>
              <w:top w:val="nil"/>
              <w:left w:val="nil"/>
              <w:bottom w:val="single" w:sz="4" w:space="0" w:color="auto"/>
              <w:right w:val="single" w:sz="4" w:space="0" w:color="auto"/>
            </w:tcBorders>
            <w:shd w:val="clear" w:color="000000" w:fill="FFFFFF"/>
            <w:hideMark/>
          </w:tcPr>
          <w:p w14:paraId="66E7B5A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139.500,00</w:t>
            </w:r>
          </w:p>
        </w:tc>
        <w:tc>
          <w:tcPr>
            <w:tcW w:w="950" w:type="dxa"/>
            <w:tcBorders>
              <w:top w:val="nil"/>
              <w:left w:val="nil"/>
              <w:bottom w:val="single" w:sz="4" w:space="0" w:color="auto"/>
              <w:right w:val="single" w:sz="4" w:space="0" w:color="auto"/>
            </w:tcBorders>
            <w:shd w:val="clear" w:color="000000" w:fill="FFFFFF"/>
            <w:hideMark/>
          </w:tcPr>
          <w:p w14:paraId="6231C0D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29C079E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46,50</w:t>
            </w:r>
          </w:p>
        </w:tc>
      </w:tr>
      <w:tr w:rsidR="002D5E65" w:rsidRPr="002D5E65" w14:paraId="628770A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DA96CB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0411</w:t>
            </w:r>
          </w:p>
        </w:tc>
        <w:tc>
          <w:tcPr>
            <w:tcW w:w="5115" w:type="dxa"/>
            <w:tcBorders>
              <w:top w:val="nil"/>
              <w:left w:val="nil"/>
              <w:bottom w:val="single" w:sz="4" w:space="0" w:color="auto"/>
              <w:right w:val="single" w:sz="4" w:space="0" w:color="auto"/>
            </w:tcBorders>
            <w:shd w:val="clear" w:color="000000" w:fill="FFFFFF"/>
            <w:hideMark/>
          </w:tcPr>
          <w:p w14:paraId="47BDCBE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Opći ekonomski i trgovački poslovi</w:t>
            </w:r>
          </w:p>
        </w:tc>
        <w:tc>
          <w:tcPr>
            <w:tcW w:w="1469" w:type="dxa"/>
            <w:tcBorders>
              <w:top w:val="nil"/>
              <w:left w:val="nil"/>
              <w:bottom w:val="single" w:sz="4" w:space="0" w:color="auto"/>
              <w:right w:val="single" w:sz="4" w:space="0" w:color="auto"/>
            </w:tcBorders>
            <w:shd w:val="clear" w:color="000000" w:fill="FFFFFF"/>
            <w:hideMark/>
          </w:tcPr>
          <w:p w14:paraId="57453C8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630FE4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FFFFFF"/>
            <w:hideMark/>
          </w:tcPr>
          <w:p w14:paraId="7098032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300.000,00</w:t>
            </w:r>
          </w:p>
        </w:tc>
        <w:tc>
          <w:tcPr>
            <w:tcW w:w="1522" w:type="dxa"/>
            <w:tcBorders>
              <w:top w:val="nil"/>
              <w:left w:val="nil"/>
              <w:bottom w:val="single" w:sz="4" w:space="0" w:color="auto"/>
              <w:right w:val="single" w:sz="4" w:space="0" w:color="auto"/>
            </w:tcBorders>
            <w:shd w:val="clear" w:color="000000" w:fill="FFFFFF"/>
            <w:hideMark/>
          </w:tcPr>
          <w:p w14:paraId="12BE81D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139.500,00</w:t>
            </w:r>
          </w:p>
        </w:tc>
        <w:tc>
          <w:tcPr>
            <w:tcW w:w="950" w:type="dxa"/>
            <w:tcBorders>
              <w:top w:val="nil"/>
              <w:left w:val="nil"/>
              <w:bottom w:val="single" w:sz="4" w:space="0" w:color="auto"/>
              <w:right w:val="single" w:sz="4" w:space="0" w:color="auto"/>
            </w:tcBorders>
            <w:shd w:val="clear" w:color="000000" w:fill="FFFFFF"/>
            <w:hideMark/>
          </w:tcPr>
          <w:p w14:paraId="3188848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5D50097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46,50</w:t>
            </w:r>
          </w:p>
        </w:tc>
      </w:tr>
      <w:tr w:rsidR="002D5E65" w:rsidRPr="002D5E65" w14:paraId="6D3E772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0F94B0D"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042</w:t>
            </w:r>
          </w:p>
        </w:tc>
        <w:tc>
          <w:tcPr>
            <w:tcW w:w="5115" w:type="dxa"/>
            <w:tcBorders>
              <w:top w:val="nil"/>
              <w:left w:val="nil"/>
              <w:bottom w:val="single" w:sz="4" w:space="0" w:color="auto"/>
              <w:right w:val="single" w:sz="4" w:space="0" w:color="auto"/>
            </w:tcBorders>
            <w:shd w:val="clear" w:color="000000" w:fill="FFFFFF"/>
            <w:hideMark/>
          </w:tcPr>
          <w:p w14:paraId="76C0F4C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Poljoprivreda, šumarstvo, ribarstvo i lov  </w:t>
            </w:r>
          </w:p>
        </w:tc>
        <w:tc>
          <w:tcPr>
            <w:tcW w:w="1469" w:type="dxa"/>
            <w:tcBorders>
              <w:top w:val="nil"/>
              <w:left w:val="nil"/>
              <w:bottom w:val="single" w:sz="4" w:space="0" w:color="auto"/>
              <w:right w:val="single" w:sz="4" w:space="0" w:color="auto"/>
            </w:tcBorders>
            <w:shd w:val="clear" w:color="000000" w:fill="FFFFFF"/>
            <w:hideMark/>
          </w:tcPr>
          <w:p w14:paraId="637B8C4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2.200,60</w:t>
            </w:r>
          </w:p>
        </w:tc>
        <w:tc>
          <w:tcPr>
            <w:tcW w:w="1389" w:type="dxa"/>
            <w:tcBorders>
              <w:top w:val="nil"/>
              <w:left w:val="nil"/>
              <w:bottom w:val="single" w:sz="4" w:space="0" w:color="auto"/>
              <w:right w:val="single" w:sz="4" w:space="0" w:color="auto"/>
            </w:tcBorders>
            <w:shd w:val="clear" w:color="000000" w:fill="FFFFFF"/>
            <w:hideMark/>
          </w:tcPr>
          <w:p w14:paraId="15C23DB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400.000,00</w:t>
            </w:r>
          </w:p>
        </w:tc>
        <w:tc>
          <w:tcPr>
            <w:tcW w:w="1389" w:type="dxa"/>
            <w:tcBorders>
              <w:top w:val="nil"/>
              <w:left w:val="nil"/>
              <w:bottom w:val="single" w:sz="4" w:space="0" w:color="auto"/>
              <w:right w:val="single" w:sz="4" w:space="0" w:color="auto"/>
            </w:tcBorders>
            <w:shd w:val="clear" w:color="000000" w:fill="FFFFFF"/>
            <w:hideMark/>
          </w:tcPr>
          <w:p w14:paraId="57C663D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400.000,00</w:t>
            </w:r>
          </w:p>
        </w:tc>
        <w:tc>
          <w:tcPr>
            <w:tcW w:w="1522" w:type="dxa"/>
            <w:tcBorders>
              <w:top w:val="nil"/>
              <w:left w:val="nil"/>
              <w:bottom w:val="single" w:sz="4" w:space="0" w:color="auto"/>
              <w:right w:val="single" w:sz="4" w:space="0" w:color="auto"/>
            </w:tcBorders>
            <w:shd w:val="clear" w:color="000000" w:fill="FFFFFF"/>
            <w:hideMark/>
          </w:tcPr>
          <w:p w14:paraId="70F1A23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284.017,52</w:t>
            </w:r>
          </w:p>
        </w:tc>
        <w:tc>
          <w:tcPr>
            <w:tcW w:w="950" w:type="dxa"/>
            <w:tcBorders>
              <w:top w:val="nil"/>
              <w:left w:val="nil"/>
              <w:bottom w:val="single" w:sz="4" w:space="0" w:color="auto"/>
              <w:right w:val="single" w:sz="4" w:space="0" w:color="auto"/>
            </w:tcBorders>
            <w:shd w:val="clear" w:color="000000" w:fill="FFFFFF"/>
            <w:hideMark/>
          </w:tcPr>
          <w:p w14:paraId="00EA34F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12.906,37</w:t>
            </w:r>
          </w:p>
        </w:tc>
        <w:tc>
          <w:tcPr>
            <w:tcW w:w="746" w:type="dxa"/>
            <w:tcBorders>
              <w:top w:val="nil"/>
              <w:left w:val="nil"/>
              <w:bottom w:val="single" w:sz="4" w:space="0" w:color="auto"/>
              <w:right w:val="single" w:sz="4" w:space="0" w:color="auto"/>
            </w:tcBorders>
            <w:shd w:val="clear" w:color="000000" w:fill="FFFFFF"/>
            <w:hideMark/>
          </w:tcPr>
          <w:p w14:paraId="33FF892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71,00</w:t>
            </w:r>
          </w:p>
        </w:tc>
      </w:tr>
      <w:tr w:rsidR="002D5E65" w:rsidRPr="002D5E65" w14:paraId="2869B99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06F4AB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0421</w:t>
            </w:r>
          </w:p>
        </w:tc>
        <w:tc>
          <w:tcPr>
            <w:tcW w:w="5115" w:type="dxa"/>
            <w:tcBorders>
              <w:top w:val="nil"/>
              <w:left w:val="nil"/>
              <w:bottom w:val="single" w:sz="4" w:space="0" w:color="auto"/>
              <w:right w:val="single" w:sz="4" w:space="0" w:color="auto"/>
            </w:tcBorders>
            <w:shd w:val="clear" w:color="000000" w:fill="FFFFFF"/>
            <w:hideMark/>
          </w:tcPr>
          <w:p w14:paraId="1892EBE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Poljoprivreda</w:t>
            </w:r>
          </w:p>
        </w:tc>
        <w:tc>
          <w:tcPr>
            <w:tcW w:w="1469" w:type="dxa"/>
            <w:tcBorders>
              <w:top w:val="nil"/>
              <w:left w:val="nil"/>
              <w:bottom w:val="single" w:sz="4" w:space="0" w:color="auto"/>
              <w:right w:val="single" w:sz="4" w:space="0" w:color="auto"/>
            </w:tcBorders>
            <w:shd w:val="clear" w:color="000000" w:fill="FFFFFF"/>
            <w:hideMark/>
          </w:tcPr>
          <w:p w14:paraId="577011E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2.200,60</w:t>
            </w:r>
          </w:p>
        </w:tc>
        <w:tc>
          <w:tcPr>
            <w:tcW w:w="1389" w:type="dxa"/>
            <w:tcBorders>
              <w:top w:val="nil"/>
              <w:left w:val="nil"/>
              <w:bottom w:val="single" w:sz="4" w:space="0" w:color="auto"/>
              <w:right w:val="single" w:sz="4" w:space="0" w:color="auto"/>
            </w:tcBorders>
            <w:shd w:val="clear" w:color="000000" w:fill="FFFFFF"/>
            <w:hideMark/>
          </w:tcPr>
          <w:p w14:paraId="016C55E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400.000,00</w:t>
            </w:r>
          </w:p>
        </w:tc>
        <w:tc>
          <w:tcPr>
            <w:tcW w:w="1389" w:type="dxa"/>
            <w:tcBorders>
              <w:top w:val="nil"/>
              <w:left w:val="nil"/>
              <w:bottom w:val="single" w:sz="4" w:space="0" w:color="auto"/>
              <w:right w:val="single" w:sz="4" w:space="0" w:color="auto"/>
            </w:tcBorders>
            <w:shd w:val="clear" w:color="000000" w:fill="FFFFFF"/>
            <w:hideMark/>
          </w:tcPr>
          <w:p w14:paraId="3427C66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400.000,00</w:t>
            </w:r>
          </w:p>
        </w:tc>
        <w:tc>
          <w:tcPr>
            <w:tcW w:w="1522" w:type="dxa"/>
            <w:tcBorders>
              <w:top w:val="nil"/>
              <w:left w:val="nil"/>
              <w:bottom w:val="single" w:sz="4" w:space="0" w:color="auto"/>
              <w:right w:val="single" w:sz="4" w:space="0" w:color="auto"/>
            </w:tcBorders>
            <w:shd w:val="clear" w:color="000000" w:fill="FFFFFF"/>
            <w:hideMark/>
          </w:tcPr>
          <w:p w14:paraId="74F3F8B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284.017,52</w:t>
            </w:r>
          </w:p>
        </w:tc>
        <w:tc>
          <w:tcPr>
            <w:tcW w:w="950" w:type="dxa"/>
            <w:tcBorders>
              <w:top w:val="nil"/>
              <w:left w:val="nil"/>
              <w:bottom w:val="single" w:sz="4" w:space="0" w:color="auto"/>
              <w:right w:val="single" w:sz="4" w:space="0" w:color="auto"/>
            </w:tcBorders>
            <w:shd w:val="clear" w:color="000000" w:fill="FFFFFF"/>
            <w:hideMark/>
          </w:tcPr>
          <w:p w14:paraId="4E99AE3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12.906,37</w:t>
            </w:r>
          </w:p>
        </w:tc>
        <w:tc>
          <w:tcPr>
            <w:tcW w:w="746" w:type="dxa"/>
            <w:tcBorders>
              <w:top w:val="nil"/>
              <w:left w:val="nil"/>
              <w:bottom w:val="single" w:sz="4" w:space="0" w:color="auto"/>
              <w:right w:val="single" w:sz="4" w:space="0" w:color="auto"/>
            </w:tcBorders>
            <w:shd w:val="clear" w:color="000000" w:fill="FFFFFF"/>
            <w:hideMark/>
          </w:tcPr>
          <w:p w14:paraId="78BDE79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71,00</w:t>
            </w:r>
          </w:p>
        </w:tc>
      </w:tr>
      <w:tr w:rsidR="002D5E65" w:rsidRPr="002D5E65" w14:paraId="37374E8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B01788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045</w:t>
            </w:r>
          </w:p>
        </w:tc>
        <w:tc>
          <w:tcPr>
            <w:tcW w:w="5115" w:type="dxa"/>
            <w:tcBorders>
              <w:top w:val="nil"/>
              <w:left w:val="nil"/>
              <w:bottom w:val="single" w:sz="4" w:space="0" w:color="auto"/>
              <w:right w:val="single" w:sz="4" w:space="0" w:color="auto"/>
            </w:tcBorders>
            <w:shd w:val="clear" w:color="000000" w:fill="FFFFFF"/>
            <w:hideMark/>
          </w:tcPr>
          <w:p w14:paraId="027A708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Promet  </w:t>
            </w:r>
          </w:p>
        </w:tc>
        <w:tc>
          <w:tcPr>
            <w:tcW w:w="1469" w:type="dxa"/>
            <w:tcBorders>
              <w:top w:val="nil"/>
              <w:left w:val="nil"/>
              <w:bottom w:val="single" w:sz="4" w:space="0" w:color="auto"/>
              <w:right w:val="single" w:sz="4" w:space="0" w:color="auto"/>
            </w:tcBorders>
            <w:shd w:val="clear" w:color="000000" w:fill="FFFFFF"/>
            <w:hideMark/>
          </w:tcPr>
          <w:p w14:paraId="2E3B7A4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2.716.815,74</w:t>
            </w:r>
          </w:p>
        </w:tc>
        <w:tc>
          <w:tcPr>
            <w:tcW w:w="1389" w:type="dxa"/>
            <w:tcBorders>
              <w:top w:val="nil"/>
              <w:left w:val="nil"/>
              <w:bottom w:val="single" w:sz="4" w:space="0" w:color="auto"/>
              <w:right w:val="single" w:sz="4" w:space="0" w:color="auto"/>
            </w:tcBorders>
            <w:shd w:val="clear" w:color="000000" w:fill="FFFFFF"/>
            <w:hideMark/>
          </w:tcPr>
          <w:p w14:paraId="3ACDE49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1.970.000,00</w:t>
            </w:r>
          </w:p>
        </w:tc>
        <w:tc>
          <w:tcPr>
            <w:tcW w:w="1389" w:type="dxa"/>
            <w:tcBorders>
              <w:top w:val="nil"/>
              <w:left w:val="nil"/>
              <w:bottom w:val="single" w:sz="4" w:space="0" w:color="auto"/>
              <w:right w:val="single" w:sz="4" w:space="0" w:color="auto"/>
            </w:tcBorders>
            <w:shd w:val="clear" w:color="000000" w:fill="FFFFFF"/>
            <w:hideMark/>
          </w:tcPr>
          <w:p w14:paraId="07C7183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1.970.000,00</w:t>
            </w:r>
          </w:p>
        </w:tc>
        <w:tc>
          <w:tcPr>
            <w:tcW w:w="1522" w:type="dxa"/>
            <w:tcBorders>
              <w:top w:val="nil"/>
              <w:left w:val="nil"/>
              <w:bottom w:val="single" w:sz="4" w:space="0" w:color="auto"/>
              <w:right w:val="single" w:sz="4" w:space="0" w:color="auto"/>
            </w:tcBorders>
            <w:shd w:val="clear" w:color="000000" w:fill="FFFFFF"/>
            <w:hideMark/>
          </w:tcPr>
          <w:p w14:paraId="7BF9125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1.634.228,56</w:t>
            </w:r>
          </w:p>
        </w:tc>
        <w:tc>
          <w:tcPr>
            <w:tcW w:w="950" w:type="dxa"/>
            <w:tcBorders>
              <w:top w:val="nil"/>
              <w:left w:val="nil"/>
              <w:bottom w:val="single" w:sz="4" w:space="0" w:color="auto"/>
              <w:right w:val="single" w:sz="4" w:space="0" w:color="auto"/>
            </w:tcBorders>
            <w:shd w:val="clear" w:color="000000" w:fill="FFFFFF"/>
            <w:hideMark/>
          </w:tcPr>
          <w:p w14:paraId="1D420A1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60,15</w:t>
            </w:r>
          </w:p>
        </w:tc>
        <w:tc>
          <w:tcPr>
            <w:tcW w:w="746" w:type="dxa"/>
            <w:tcBorders>
              <w:top w:val="nil"/>
              <w:left w:val="nil"/>
              <w:bottom w:val="single" w:sz="4" w:space="0" w:color="auto"/>
              <w:right w:val="single" w:sz="4" w:space="0" w:color="auto"/>
            </w:tcBorders>
            <w:shd w:val="clear" w:color="000000" w:fill="FFFFFF"/>
            <w:hideMark/>
          </w:tcPr>
          <w:p w14:paraId="098B11D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82,96</w:t>
            </w:r>
          </w:p>
        </w:tc>
      </w:tr>
      <w:tr w:rsidR="002D5E65" w:rsidRPr="002D5E65" w14:paraId="57A77F1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FCB5A9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0451</w:t>
            </w:r>
          </w:p>
        </w:tc>
        <w:tc>
          <w:tcPr>
            <w:tcW w:w="5115" w:type="dxa"/>
            <w:tcBorders>
              <w:top w:val="nil"/>
              <w:left w:val="nil"/>
              <w:bottom w:val="single" w:sz="4" w:space="0" w:color="auto"/>
              <w:right w:val="single" w:sz="4" w:space="0" w:color="auto"/>
            </w:tcBorders>
            <w:shd w:val="clear" w:color="000000" w:fill="FFFFFF"/>
            <w:hideMark/>
          </w:tcPr>
          <w:p w14:paraId="175F47B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Cestovni promet</w:t>
            </w:r>
          </w:p>
        </w:tc>
        <w:tc>
          <w:tcPr>
            <w:tcW w:w="1469" w:type="dxa"/>
            <w:tcBorders>
              <w:top w:val="nil"/>
              <w:left w:val="nil"/>
              <w:bottom w:val="single" w:sz="4" w:space="0" w:color="auto"/>
              <w:right w:val="single" w:sz="4" w:space="0" w:color="auto"/>
            </w:tcBorders>
            <w:shd w:val="clear" w:color="000000" w:fill="FFFFFF"/>
            <w:hideMark/>
          </w:tcPr>
          <w:p w14:paraId="3D502BA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2.716.815,74</w:t>
            </w:r>
          </w:p>
        </w:tc>
        <w:tc>
          <w:tcPr>
            <w:tcW w:w="1389" w:type="dxa"/>
            <w:tcBorders>
              <w:top w:val="nil"/>
              <w:left w:val="nil"/>
              <w:bottom w:val="single" w:sz="4" w:space="0" w:color="auto"/>
              <w:right w:val="single" w:sz="4" w:space="0" w:color="auto"/>
            </w:tcBorders>
            <w:shd w:val="clear" w:color="000000" w:fill="FFFFFF"/>
            <w:hideMark/>
          </w:tcPr>
          <w:p w14:paraId="47A7612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1.970.000,00</w:t>
            </w:r>
          </w:p>
        </w:tc>
        <w:tc>
          <w:tcPr>
            <w:tcW w:w="1389" w:type="dxa"/>
            <w:tcBorders>
              <w:top w:val="nil"/>
              <w:left w:val="nil"/>
              <w:bottom w:val="single" w:sz="4" w:space="0" w:color="auto"/>
              <w:right w:val="single" w:sz="4" w:space="0" w:color="auto"/>
            </w:tcBorders>
            <w:shd w:val="clear" w:color="000000" w:fill="FFFFFF"/>
            <w:hideMark/>
          </w:tcPr>
          <w:p w14:paraId="7B47444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1.970.000,00</w:t>
            </w:r>
          </w:p>
        </w:tc>
        <w:tc>
          <w:tcPr>
            <w:tcW w:w="1522" w:type="dxa"/>
            <w:tcBorders>
              <w:top w:val="nil"/>
              <w:left w:val="nil"/>
              <w:bottom w:val="single" w:sz="4" w:space="0" w:color="auto"/>
              <w:right w:val="single" w:sz="4" w:space="0" w:color="auto"/>
            </w:tcBorders>
            <w:shd w:val="clear" w:color="000000" w:fill="FFFFFF"/>
            <w:hideMark/>
          </w:tcPr>
          <w:p w14:paraId="78131E3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1.634.228,56</w:t>
            </w:r>
          </w:p>
        </w:tc>
        <w:tc>
          <w:tcPr>
            <w:tcW w:w="950" w:type="dxa"/>
            <w:tcBorders>
              <w:top w:val="nil"/>
              <w:left w:val="nil"/>
              <w:bottom w:val="single" w:sz="4" w:space="0" w:color="auto"/>
              <w:right w:val="single" w:sz="4" w:space="0" w:color="auto"/>
            </w:tcBorders>
            <w:shd w:val="clear" w:color="000000" w:fill="FFFFFF"/>
            <w:hideMark/>
          </w:tcPr>
          <w:p w14:paraId="107B670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60,15</w:t>
            </w:r>
          </w:p>
        </w:tc>
        <w:tc>
          <w:tcPr>
            <w:tcW w:w="746" w:type="dxa"/>
            <w:tcBorders>
              <w:top w:val="nil"/>
              <w:left w:val="nil"/>
              <w:bottom w:val="single" w:sz="4" w:space="0" w:color="auto"/>
              <w:right w:val="single" w:sz="4" w:space="0" w:color="auto"/>
            </w:tcBorders>
            <w:shd w:val="clear" w:color="000000" w:fill="FFFFFF"/>
            <w:hideMark/>
          </w:tcPr>
          <w:p w14:paraId="692BFD7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82,96</w:t>
            </w:r>
          </w:p>
        </w:tc>
      </w:tr>
      <w:tr w:rsidR="002D5E65" w:rsidRPr="002D5E65" w14:paraId="709B4B2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FC4874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047</w:t>
            </w:r>
          </w:p>
        </w:tc>
        <w:tc>
          <w:tcPr>
            <w:tcW w:w="5115" w:type="dxa"/>
            <w:tcBorders>
              <w:top w:val="nil"/>
              <w:left w:val="nil"/>
              <w:bottom w:val="single" w:sz="4" w:space="0" w:color="auto"/>
              <w:right w:val="single" w:sz="4" w:space="0" w:color="auto"/>
            </w:tcBorders>
            <w:shd w:val="clear" w:color="000000" w:fill="FFFFFF"/>
            <w:hideMark/>
          </w:tcPr>
          <w:p w14:paraId="41867F6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Ostale industrije  </w:t>
            </w:r>
          </w:p>
        </w:tc>
        <w:tc>
          <w:tcPr>
            <w:tcW w:w="1469" w:type="dxa"/>
            <w:tcBorders>
              <w:top w:val="nil"/>
              <w:left w:val="nil"/>
              <w:bottom w:val="single" w:sz="4" w:space="0" w:color="auto"/>
              <w:right w:val="single" w:sz="4" w:space="0" w:color="auto"/>
            </w:tcBorders>
            <w:shd w:val="clear" w:color="000000" w:fill="FFFFFF"/>
            <w:hideMark/>
          </w:tcPr>
          <w:p w14:paraId="5FD2F06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A5E8D8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510.000,00</w:t>
            </w:r>
          </w:p>
        </w:tc>
        <w:tc>
          <w:tcPr>
            <w:tcW w:w="1389" w:type="dxa"/>
            <w:tcBorders>
              <w:top w:val="nil"/>
              <w:left w:val="nil"/>
              <w:bottom w:val="single" w:sz="4" w:space="0" w:color="auto"/>
              <w:right w:val="single" w:sz="4" w:space="0" w:color="auto"/>
            </w:tcBorders>
            <w:shd w:val="clear" w:color="000000" w:fill="FFFFFF"/>
            <w:hideMark/>
          </w:tcPr>
          <w:p w14:paraId="5867EDD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510.000,00</w:t>
            </w:r>
          </w:p>
        </w:tc>
        <w:tc>
          <w:tcPr>
            <w:tcW w:w="1522" w:type="dxa"/>
            <w:tcBorders>
              <w:top w:val="nil"/>
              <w:left w:val="nil"/>
              <w:bottom w:val="single" w:sz="4" w:space="0" w:color="auto"/>
              <w:right w:val="single" w:sz="4" w:space="0" w:color="auto"/>
            </w:tcBorders>
            <w:shd w:val="clear" w:color="000000" w:fill="FFFFFF"/>
            <w:hideMark/>
          </w:tcPr>
          <w:p w14:paraId="261B8E9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45.000,00</w:t>
            </w:r>
          </w:p>
        </w:tc>
        <w:tc>
          <w:tcPr>
            <w:tcW w:w="950" w:type="dxa"/>
            <w:tcBorders>
              <w:top w:val="nil"/>
              <w:left w:val="nil"/>
              <w:bottom w:val="single" w:sz="4" w:space="0" w:color="auto"/>
              <w:right w:val="single" w:sz="4" w:space="0" w:color="auto"/>
            </w:tcBorders>
            <w:shd w:val="clear" w:color="000000" w:fill="FFFFFF"/>
            <w:hideMark/>
          </w:tcPr>
          <w:p w14:paraId="0A39457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522BAD1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8,82</w:t>
            </w:r>
          </w:p>
        </w:tc>
      </w:tr>
      <w:tr w:rsidR="002D5E65" w:rsidRPr="002D5E65" w14:paraId="6499DEA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09EF92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0473</w:t>
            </w:r>
          </w:p>
        </w:tc>
        <w:tc>
          <w:tcPr>
            <w:tcW w:w="5115" w:type="dxa"/>
            <w:tcBorders>
              <w:top w:val="nil"/>
              <w:left w:val="nil"/>
              <w:bottom w:val="single" w:sz="4" w:space="0" w:color="auto"/>
              <w:right w:val="single" w:sz="4" w:space="0" w:color="auto"/>
            </w:tcBorders>
            <w:shd w:val="clear" w:color="000000" w:fill="FFFFFF"/>
            <w:hideMark/>
          </w:tcPr>
          <w:p w14:paraId="3DC9FD4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Turizam</w:t>
            </w:r>
          </w:p>
        </w:tc>
        <w:tc>
          <w:tcPr>
            <w:tcW w:w="1469" w:type="dxa"/>
            <w:tcBorders>
              <w:top w:val="nil"/>
              <w:left w:val="nil"/>
              <w:bottom w:val="single" w:sz="4" w:space="0" w:color="auto"/>
              <w:right w:val="single" w:sz="4" w:space="0" w:color="auto"/>
            </w:tcBorders>
            <w:shd w:val="clear" w:color="000000" w:fill="FFFFFF"/>
            <w:hideMark/>
          </w:tcPr>
          <w:p w14:paraId="0907578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79B5A6B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510.000,00</w:t>
            </w:r>
          </w:p>
        </w:tc>
        <w:tc>
          <w:tcPr>
            <w:tcW w:w="1389" w:type="dxa"/>
            <w:tcBorders>
              <w:top w:val="nil"/>
              <w:left w:val="nil"/>
              <w:bottom w:val="single" w:sz="4" w:space="0" w:color="auto"/>
              <w:right w:val="single" w:sz="4" w:space="0" w:color="auto"/>
            </w:tcBorders>
            <w:shd w:val="clear" w:color="000000" w:fill="FFFFFF"/>
            <w:hideMark/>
          </w:tcPr>
          <w:p w14:paraId="48CA928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510.000,00</w:t>
            </w:r>
          </w:p>
        </w:tc>
        <w:tc>
          <w:tcPr>
            <w:tcW w:w="1522" w:type="dxa"/>
            <w:tcBorders>
              <w:top w:val="nil"/>
              <w:left w:val="nil"/>
              <w:bottom w:val="single" w:sz="4" w:space="0" w:color="auto"/>
              <w:right w:val="single" w:sz="4" w:space="0" w:color="auto"/>
            </w:tcBorders>
            <w:shd w:val="clear" w:color="000000" w:fill="FFFFFF"/>
            <w:hideMark/>
          </w:tcPr>
          <w:p w14:paraId="1E6508A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45.000,00</w:t>
            </w:r>
          </w:p>
        </w:tc>
        <w:tc>
          <w:tcPr>
            <w:tcW w:w="950" w:type="dxa"/>
            <w:tcBorders>
              <w:top w:val="nil"/>
              <w:left w:val="nil"/>
              <w:bottom w:val="single" w:sz="4" w:space="0" w:color="auto"/>
              <w:right w:val="single" w:sz="4" w:space="0" w:color="auto"/>
            </w:tcBorders>
            <w:shd w:val="clear" w:color="000000" w:fill="FFFFFF"/>
            <w:hideMark/>
          </w:tcPr>
          <w:p w14:paraId="250A024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0C06313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8,82</w:t>
            </w:r>
          </w:p>
        </w:tc>
      </w:tr>
      <w:tr w:rsidR="002D5E65" w:rsidRPr="002D5E65" w14:paraId="53187C1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DFF4278"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lastRenderedPageBreak/>
              <w:t>05</w:t>
            </w:r>
          </w:p>
        </w:tc>
        <w:tc>
          <w:tcPr>
            <w:tcW w:w="5115" w:type="dxa"/>
            <w:tcBorders>
              <w:top w:val="nil"/>
              <w:left w:val="nil"/>
              <w:bottom w:val="single" w:sz="4" w:space="0" w:color="auto"/>
              <w:right w:val="single" w:sz="4" w:space="0" w:color="auto"/>
            </w:tcBorders>
            <w:shd w:val="clear" w:color="000000" w:fill="FFFFFF"/>
            <w:hideMark/>
          </w:tcPr>
          <w:p w14:paraId="44A5F054"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Zaštita okoliša  </w:t>
            </w:r>
          </w:p>
        </w:tc>
        <w:tc>
          <w:tcPr>
            <w:tcW w:w="1469" w:type="dxa"/>
            <w:tcBorders>
              <w:top w:val="nil"/>
              <w:left w:val="nil"/>
              <w:bottom w:val="single" w:sz="4" w:space="0" w:color="auto"/>
              <w:right w:val="single" w:sz="4" w:space="0" w:color="auto"/>
            </w:tcBorders>
            <w:shd w:val="clear" w:color="000000" w:fill="FFFFFF"/>
            <w:hideMark/>
          </w:tcPr>
          <w:p w14:paraId="2D018E6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454.516,76</w:t>
            </w:r>
          </w:p>
        </w:tc>
        <w:tc>
          <w:tcPr>
            <w:tcW w:w="1389" w:type="dxa"/>
            <w:tcBorders>
              <w:top w:val="nil"/>
              <w:left w:val="nil"/>
              <w:bottom w:val="single" w:sz="4" w:space="0" w:color="auto"/>
              <w:right w:val="single" w:sz="4" w:space="0" w:color="auto"/>
            </w:tcBorders>
            <w:shd w:val="clear" w:color="000000" w:fill="FFFFFF"/>
            <w:hideMark/>
          </w:tcPr>
          <w:p w14:paraId="2FBFB3C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825.000,00</w:t>
            </w:r>
          </w:p>
        </w:tc>
        <w:tc>
          <w:tcPr>
            <w:tcW w:w="1389" w:type="dxa"/>
            <w:tcBorders>
              <w:top w:val="nil"/>
              <w:left w:val="nil"/>
              <w:bottom w:val="single" w:sz="4" w:space="0" w:color="auto"/>
              <w:right w:val="single" w:sz="4" w:space="0" w:color="auto"/>
            </w:tcBorders>
            <w:shd w:val="clear" w:color="000000" w:fill="FFFFFF"/>
            <w:hideMark/>
          </w:tcPr>
          <w:p w14:paraId="68605D9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825.000,00</w:t>
            </w:r>
          </w:p>
        </w:tc>
        <w:tc>
          <w:tcPr>
            <w:tcW w:w="1522" w:type="dxa"/>
            <w:tcBorders>
              <w:top w:val="nil"/>
              <w:left w:val="nil"/>
              <w:bottom w:val="single" w:sz="4" w:space="0" w:color="auto"/>
              <w:right w:val="single" w:sz="4" w:space="0" w:color="auto"/>
            </w:tcBorders>
            <w:shd w:val="clear" w:color="000000" w:fill="FFFFFF"/>
            <w:hideMark/>
          </w:tcPr>
          <w:p w14:paraId="53F244B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783.317,38</w:t>
            </w:r>
          </w:p>
        </w:tc>
        <w:tc>
          <w:tcPr>
            <w:tcW w:w="950" w:type="dxa"/>
            <w:tcBorders>
              <w:top w:val="nil"/>
              <w:left w:val="nil"/>
              <w:bottom w:val="single" w:sz="4" w:space="0" w:color="auto"/>
              <w:right w:val="single" w:sz="4" w:space="0" w:color="auto"/>
            </w:tcBorders>
            <w:shd w:val="clear" w:color="000000" w:fill="FFFFFF"/>
            <w:hideMark/>
          </w:tcPr>
          <w:p w14:paraId="1042ED6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172,34</w:t>
            </w:r>
          </w:p>
        </w:tc>
        <w:tc>
          <w:tcPr>
            <w:tcW w:w="746" w:type="dxa"/>
            <w:tcBorders>
              <w:top w:val="nil"/>
              <w:left w:val="nil"/>
              <w:bottom w:val="single" w:sz="4" w:space="0" w:color="auto"/>
              <w:right w:val="single" w:sz="4" w:space="0" w:color="auto"/>
            </w:tcBorders>
            <w:shd w:val="clear" w:color="000000" w:fill="FFFFFF"/>
            <w:hideMark/>
          </w:tcPr>
          <w:p w14:paraId="729B83B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94,95</w:t>
            </w:r>
          </w:p>
        </w:tc>
      </w:tr>
      <w:tr w:rsidR="002D5E65" w:rsidRPr="002D5E65" w14:paraId="0E9B3A6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D5C4C6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051</w:t>
            </w:r>
          </w:p>
        </w:tc>
        <w:tc>
          <w:tcPr>
            <w:tcW w:w="5115" w:type="dxa"/>
            <w:tcBorders>
              <w:top w:val="nil"/>
              <w:left w:val="nil"/>
              <w:bottom w:val="single" w:sz="4" w:space="0" w:color="auto"/>
              <w:right w:val="single" w:sz="4" w:space="0" w:color="auto"/>
            </w:tcBorders>
            <w:shd w:val="clear" w:color="000000" w:fill="FFFFFF"/>
            <w:hideMark/>
          </w:tcPr>
          <w:p w14:paraId="08EBD60D"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Gospodarenje otpadom  </w:t>
            </w:r>
          </w:p>
        </w:tc>
        <w:tc>
          <w:tcPr>
            <w:tcW w:w="1469" w:type="dxa"/>
            <w:tcBorders>
              <w:top w:val="nil"/>
              <w:left w:val="nil"/>
              <w:bottom w:val="single" w:sz="4" w:space="0" w:color="auto"/>
              <w:right w:val="single" w:sz="4" w:space="0" w:color="auto"/>
            </w:tcBorders>
            <w:shd w:val="clear" w:color="000000" w:fill="FFFFFF"/>
            <w:hideMark/>
          </w:tcPr>
          <w:p w14:paraId="5A7F60E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3B54FE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225.000,00</w:t>
            </w:r>
          </w:p>
        </w:tc>
        <w:tc>
          <w:tcPr>
            <w:tcW w:w="1389" w:type="dxa"/>
            <w:tcBorders>
              <w:top w:val="nil"/>
              <w:left w:val="nil"/>
              <w:bottom w:val="single" w:sz="4" w:space="0" w:color="auto"/>
              <w:right w:val="single" w:sz="4" w:space="0" w:color="auto"/>
            </w:tcBorders>
            <w:shd w:val="clear" w:color="000000" w:fill="FFFFFF"/>
            <w:hideMark/>
          </w:tcPr>
          <w:p w14:paraId="3DC6ACB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225.000,00</w:t>
            </w:r>
          </w:p>
        </w:tc>
        <w:tc>
          <w:tcPr>
            <w:tcW w:w="1522" w:type="dxa"/>
            <w:tcBorders>
              <w:top w:val="nil"/>
              <w:left w:val="nil"/>
              <w:bottom w:val="single" w:sz="4" w:space="0" w:color="auto"/>
              <w:right w:val="single" w:sz="4" w:space="0" w:color="auto"/>
            </w:tcBorders>
            <w:shd w:val="clear" w:color="000000" w:fill="FFFFFF"/>
            <w:hideMark/>
          </w:tcPr>
          <w:p w14:paraId="09DD3FA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225.000,00</w:t>
            </w:r>
          </w:p>
        </w:tc>
        <w:tc>
          <w:tcPr>
            <w:tcW w:w="950" w:type="dxa"/>
            <w:tcBorders>
              <w:top w:val="nil"/>
              <w:left w:val="nil"/>
              <w:bottom w:val="single" w:sz="4" w:space="0" w:color="auto"/>
              <w:right w:val="single" w:sz="4" w:space="0" w:color="auto"/>
            </w:tcBorders>
            <w:shd w:val="clear" w:color="000000" w:fill="FFFFFF"/>
            <w:hideMark/>
          </w:tcPr>
          <w:p w14:paraId="07E09D1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4EF7AC5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w:t>
            </w:r>
          </w:p>
        </w:tc>
      </w:tr>
      <w:tr w:rsidR="002D5E65" w:rsidRPr="002D5E65" w14:paraId="6AFDCCA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41D69F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0510</w:t>
            </w:r>
          </w:p>
        </w:tc>
        <w:tc>
          <w:tcPr>
            <w:tcW w:w="5115" w:type="dxa"/>
            <w:tcBorders>
              <w:top w:val="nil"/>
              <w:left w:val="nil"/>
              <w:bottom w:val="single" w:sz="4" w:space="0" w:color="auto"/>
              <w:right w:val="single" w:sz="4" w:space="0" w:color="auto"/>
            </w:tcBorders>
            <w:shd w:val="clear" w:color="000000" w:fill="FFFFFF"/>
            <w:hideMark/>
          </w:tcPr>
          <w:p w14:paraId="2777516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Gospodarenje otpadom  </w:t>
            </w:r>
          </w:p>
        </w:tc>
        <w:tc>
          <w:tcPr>
            <w:tcW w:w="1469" w:type="dxa"/>
            <w:tcBorders>
              <w:top w:val="nil"/>
              <w:left w:val="nil"/>
              <w:bottom w:val="single" w:sz="4" w:space="0" w:color="auto"/>
              <w:right w:val="single" w:sz="4" w:space="0" w:color="auto"/>
            </w:tcBorders>
            <w:shd w:val="clear" w:color="000000" w:fill="FFFFFF"/>
            <w:hideMark/>
          </w:tcPr>
          <w:p w14:paraId="277A64B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D77605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225.000,00</w:t>
            </w:r>
          </w:p>
        </w:tc>
        <w:tc>
          <w:tcPr>
            <w:tcW w:w="1389" w:type="dxa"/>
            <w:tcBorders>
              <w:top w:val="nil"/>
              <w:left w:val="nil"/>
              <w:bottom w:val="single" w:sz="4" w:space="0" w:color="auto"/>
              <w:right w:val="single" w:sz="4" w:space="0" w:color="auto"/>
            </w:tcBorders>
            <w:shd w:val="clear" w:color="000000" w:fill="FFFFFF"/>
            <w:hideMark/>
          </w:tcPr>
          <w:p w14:paraId="07B857A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225.000,00</w:t>
            </w:r>
          </w:p>
        </w:tc>
        <w:tc>
          <w:tcPr>
            <w:tcW w:w="1522" w:type="dxa"/>
            <w:tcBorders>
              <w:top w:val="nil"/>
              <w:left w:val="nil"/>
              <w:bottom w:val="single" w:sz="4" w:space="0" w:color="auto"/>
              <w:right w:val="single" w:sz="4" w:space="0" w:color="auto"/>
            </w:tcBorders>
            <w:shd w:val="clear" w:color="000000" w:fill="FFFFFF"/>
            <w:hideMark/>
          </w:tcPr>
          <w:p w14:paraId="46077E4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225.000,00</w:t>
            </w:r>
          </w:p>
        </w:tc>
        <w:tc>
          <w:tcPr>
            <w:tcW w:w="950" w:type="dxa"/>
            <w:tcBorders>
              <w:top w:val="nil"/>
              <w:left w:val="nil"/>
              <w:bottom w:val="single" w:sz="4" w:space="0" w:color="auto"/>
              <w:right w:val="single" w:sz="4" w:space="0" w:color="auto"/>
            </w:tcBorders>
            <w:shd w:val="clear" w:color="000000" w:fill="FFFFFF"/>
            <w:hideMark/>
          </w:tcPr>
          <w:p w14:paraId="2884571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780ECDE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100,00</w:t>
            </w:r>
          </w:p>
        </w:tc>
      </w:tr>
      <w:tr w:rsidR="002D5E65" w:rsidRPr="002D5E65" w14:paraId="2E7BA8F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5A0928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056</w:t>
            </w:r>
          </w:p>
        </w:tc>
        <w:tc>
          <w:tcPr>
            <w:tcW w:w="5115" w:type="dxa"/>
            <w:tcBorders>
              <w:top w:val="nil"/>
              <w:left w:val="nil"/>
              <w:bottom w:val="single" w:sz="4" w:space="0" w:color="auto"/>
              <w:right w:val="single" w:sz="4" w:space="0" w:color="auto"/>
            </w:tcBorders>
            <w:shd w:val="clear" w:color="000000" w:fill="FFFFFF"/>
            <w:hideMark/>
          </w:tcPr>
          <w:p w14:paraId="1C234FD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Poslovi i usluge zaštite okoliša koji nisu drugdje svrstani  </w:t>
            </w:r>
          </w:p>
        </w:tc>
        <w:tc>
          <w:tcPr>
            <w:tcW w:w="1469" w:type="dxa"/>
            <w:tcBorders>
              <w:top w:val="nil"/>
              <w:left w:val="nil"/>
              <w:bottom w:val="single" w:sz="4" w:space="0" w:color="auto"/>
              <w:right w:val="single" w:sz="4" w:space="0" w:color="auto"/>
            </w:tcBorders>
            <w:shd w:val="clear" w:color="000000" w:fill="FFFFFF"/>
            <w:hideMark/>
          </w:tcPr>
          <w:p w14:paraId="11BAC76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454.516,76</w:t>
            </w:r>
          </w:p>
        </w:tc>
        <w:tc>
          <w:tcPr>
            <w:tcW w:w="1389" w:type="dxa"/>
            <w:tcBorders>
              <w:top w:val="nil"/>
              <w:left w:val="nil"/>
              <w:bottom w:val="single" w:sz="4" w:space="0" w:color="auto"/>
              <w:right w:val="single" w:sz="4" w:space="0" w:color="auto"/>
            </w:tcBorders>
            <w:shd w:val="clear" w:color="000000" w:fill="FFFFFF"/>
            <w:hideMark/>
          </w:tcPr>
          <w:p w14:paraId="4581255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600.000,00</w:t>
            </w:r>
          </w:p>
        </w:tc>
        <w:tc>
          <w:tcPr>
            <w:tcW w:w="1389" w:type="dxa"/>
            <w:tcBorders>
              <w:top w:val="nil"/>
              <w:left w:val="nil"/>
              <w:bottom w:val="single" w:sz="4" w:space="0" w:color="auto"/>
              <w:right w:val="single" w:sz="4" w:space="0" w:color="auto"/>
            </w:tcBorders>
            <w:shd w:val="clear" w:color="000000" w:fill="FFFFFF"/>
            <w:hideMark/>
          </w:tcPr>
          <w:p w14:paraId="06817F4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600.000,00</w:t>
            </w:r>
          </w:p>
        </w:tc>
        <w:tc>
          <w:tcPr>
            <w:tcW w:w="1522" w:type="dxa"/>
            <w:tcBorders>
              <w:top w:val="nil"/>
              <w:left w:val="nil"/>
              <w:bottom w:val="single" w:sz="4" w:space="0" w:color="auto"/>
              <w:right w:val="single" w:sz="4" w:space="0" w:color="auto"/>
            </w:tcBorders>
            <w:shd w:val="clear" w:color="000000" w:fill="FFFFFF"/>
            <w:hideMark/>
          </w:tcPr>
          <w:p w14:paraId="30FC7B0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558.317,38</w:t>
            </w:r>
          </w:p>
        </w:tc>
        <w:tc>
          <w:tcPr>
            <w:tcW w:w="950" w:type="dxa"/>
            <w:tcBorders>
              <w:top w:val="nil"/>
              <w:left w:val="nil"/>
              <w:bottom w:val="single" w:sz="4" w:space="0" w:color="auto"/>
              <w:right w:val="single" w:sz="4" w:space="0" w:color="auto"/>
            </w:tcBorders>
            <w:shd w:val="clear" w:color="000000" w:fill="FFFFFF"/>
            <w:hideMark/>
          </w:tcPr>
          <w:p w14:paraId="6108397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122,84</w:t>
            </w:r>
          </w:p>
        </w:tc>
        <w:tc>
          <w:tcPr>
            <w:tcW w:w="746" w:type="dxa"/>
            <w:tcBorders>
              <w:top w:val="nil"/>
              <w:left w:val="nil"/>
              <w:bottom w:val="single" w:sz="4" w:space="0" w:color="auto"/>
              <w:right w:val="single" w:sz="4" w:space="0" w:color="auto"/>
            </w:tcBorders>
            <w:shd w:val="clear" w:color="000000" w:fill="FFFFFF"/>
            <w:hideMark/>
          </w:tcPr>
          <w:p w14:paraId="1390A0F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93,05</w:t>
            </w:r>
          </w:p>
        </w:tc>
      </w:tr>
      <w:tr w:rsidR="002D5E65" w:rsidRPr="002D5E65" w14:paraId="6FA5103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90E4DB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0560</w:t>
            </w:r>
          </w:p>
        </w:tc>
        <w:tc>
          <w:tcPr>
            <w:tcW w:w="5115" w:type="dxa"/>
            <w:tcBorders>
              <w:top w:val="nil"/>
              <w:left w:val="nil"/>
              <w:bottom w:val="single" w:sz="4" w:space="0" w:color="auto"/>
              <w:right w:val="single" w:sz="4" w:space="0" w:color="auto"/>
            </w:tcBorders>
            <w:shd w:val="clear" w:color="000000" w:fill="FFFFFF"/>
            <w:hideMark/>
          </w:tcPr>
          <w:p w14:paraId="14C86FF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Poslovi i usluge zaštite okoliša koji nisu drugdje svrstani  </w:t>
            </w:r>
          </w:p>
        </w:tc>
        <w:tc>
          <w:tcPr>
            <w:tcW w:w="1469" w:type="dxa"/>
            <w:tcBorders>
              <w:top w:val="nil"/>
              <w:left w:val="nil"/>
              <w:bottom w:val="single" w:sz="4" w:space="0" w:color="auto"/>
              <w:right w:val="single" w:sz="4" w:space="0" w:color="auto"/>
            </w:tcBorders>
            <w:shd w:val="clear" w:color="000000" w:fill="FFFFFF"/>
            <w:hideMark/>
          </w:tcPr>
          <w:p w14:paraId="687B8A8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454.516,76</w:t>
            </w:r>
          </w:p>
        </w:tc>
        <w:tc>
          <w:tcPr>
            <w:tcW w:w="1389" w:type="dxa"/>
            <w:tcBorders>
              <w:top w:val="nil"/>
              <w:left w:val="nil"/>
              <w:bottom w:val="single" w:sz="4" w:space="0" w:color="auto"/>
              <w:right w:val="single" w:sz="4" w:space="0" w:color="auto"/>
            </w:tcBorders>
            <w:shd w:val="clear" w:color="000000" w:fill="FFFFFF"/>
            <w:hideMark/>
          </w:tcPr>
          <w:p w14:paraId="667E414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600.000,00</w:t>
            </w:r>
          </w:p>
        </w:tc>
        <w:tc>
          <w:tcPr>
            <w:tcW w:w="1389" w:type="dxa"/>
            <w:tcBorders>
              <w:top w:val="nil"/>
              <w:left w:val="nil"/>
              <w:bottom w:val="single" w:sz="4" w:space="0" w:color="auto"/>
              <w:right w:val="single" w:sz="4" w:space="0" w:color="auto"/>
            </w:tcBorders>
            <w:shd w:val="clear" w:color="000000" w:fill="FFFFFF"/>
            <w:hideMark/>
          </w:tcPr>
          <w:p w14:paraId="149BDBC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600.000,00</w:t>
            </w:r>
          </w:p>
        </w:tc>
        <w:tc>
          <w:tcPr>
            <w:tcW w:w="1522" w:type="dxa"/>
            <w:tcBorders>
              <w:top w:val="nil"/>
              <w:left w:val="nil"/>
              <w:bottom w:val="single" w:sz="4" w:space="0" w:color="auto"/>
              <w:right w:val="single" w:sz="4" w:space="0" w:color="auto"/>
            </w:tcBorders>
            <w:shd w:val="clear" w:color="000000" w:fill="FFFFFF"/>
            <w:hideMark/>
          </w:tcPr>
          <w:p w14:paraId="3A4BFD1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558.317,38</w:t>
            </w:r>
          </w:p>
        </w:tc>
        <w:tc>
          <w:tcPr>
            <w:tcW w:w="950" w:type="dxa"/>
            <w:tcBorders>
              <w:top w:val="nil"/>
              <w:left w:val="nil"/>
              <w:bottom w:val="single" w:sz="4" w:space="0" w:color="auto"/>
              <w:right w:val="single" w:sz="4" w:space="0" w:color="auto"/>
            </w:tcBorders>
            <w:shd w:val="clear" w:color="000000" w:fill="FFFFFF"/>
            <w:hideMark/>
          </w:tcPr>
          <w:p w14:paraId="103A6A3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122,84</w:t>
            </w:r>
          </w:p>
        </w:tc>
        <w:tc>
          <w:tcPr>
            <w:tcW w:w="746" w:type="dxa"/>
            <w:tcBorders>
              <w:top w:val="nil"/>
              <w:left w:val="nil"/>
              <w:bottom w:val="single" w:sz="4" w:space="0" w:color="auto"/>
              <w:right w:val="single" w:sz="4" w:space="0" w:color="auto"/>
            </w:tcBorders>
            <w:shd w:val="clear" w:color="000000" w:fill="FFFFFF"/>
            <w:hideMark/>
          </w:tcPr>
          <w:p w14:paraId="2C08FB7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93,05</w:t>
            </w:r>
          </w:p>
        </w:tc>
      </w:tr>
      <w:tr w:rsidR="002D5E65" w:rsidRPr="002D5E65" w14:paraId="6D79D1B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A6C59C9"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06</w:t>
            </w:r>
          </w:p>
        </w:tc>
        <w:tc>
          <w:tcPr>
            <w:tcW w:w="5115" w:type="dxa"/>
            <w:tcBorders>
              <w:top w:val="nil"/>
              <w:left w:val="nil"/>
              <w:bottom w:val="single" w:sz="4" w:space="0" w:color="auto"/>
              <w:right w:val="single" w:sz="4" w:space="0" w:color="auto"/>
            </w:tcBorders>
            <w:shd w:val="clear" w:color="000000" w:fill="FFFFFF"/>
            <w:hideMark/>
          </w:tcPr>
          <w:p w14:paraId="19BD504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Usluge unaprjeđenja stanovanja i zajednice  </w:t>
            </w:r>
          </w:p>
        </w:tc>
        <w:tc>
          <w:tcPr>
            <w:tcW w:w="1469" w:type="dxa"/>
            <w:tcBorders>
              <w:top w:val="nil"/>
              <w:left w:val="nil"/>
              <w:bottom w:val="single" w:sz="4" w:space="0" w:color="auto"/>
              <w:right w:val="single" w:sz="4" w:space="0" w:color="auto"/>
            </w:tcBorders>
            <w:shd w:val="clear" w:color="000000" w:fill="FFFFFF"/>
            <w:hideMark/>
          </w:tcPr>
          <w:p w14:paraId="0EBCBE7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3.785.632,60</w:t>
            </w:r>
          </w:p>
        </w:tc>
        <w:tc>
          <w:tcPr>
            <w:tcW w:w="1389" w:type="dxa"/>
            <w:tcBorders>
              <w:top w:val="nil"/>
              <w:left w:val="nil"/>
              <w:bottom w:val="single" w:sz="4" w:space="0" w:color="auto"/>
              <w:right w:val="single" w:sz="4" w:space="0" w:color="auto"/>
            </w:tcBorders>
            <w:shd w:val="clear" w:color="000000" w:fill="FFFFFF"/>
            <w:hideMark/>
          </w:tcPr>
          <w:p w14:paraId="79E3571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4.597.858,51</w:t>
            </w:r>
          </w:p>
        </w:tc>
        <w:tc>
          <w:tcPr>
            <w:tcW w:w="1389" w:type="dxa"/>
            <w:tcBorders>
              <w:top w:val="nil"/>
              <w:left w:val="nil"/>
              <w:bottom w:val="single" w:sz="4" w:space="0" w:color="auto"/>
              <w:right w:val="single" w:sz="4" w:space="0" w:color="auto"/>
            </w:tcBorders>
            <w:shd w:val="clear" w:color="000000" w:fill="FFFFFF"/>
            <w:hideMark/>
          </w:tcPr>
          <w:p w14:paraId="2191A76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4.613.593,51</w:t>
            </w:r>
          </w:p>
        </w:tc>
        <w:tc>
          <w:tcPr>
            <w:tcW w:w="1522" w:type="dxa"/>
            <w:tcBorders>
              <w:top w:val="nil"/>
              <w:left w:val="nil"/>
              <w:bottom w:val="single" w:sz="4" w:space="0" w:color="auto"/>
              <w:right w:val="single" w:sz="4" w:space="0" w:color="auto"/>
            </w:tcBorders>
            <w:shd w:val="clear" w:color="000000" w:fill="FFFFFF"/>
            <w:hideMark/>
          </w:tcPr>
          <w:p w14:paraId="6BCF4F1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2.735.428,34</w:t>
            </w:r>
          </w:p>
        </w:tc>
        <w:tc>
          <w:tcPr>
            <w:tcW w:w="950" w:type="dxa"/>
            <w:tcBorders>
              <w:top w:val="nil"/>
              <w:left w:val="nil"/>
              <w:bottom w:val="single" w:sz="4" w:space="0" w:color="auto"/>
              <w:right w:val="single" w:sz="4" w:space="0" w:color="auto"/>
            </w:tcBorders>
            <w:shd w:val="clear" w:color="000000" w:fill="FFFFFF"/>
            <w:hideMark/>
          </w:tcPr>
          <w:p w14:paraId="0B1AF6B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72,26</w:t>
            </w:r>
          </w:p>
        </w:tc>
        <w:tc>
          <w:tcPr>
            <w:tcW w:w="746" w:type="dxa"/>
            <w:tcBorders>
              <w:top w:val="nil"/>
              <w:left w:val="nil"/>
              <w:bottom w:val="single" w:sz="4" w:space="0" w:color="auto"/>
              <w:right w:val="single" w:sz="4" w:space="0" w:color="auto"/>
            </w:tcBorders>
            <w:shd w:val="clear" w:color="000000" w:fill="FFFFFF"/>
            <w:hideMark/>
          </w:tcPr>
          <w:p w14:paraId="247667D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59,29</w:t>
            </w:r>
          </w:p>
        </w:tc>
      </w:tr>
      <w:tr w:rsidR="002D5E65" w:rsidRPr="002D5E65" w14:paraId="0847599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56FE91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060</w:t>
            </w:r>
          </w:p>
        </w:tc>
        <w:tc>
          <w:tcPr>
            <w:tcW w:w="5115" w:type="dxa"/>
            <w:tcBorders>
              <w:top w:val="nil"/>
              <w:left w:val="nil"/>
              <w:bottom w:val="single" w:sz="4" w:space="0" w:color="auto"/>
              <w:right w:val="single" w:sz="4" w:space="0" w:color="auto"/>
            </w:tcBorders>
            <w:shd w:val="clear" w:color="000000" w:fill="FFFFFF"/>
            <w:hideMark/>
          </w:tcPr>
          <w:p w14:paraId="614E28C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Usluge unaprjeđenja stanovanja i zajednice  </w:t>
            </w:r>
          </w:p>
        </w:tc>
        <w:tc>
          <w:tcPr>
            <w:tcW w:w="1469" w:type="dxa"/>
            <w:tcBorders>
              <w:top w:val="nil"/>
              <w:left w:val="nil"/>
              <w:bottom w:val="single" w:sz="4" w:space="0" w:color="auto"/>
              <w:right w:val="single" w:sz="4" w:space="0" w:color="auto"/>
            </w:tcBorders>
            <w:shd w:val="clear" w:color="000000" w:fill="FFFFFF"/>
            <w:hideMark/>
          </w:tcPr>
          <w:p w14:paraId="0E7FBCF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1.870.699,54</w:t>
            </w:r>
          </w:p>
        </w:tc>
        <w:tc>
          <w:tcPr>
            <w:tcW w:w="1389" w:type="dxa"/>
            <w:tcBorders>
              <w:top w:val="nil"/>
              <w:left w:val="nil"/>
              <w:bottom w:val="single" w:sz="4" w:space="0" w:color="auto"/>
              <w:right w:val="single" w:sz="4" w:space="0" w:color="auto"/>
            </w:tcBorders>
            <w:shd w:val="clear" w:color="000000" w:fill="FFFFFF"/>
            <w:hideMark/>
          </w:tcPr>
          <w:p w14:paraId="5580A1E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611.200,00</w:t>
            </w:r>
          </w:p>
        </w:tc>
        <w:tc>
          <w:tcPr>
            <w:tcW w:w="1389" w:type="dxa"/>
            <w:tcBorders>
              <w:top w:val="nil"/>
              <w:left w:val="nil"/>
              <w:bottom w:val="single" w:sz="4" w:space="0" w:color="auto"/>
              <w:right w:val="single" w:sz="4" w:space="0" w:color="auto"/>
            </w:tcBorders>
            <w:shd w:val="clear" w:color="000000" w:fill="FFFFFF"/>
            <w:hideMark/>
          </w:tcPr>
          <w:p w14:paraId="42CEE1E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626.935,00</w:t>
            </w:r>
          </w:p>
        </w:tc>
        <w:tc>
          <w:tcPr>
            <w:tcW w:w="1522" w:type="dxa"/>
            <w:tcBorders>
              <w:top w:val="nil"/>
              <w:left w:val="nil"/>
              <w:bottom w:val="single" w:sz="4" w:space="0" w:color="auto"/>
              <w:right w:val="single" w:sz="4" w:space="0" w:color="auto"/>
            </w:tcBorders>
            <w:shd w:val="clear" w:color="000000" w:fill="FFFFFF"/>
            <w:hideMark/>
          </w:tcPr>
          <w:p w14:paraId="15BDE28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509.452,61</w:t>
            </w:r>
          </w:p>
        </w:tc>
        <w:tc>
          <w:tcPr>
            <w:tcW w:w="950" w:type="dxa"/>
            <w:tcBorders>
              <w:top w:val="nil"/>
              <w:left w:val="nil"/>
              <w:bottom w:val="single" w:sz="4" w:space="0" w:color="auto"/>
              <w:right w:val="single" w:sz="4" w:space="0" w:color="auto"/>
            </w:tcBorders>
            <w:shd w:val="clear" w:color="000000" w:fill="FFFFFF"/>
            <w:hideMark/>
          </w:tcPr>
          <w:p w14:paraId="30A7BC3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27,23</w:t>
            </w:r>
          </w:p>
        </w:tc>
        <w:tc>
          <w:tcPr>
            <w:tcW w:w="746" w:type="dxa"/>
            <w:tcBorders>
              <w:top w:val="nil"/>
              <w:left w:val="nil"/>
              <w:bottom w:val="single" w:sz="4" w:space="0" w:color="auto"/>
              <w:right w:val="single" w:sz="4" w:space="0" w:color="auto"/>
            </w:tcBorders>
            <w:shd w:val="clear" w:color="000000" w:fill="FFFFFF"/>
            <w:hideMark/>
          </w:tcPr>
          <w:p w14:paraId="2DED6BA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81,26</w:t>
            </w:r>
          </w:p>
        </w:tc>
      </w:tr>
      <w:tr w:rsidR="002D5E65" w:rsidRPr="002D5E65" w14:paraId="2B36A7E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4455FC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0600</w:t>
            </w:r>
          </w:p>
        </w:tc>
        <w:tc>
          <w:tcPr>
            <w:tcW w:w="5115" w:type="dxa"/>
            <w:tcBorders>
              <w:top w:val="nil"/>
              <w:left w:val="nil"/>
              <w:bottom w:val="single" w:sz="4" w:space="0" w:color="auto"/>
              <w:right w:val="single" w:sz="4" w:space="0" w:color="auto"/>
            </w:tcBorders>
            <w:shd w:val="clear" w:color="000000" w:fill="FFFFFF"/>
            <w:hideMark/>
          </w:tcPr>
          <w:p w14:paraId="647858A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Usluge unaprjeđenja stanovanja i zajednice  </w:t>
            </w:r>
          </w:p>
        </w:tc>
        <w:tc>
          <w:tcPr>
            <w:tcW w:w="1469" w:type="dxa"/>
            <w:tcBorders>
              <w:top w:val="nil"/>
              <w:left w:val="nil"/>
              <w:bottom w:val="single" w:sz="4" w:space="0" w:color="auto"/>
              <w:right w:val="single" w:sz="4" w:space="0" w:color="auto"/>
            </w:tcBorders>
            <w:shd w:val="clear" w:color="000000" w:fill="FFFFFF"/>
            <w:hideMark/>
          </w:tcPr>
          <w:p w14:paraId="77ED756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1.870.699,54</w:t>
            </w:r>
          </w:p>
        </w:tc>
        <w:tc>
          <w:tcPr>
            <w:tcW w:w="1389" w:type="dxa"/>
            <w:tcBorders>
              <w:top w:val="nil"/>
              <w:left w:val="nil"/>
              <w:bottom w:val="single" w:sz="4" w:space="0" w:color="auto"/>
              <w:right w:val="single" w:sz="4" w:space="0" w:color="auto"/>
            </w:tcBorders>
            <w:shd w:val="clear" w:color="000000" w:fill="FFFFFF"/>
            <w:hideMark/>
          </w:tcPr>
          <w:p w14:paraId="6BBCCFF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611.200,00</w:t>
            </w:r>
          </w:p>
        </w:tc>
        <w:tc>
          <w:tcPr>
            <w:tcW w:w="1389" w:type="dxa"/>
            <w:tcBorders>
              <w:top w:val="nil"/>
              <w:left w:val="nil"/>
              <w:bottom w:val="single" w:sz="4" w:space="0" w:color="auto"/>
              <w:right w:val="single" w:sz="4" w:space="0" w:color="auto"/>
            </w:tcBorders>
            <w:shd w:val="clear" w:color="000000" w:fill="FFFFFF"/>
            <w:hideMark/>
          </w:tcPr>
          <w:p w14:paraId="458447A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626.935,00</w:t>
            </w:r>
          </w:p>
        </w:tc>
        <w:tc>
          <w:tcPr>
            <w:tcW w:w="1522" w:type="dxa"/>
            <w:tcBorders>
              <w:top w:val="nil"/>
              <w:left w:val="nil"/>
              <w:bottom w:val="single" w:sz="4" w:space="0" w:color="auto"/>
              <w:right w:val="single" w:sz="4" w:space="0" w:color="auto"/>
            </w:tcBorders>
            <w:shd w:val="clear" w:color="000000" w:fill="FFFFFF"/>
            <w:hideMark/>
          </w:tcPr>
          <w:p w14:paraId="7EBE69D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509.452,61</w:t>
            </w:r>
          </w:p>
        </w:tc>
        <w:tc>
          <w:tcPr>
            <w:tcW w:w="950" w:type="dxa"/>
            <w:tcBorders>
              <w:top w:val="nil"/>
              <w:left w:val="nil"/>
              <w:bottom w:val="single" w:sz="4" w:space="0" w:color="auto"/>
              <w:right w:val="single" w:sz="4" w:space="0" w:color="auto"/>
            </w:tcBorders>
            <w:shd w:val="clear" w:color="000000" w:fill="FFFFFF"/>
            <w:hideMark/>
          </w:tcPr>
          <w:p w14:paraId="69EEA36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27,23</w:t>
            </w:r>
          </w:p>
        </w:tc>
        <w:tc>
          <w:tcPr>
            <w:tcW w:w="746" w:type="dxa"/>
            <w:tcBorders>
              <w:top w:val="nil"/>
              <w:left w:val="nil"/>
              <w:bottom w:val="single" w:sz="4" w:space="0" w:color="auto"/>
              <w:right w:val="single" w:sz="4" w:space="0" w:color="auto"/>
            </w:tcBorders>
            <w:shd w:val="clear" w:color="000000" w:fill="FFFFFF"/>
            <w:hideMark/>
          </w:tcPr>
          <w:p w14:paraId="02FFD26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81,26</w:t>
            </w:r>
          </w:p>
        </w:tc>
      </w:tr>
      <w:tr w:rsidR="002D5E65" w:rsidRPr="002D5E65" w14:paraId="0E79FD1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AD452D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061</w:t>
            </w:r>
          </w:p>
        </w:tc>
        <w:tc>
          <w:tcPr>
            <w:tcW w:w="5115" w:type="dxa"/>
            <w:tcBorders>
              <w:top w:val="nil"/>
              <w:left w:val="nil"/>
              <w:bottom w:val="single" w:sz="4" w:space="0" w:color="auto"/>
              <w:right w:val="single" w:sz="4" w:space="0" w:color="auto"/>
            </w:tcBorders>
            <w:shd w:val="clear" w:color="000000" w:fill="FFFFFF"/>
            <w:hideMark/>
          </w:tcPr>
          <w:p w14:paraId="6E7BC21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Razvoj stanovanja  </w:t>
            </w:r>
          </w:p>
        </w:tc>
        <w:tc>
          <w:tcPr>
            <w:tcW w:w="1469" w:type="dxa"/>
            <w:tcBorders>
              <w:top w:val="nil"/>
              <w:left w:val="nil"/>
              <w:bottom w:val="single" w:sz="4" w:space="0" w:color="auto"/>
              <w:right w:val="single" w:sz="4" w:space="0" w:color="auto"/>
            </w:tcBorders>
            <w:shd w:val="clear" w:color="000000" w:fill="FFFFFF"/>
            <w:hideMark/>
          </w:tcPr>
          <w:p w14:paraId="1CD3176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55.012,50</w:t>
            </w:r>
          </w:p>
        </w:tc>
        <w:tc>
          <w:tcPr>
            <w:tcW w:w="1389" w:type="dxa"/>
            <w:tcBorders>
              <w:top w:val="nil"/>
              <w:left w:val="nil"/>
              <w:bottom w:val="single" w:sz="4" w:space="0" w:color="auto"/>
              <w:right w:val="single" w:sz="4" w:space="0" w:color="auto"/>
            </w:tcBorders>
            <w:shd w:val="clear" w:color="000000" w:fill="FFFFFF"/>
            <w:hideMark/>
          </w:tcPr>
          <w:p w14:paraId="693477F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926.658,51</w:t>
            </w:r>
          </w:p>
        </w:tc>
        <w:tc>
          <w:tcPr>
            <w:tcW w:w="1389" w:type="dxa"/>
            <w:tcBorders>
              <w:top w:val="nil"/>
              <w:left w:val="nil"/>
              <w:bottom w:val="single" w:sz="4" w:space="0" w:color="auto"/>
              <w:right w:val="single" w:sz="4" w:space="0" w:color="auto"/>
            </w:tcBorders>
            <w:shd w:val="clear" w:color="000000" w:fill="FFFFFF"/>
            <w:hideMark/>
          </w:tcPr>
          <w:p w14:paraId="1CEA4FF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926.658,51</w:t>
            </w:r>
          </w:p>
        </w:tc>
        <w:tc>
          <w:tcPr>
            <w:tcW w:w="1522" w:type="dxa"/>
            <w:tcBorders>
              <w:top w:val="nil"/>
              <w:left w:val="nil"/>
              <w:bottom w:val="single" w:sz="4" w:space="0" w:color="auto"/>
              <w:right w:val="single" w:sz="4" w:space="0" w:color="auto"/>
            </w:tcBorders>
            <w:shd w:val="clear" w:color="000000" w:fill="FFFFFF"/>
            <w:hideMark/>
          </w:tcPr>
          <w:p w14:paraId="640B64E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54.625,00</w:t>
            </w:r>
          </w:p>
        </w:tc>
        <w:tc>
          <w:tcPr>
            <w:tcW w:w="950" w:type="dxa"/>
            <w:tcBorders>
              <w:top w:val="nil"/>
              <w:left w:val="nil"/>
              <w:bottom w:val="single" w:sz="4" w:space="0" w:color="auto"/>
              <w:right w:val="single" w:sz="4" w:space="0" w:color="auto"/>
            </w:tcBorders>
            <w:shd w:val="clear" w:color="000000" w:fill="FFFFFF"/>
            <w:hideMark/>
          </w:tcPr>
          <w:p w14:paraId="242B543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99,30</w:t>
            </w:r>
          </w:p>
        </w:tc>
        <w:tc>
          <w:tcPr>
            <w:tcW w:w="746" w:type="dxa"/>
            <w:tcBorders>
              <w:top w:val="nil"/>
              <w:left w:val="nil"/>
              <w:bottom w:val="single" w:sz="4" w:space="0" w:color="auto"/>
              <w:right w:val="single" w:sz="4" w:space="0" w:color="auto"/>
            </w:tcBorders>
            <w:shd w:val="clear" w:color="000000" w:fill="FFFFFF"/>
            <w:hideMark/>
          </w:tcPr>
          <w:p w14:paraId="2D4A17A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5,89</w:t>
            </w:r>
          </w:p>
        </w:tc>
      </w:tr>
      <w:tr w:rsidR="002D5E65" w:rsidRPr="002D5E65" w14:paraId="4A508B5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8EF47A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0610</w:t>
            </w:r>
          </w:p>
        </w:tc>
        <w:tc>
          <w:tcPr>
            <w:tcW w:w="5115" w:type="dxa"/>
            <w:tcBorders>
              <w:top w:val="nil"/>
              <w:left w:val="nil"/>
              <w:bottom w:val="single" w:sz="4" w:space="0" w:color="auto"/>
              <w:right w:val="single" w:sz="4" w:space="0" w:color="auto"/>
            </w:tcBorders>
            <w:shd w:val="clear" w:color="000000" w:fill="FFFFFF"/>
            <w:hideMark/>
          </w:tcPr>
          <w:p w14:paraId="0E9BB10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Razvoj stanovanja  </w:t>
            </w:r>
          </w:p>
        </w:tc>
        <w:tc>
          <w:tcPr>
            <w:tcW w:w="1469" w:type="dxa"/>
            <w:tcBorders>
              <w:top w:val="nil"/>
              <w:left w:val="nil"/>
              <w:bottom w:val="single" w:sz="4" w:space="0" w:color="auto"/>
              <w:right w:val="single" w:sz="4" w:space="0" w:color="auto"/>
            </w:tcBorders>
            <w:shd w:val="clear" w:color="000000" w:fill="FFFFFF"/>
            <w:hideMark/>
          </w:tcPr>
          <w:p w14:paraId="05E2FC3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55.012,50</w:t>
            </w:r>
          </w:p>
        </w:tc>
        <w:tc>
          <w:tcPr>
            <w:tcW w:w="1389" w:type="dxa"/>
            <w:tcBorders>
              <w:top w:val="nil"/>
              <w:left w:val="nil"/>
              <w:bottom w:val="single" w:sz="4" w:space="0" w:color="auto"/>
              <w:right w:val="single" w:sz="4" w:space="0" w:color="auto"/>
            </w:tcBorders>
            <w:shd w:val="clear" w:color="000000" w:fill="FFFFFF"/>
            <w:hideMark/>
          </w:tcPr>
          <w:p w14:paraId="6FF3677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926.658,51</w:t>
            </w:r>
          </w:p>
        </w:tc>
        <w:tc>
          <w:tcPr>
            <w:tcW w:w="1389" w:type="dxa"/>
            <w:tcBorders>
              <w:top w:val="nil"/>
              <w:left w:val="nil"/>
              <w:bottom w:val="single" w:sz="4" w:space="0" w:color="auto"/>
              <w:right w:val="single" w:sz="4" w:space="0" w:color="auto"/>
            </w:tcBorders>
            <w:shd w:val="clear" w:color="000000" w:fill="FFFFFF"/>
            <w:hideMark/>
          </w:tcPr>
          <w:p w14:paraId="67D4CF4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926.658,51</w:t>
            </w:r>
          </w:p>
        </w:tc>
        <w:tc>
          <w:tcPr>
            <w:tcW w:w="1522" w:type="dxa"/>
            <w:tcBorders>
              <w:top w:val="nil"/>
              <w:left w:val="nil"/>
              <w:bottom w:val="single" w:sz="4" w:space="0" w:color="auto"/>
              <w:right w:val="single" w:sz="4" w:space="0" w:color="auto"/>
            </w:tcBorders>
            <w:shd w:val="clear" w:color="000000" w:fill="FFFFFF"/>
            <w:hideMark/>
          </w:tcPr>
          <w:p w14:paraId="6A21375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54.625,00</w:t>
            </w:r>
          </w:p>
        </w:tc>
        <w:tc>
          <w:tcPr>
            <w:tcW w:w="950" w:type="dxa"/>
            <w:tcBorders>
              <w:top w:val="nil"/>
              <w:left w:val="nil"/>
              <w:bottom w:val="single" w:sz="4" w:space="0" w:color="auto"/>
              <w:right w:val="single" w:sz="4" w:space="0" w:color="auto"/>
            </w:tcBorders>
            <w:shd w:val="clear" w:color="000000" w:fill="FFFFFF"/>
            <w:hideMark/>
          </w:tcPr>
          <w:p w14:paraId="1755600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99,30</w:t>
            </w:r>
          </w:p>
        </w:tc>
        <w:tc>
          <w:tcPr>
            <w:tcW w:w="746" w:type="dxa"/>
            <w:tcBorders>
              <w:top w:val="nil"/>
              <w:left w:val="nil"/>
              <w:bottom w:val="single" w:sz="4" w:space="0" w:color="auto"/>
              <w:right w:val="single" w:sz="4" w:space="0" w:color="auto"/>
            </w:tcBorders>
            <w:shd w:val="clear" w:color="000000" w:fill="FFFFFF"/>
            <w:hideMark/>
          </w:tcPr>
          <w:p w14:paraId="41508D7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5,89</w:t>
            </w:r>
          </w:p>
        </w:tc>
      </w:tr>
      <w:tr w:rsidR="002D5E65" w:rsidRPr="002D5E65" w14:paraId="2910C58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EFE526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062</w:t>
            </w:r>
          </w:p>
        </w:tc>
        <w:tc>
          <w:tcPr>
            <w:tcW w:w="5115" w:type="dxa"/>
            <w:tcBorders>
              <w:top w:val="nil"/>
              <w:left w:val="nil"/>
              <w:bottom w:val="single" w:sz="4" w:space="0" w:color="auto"/>
              <w:right w:val="single" w:sz="4" w:space="0" w:color="auto"/>
            </w:tcBorders>
            <w:shd w:val="clear" w:color="000000" w:fill="FFFFFF"/>
            <w:hideMark/>
          </w:tcPr>
          <w:p w14:paraId="4DAC5CC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Razvoj zajednice  </w:t>
            </w:r>
          </w:p>
        </w:tc>
        <w:tc>
          <w:tcPr>
            <w:tcW w:w="1469" w:type="dxa"/>
            <w:tcBorders>
              <w:top w:val="nil"/>
              <w:left w:val="nil"/>
              <w:bottom w:val="single" w:sz="4" w:space="0" w:color="auto"/>
              <w:right w:val="single" w:sz="4" w:space="0" w:color="auto"/>
            </w:tcBorders>
            <w:shd w:val="clear" w:color="000000" w:fill="FFFFFF"/>
            <w:hideMark/>
          </w:tcPr>
          <w:p w14:paraId="686F7DC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1.246.739,55</w:t>
            </w:r>
          </w:p>
        </w:tc>
        <w:tc>
          <w:tcPr>
            <w:tcW w:w="1389" w:type="dxa"/>
            <w:tcBorders>
              <w:top w:val="nil"/>
              <w:left w:val="nil"/>
              <w:bottom w:val="single" w:sz="4" w:space="0" w:color="auto"/>
              <w:right w:val="single" w:sz="4" w:space="0" w:color="auto"/>
            </w:tcBorders>
            <w:shd w:val="clear" w:color="000000" w:fill="FFFFFF"/>
            <w:hideMark/>
          </w:tcPr>
          <w:p w14:paraId="18392C7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2.090.000,00</w:t>
            </w:r>
          </w:p>
        </w:tc>
        <w:tc>
          <w:tcPr>
            <w:tcW w:w="1389" w:type="dxa"/>
            <w:tcBorders>
              <w:top w:val="nil"/>
              <w:left w:val="nil"/>
              <w:bottom w:val="single" w:sz="4" w:space="0" w:color="auto"/>
              <w:right w:val="single" w:sz="4" w:space="0" w:color="auto"/>
            </w:tcBorders>
            <w:shd w:val="clear" w:color="000000" w:fill="FFFFFF"/>
            <w:hideMark/>
          </w:tcPr>
          <w:p w14:paraId="646A82C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2.090.000,00</w:t>
            </w:r>
          </w:p>
        </w:tc>
        <w:tc>
          <w:tcPr>
            <w:tcW w:w="1522" w:type="dxa"/>
            <w:tcBorders>
              <w:top w:val="nil"/>
              <w:left w:val="nil"/>
              <w:bottom w:val="single" w:sz="4" w:space="0" w:color="auto"/>
              <w:right w:val="single" w:sz="4" w:space="0" w:color="auto"/>
            </w:tcBorders>
            <w:shd w:val="clear" w:color="000000" w:fill="FFFFFF"/>
            <w:hideMark/>
          </w:tcPr>
          <w:p w14:paraId="6528E29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1.337.669,82</w:t>
            </w:r>
          </w:p>
        </w:tc>
        <w:tc>
          <w:tcPr>
            <w:tcW w:w="950" w:type="dxa"/>
            <w:tcBorders>
              <w:top w:val="nil"/>
              <w:left w:val="nil"/>
              <w:bottom w:val="single" w:sz="4" w:space="0" w:color="auto"/>
              <w:right w:val="single" w:sz="4" w:space="0" w:color="auto"/>
            </w:tcBorders>
            <w:shd w:val="clear" w:color="000000" w:fill="FFFFFF"/>
            <w:hideMark/>
          </w:tcPr>
          <w:p w14:paraId="6C88A45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107,29</w:t>
            </w:r>
          </w:p>
        </w:tc>
        <w:tc>
          <w:tcPr>
            <w:tcW w:w="746" w:type="dxa"/>
            <w:tcBorders>
              <w:top w:val="nil"/>
              <w:left w:val="nil"/>
              <w:bottom w:val="single" w:sz="4" w:space="0" w:color="auto"/>
              <w:right w:val="single" w:sz="4" w:space="0" w:color="auto"/>
            </w:tcBorders>
            <w:shd w:val="clear" w:color="000000" w:fill="FFFFFF"/>
            <w:hideMark/>
          </w:tcPr>
          <w:p w14:paraId="5114E13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64,00</w:t>
            </w:r>
          </w:p>
        </w:tc>
      </w:tr>
      <w:tr w:rsidR="002D5E65" w:rsidRPr="002D5E65" w14:paraId="2B11FE3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376E85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0620</w:t>
            </w:r>
          </w:p>
        </w:tc>
        <w:tc>
          <w:tcPr>
            <w:tcW w:w="5115" w:type="dxa"/>
            <w:tcBorders>
              <w:top w:val="nil"/>
              <w:left w:val="nil"/>
              <w:bottom w:val="single" w:sz="4" w:space="0" w:color="auto"/>
              <w:right w:val="single" w:sz="4" w:space="0" w:color="auto"/>
            </w:tcBorders>
            <w:shd w:val="clear" w:color="000000" w:fill="FFFFFF"/>
            <w:hideMark/>
          </w:tcPr>
          <w:p w14:paraId="03BC4E1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Razvoj zajednice  </w:t>
            </w:r>
          </w:p>
        </w:tc>
        <w:tc>
          <w:tcPr>
            <w:tcW w:w="1469" w:type="dxa"/>
            <w:tcBorders>
              <w:top w:val="nil"/>
              <w:left w:val="nil"/>
              <w:bottom w:val="single" w:sz="4" w:space="0" w:color="auto"/>
              <w:right w:val="single" w:sz="4" w:space="0" w:color="auto"/>
            </w:tcBorders>
            <w:shd w:val="clear" w:color="000000" w:fill="FFFFFF"/>
            <w:hideMark/>
          </w:tcPr>
          <w:p w14:paraId="6A0B8A5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1.246.739,55</w:t>
            </w:r>
          </w:p>
        </w:tc>
        <w:tc>
          <w:tcPr>
            <w:tcW w:w="1389" w:type="dxa"/>
            <w:tcBorders>
              <w:top w:val="nil"/>
              <w:left w:val="nil"/>
              <w:bottom w:val="single" w:sz="4" w:space="0" w:color="auto"/>
              <w:right w:val="single" w:sz="4" w:space="0" w:color="auto"/>
            </w:tcBorders>
            <w:shd w:val="clear" w:color="000000" w:fill="FFFFFF"/>
            <w:hideMark/>
          </w:tcPr>
          <w:p w14:paraId="57C6ECD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2.090.000,00</w:t>
            </w:r>
          </w:p>
        </w:tc>
        <w:tc>
          <w:tcPr>
            <w:tcW w:w="1389" w:type="dxa"/>
            <w:tcBorders>
              <w:top w:val="nil"/>
              <w:left w:val="nil"/>
              <w:bottom w:val="single" w:sz="4" w:space="0" w:color="auto"/>
              <w:right w:val="single" w:sz="4" w:space="0" w:color="auto"/>
            </w:tcBorders>
            <w:shd w:val="clear" w:color="000000" w:fill="FFFFFF"/>
            <w:hideMark/>
          </w:tcPr>
          <w:p w14:paraId="0579E28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2.090.000,00</w:t>
            </w:r>
          </w:p>
        </w:tc>
        <w:tc>
          <w:tcPr>
            <w:tcW w:w="1522" w:type="dxa"/>
            <w:tcBorders>
              <w:top w:val="nil"/>
              <w:left w:val="nil"/>
              <w:bottom w:val="single" w:sz="4" w:space="0" w:color="auto"/>
              <w:right w:val="single" w:sz="4" w:space="0" w:color="auto"/>
            </w:tcBorders>
            <w:shd w:val="clear" w:color="000000" w:fill="FFFFFF"/>
            <w:hideMark/>
          </w:tcPr>
          <w:p w14:paraId="2FF3513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1.337.669,82</w:t>
            </w:r>
          </w:p>
        </w:tc>
        <w:tc>
          <w:tcPr>
            <w:tcW w:w="950" w:type="dxa"/>
            <w:tcBorders>
              <w:top w:val="nil"/>
              <w:left w:val="nil"/>
              <w:bottom w:val="single" w:sz="4" w:space="0" w:color="auto"/>
              <w:right w:val="single" w:sz="4" w:space="0" w:color="auto"/>
            </w:tcBorders>
            <w:shd w:val="clear" w:color="000000" w:fill="FFFFFF"/>
            <w:hideMark/>
          </w:tcPr>
          <w:p w14:paraId="2480A45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107,29</w:t>
            </w:r>
          </w:p>
        </w:tc>
        <w:tc>
          <w:tcPr>
            <w:tcW w:w="746" w:type="dxa"/>
            <w:tcBorders>
              <w:top w:val="nil"/>
              <w:left w:val="nil"/>
              <w:bottom w:val="single" w:sz="4" w:space="0" w:color="auto"/>
              <w:right w:val="single" w:sz="4" w:space="0" w:color="auto"/>
            </w:tcBorders>
            <w:shd w:val="clear" w:color="000000" w:fill="FFFFFF"/>
            <w:hideMark/>
          </w:tcPr>
          <w:p w14:paraId="762CADB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64,00</w:t>
            </w:r>
          </w:p>
        </w:tc>
      </w:tr>
      <w:tr w:rsidR="002D5E65" w:rsidRPr="002D5E65" w14:paraId="5996262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C52FDDD"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064</w:t>
            </w:r>
          </w:p>
        </w:tc>
        <w:tc>
          <w:tcPr>
            <w:tcW w:w="5115" w:type="dxa"/>
            <w:tcBorders>
              <w:top w:val="nil"/>
              <w:left w:val="nil"/>
              <w:bottom w:val="single" w:sz="4" w:space="0" w:color="auto"/>
              <w:right w:val="single" w:sz="4" w:space="0" w:color="auto"/>
            </w:tcBorders>
            <w:shd w:val="clear" w:color="000000" w:fill="FFFFFF"/>
            <w:hideMark/>
          </w:tcPr>
          <w:p w14:paraId="46E1FEB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Ulična rasvjeta  </w:t>
            </w:r>
          </w:p>
        </w:tc>
        <w:tc>
          <w:tcPr>
            <w:tcW w:w="1469" w:type="dxa"/>
            <w:tcBorders>
              <w:top w:val="nil"/>
              <w:left w:val="nil"/>
              <w:bottom w:val="single" w:sz="4" w:space="0" w:color="auto"/>
              <w:right w:val="single" w:sz="4" w:space="0" w:color="auto"/>
            </w:tcBorders>
            <w:shd w:val="clear" w:color="000000" w:fill="FFFFFF"/>
            <w:hideMark/>
          </w:tcPr>
          <w:p w14:paraId="66F5C75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613.181,01</w:t>
            </w:r>
          </w:p>
        </w:tc>
        <w:tc>
          <w:tcPr>
            <w:tcW w:w="1389" w:type="dxa"/>
            <w:tcBorders>
              <w:top w:val="nil"/>
              <w:left w:val="nil"/>
              <w:bottom w:val="single" w:sz="4" w:space="0" w:color="auto"/>
              <w:right w:val="single" w:sz="4" w:space="0" w:color="auto"/>
            </w:tcBorders>
            <w:shd w:val="clear" w:color="000000" w:fill="FFFFFF"/>
            <w:hideMark/>
          </w:tcPr>
          <w:p w14:paraId="7DEE118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970.000,00</w:t>
            </w:r>
          </w:p>
        </w:tc>
        <w:tc>
          <w:tcPr>
            <w:tcW w:w="1389" w:type="dxa"/>
            <w:tcBorders>
              <w:top w:val="nil"/>
              <w:left w:val="nil"/>
              <w:bottom w:val="single" w:sz="4" w:space="0" w:color="auto"/>
              <w:right w:val="single" w:sz="4" w:space="0" w:color="auto"/>
            </w:tcBorders>
            <w:shd w:val="clear" w:color="000000" w:fill="FFFFFF"/>
            <w:hideMark/>
          </w:tcPr>
          <w:p w14:paraId="3124351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970.000,00</w:t>
            </w:r>
          </w:p>
        </w:tc>
        <w:tc>
          <w:tcPr>
            <w:tcW w:w="1522" w:type="dxa"/>
            <w:tcBorders>
              <w:top w:val="nil"/>
              <w:left w:val="nil"/>
              <w:bottom w:val="single" w:sz="4" w:space="0" w:color="auto"/>
              <w:right w:val="single" w:sz="4" w:space="0" w:color="auto"/>
            </w:tcBorders>
            <w:shd w:val="clear" w:color="000000" w:fill="FFFFFF"/>
            <w:hideMark/>
          </w:tcPr>
          <w:p w14:paraId="5515E90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833.680,91</w:t>
            </w:r>
          </w:p>
        </w:tc>
        <w:tc>
          <w:tcPr>
            <w:tcW w:w="950" w:type="dxa"/>
            <w:tcBorders>
              <w:top w:val="nil"/>
              <w:left w:val="nil"/>
              <w:bottom w:val="single" w:sz="4" w:space="0" w:color="auto"/>
              <w:right w:val="single" w:sz="4" w:space="0" w:color="auto"/>
            </w:tcBorders>
            <w:shd w:val="clear" w:color="000000" w:fill="FFFFFF"/>
            <w:hideMark/>
          </w:tcPr>
          <w:p w14:paraId="449AAA4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135,96</w:t>
            </w:r>
          </w:p>
        </w:tc>
        <w:tc>
          <w:tcPr>
            <w:tcW w:w="746" w:type="dxa"/>
            <w:tcBorders>
              <w:top w:val="nil"/>
              <w:left w:val="nil"/>
              <w:bottom w:val="single" w:sz="4" w:space="0" w:color="auto"/>
              <w:right w:val="single" w:sz="4" w:space="0" w:color="auto"/>
            </w:tcBorders>
            <w:shd w:val="clear" w:color="000000" w:fill="FFFFFF"/>
            <w:hideMark/>
          </w:tcPr>
          <w:p w14:paraId="7C83711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85,95</w:t>
            </w:r>
          </w:p>
        </w:tc>
      </w:tr>
      <w:tr w:rsidR="002D5E65" w:rsidRPr="002D5E65" w14:paraId="5E987CD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0431D0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0641</w:t>
            </w:r>
          </w:p>
        </w:tc>
        <w:tc>
          <w:tcPr>
            <w:tcW w:w="5115" w:type="dxa"/>
            <w:tcBorders>
              <w:top w:val="nil"/>
              <w:left w:val="nil"/>
              <w:bottom w:val="single" w:sz="4" w:space="0" w:color="auto"/>
              <w:right w:val="single" w:sz="4" w:space="0" w:color="auto"/>
            </w:tcBorders>
            <w:shd w:val="clear" w:color="000000" w:fill="FFFFFF"/>
            <w:hideMark/>
          </w:tcPr>
          <w:p w14:paraId="59BE8F5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Javna rasvjeta (KS)</w:t>
            </w:r>
          </w:p>
        </w:tc>
        <w:tc>
          <w:tcPr>
            <w:tcW w:w="1469" w:type="dxa"/>
            <w:tcBorders>
              <w:top w:val="nil"/>
              <w:left w:val="nil"/>
              <w:bottom w:val="single" w:sz="4" w:space="0" w:color="auto"/>
              <w:right w:val="single" w:sz="4" w:space="0" w:color="auto"/>
            </w:tcBorders>
            <w:shd w:val="clear" w:color="000000" w:fill="FFFFFF"/>
            <w:hideMark/>
          </w:tcPr>
          <w:p w14:paraId="7E8D836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613.181,01</w:t>
            </w:r>
          </w:p>
        </w:tc>
        <w:tc>
          <w:tcPr>
            <w:tcW w:w="1389" w:type="dxa"/>
            <w:tcBorders>
              <w:top w:val="nil"/>
              <w:left w:val="nil"/>
              <w:bottom w:val="single" w:sz="4" w:space="0" w:color="auto"/>
              <w:right w:val="single" w:sz="4" w:space="0" w:color="auto"/>
            </w:tcBorders>
            <w:shd w:val="clear" w:color="000000" w:fill="FFFFFF"/>
            <w:hideMark/>
          </w:tcPr>
          <w:p w14:paraId="15F7B46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970.000,00</w:t>
            </w:r>
          </w:p>
        </w:tc>
        <w:tc>
          <w:tcPr>
            <w:tcW w:w="1389" w:type="dxa"/>
            <w:tcBorders>
              <w:top w:val="nil"/>
              <w:left w:val="nil"/>
              <w:bottom w:val="single" w:sz="4" w:space="0" w:color="auto"/>
              <w:right w:val="single" w:sz="4" w:space="0" w:color="auto"/>
            </w:tcBorders>
            <w:shd w:val="clear" w:color="000000" w:fill="FFFFFF"/>
            <w:hideMark/>
          </w:tcPr>
          <w:p w14:paraId="5ACFC7A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970.000,00</w:t>
            </w:r>
          </w:p>
        </w:tc>
        <w:tc>
          <w:tcPr>
            <w:tcW w:w="1522" w:type="dxa"/>
            <w:tcBorders>
              <w:top w:val="nil"/>
              <w:left w:val="nil"/>
              <w:bottom w:val="single" w:sz="4" w:space="0" w:color="auto"/>
              <w:right w:val="single" w:sz="4" w:space="0" w:color="auto"/>
            </w:tcBorders>
            <w:shd w:val="clear" w:color="000000" w:fill="FFFFFF"/>
            <w:hideMark/>
          </w:tcPr>
          <w:p w14:paraId="702C1AE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833.680,91</w:t>
            </w:r>
          </w:p>
        </w:tc>
        <w:tc>
          <w:tcPr>
            <w:tcW w:w="950" w:type="dxa"/>
            <w:tcBorders>
              <w:top w:val="nil"/>
              <w:left w:val="nil"/>
              <w:bottom w:val="single" w:sz="4" w:space="0" w:color="auto"/>
              <w:right w:val="single" w:sz="4" w:space="0" w:color="auto"/>
            </w:tcBorders>
            <w:shd w:val="clear" w:color="000000" w:fill="FFFFFF"/>
            <w:hideMark/>
          </w:tcPr>
          <w:p w14:paraId="6710EEB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135,96</w:t>
            </w:r>
          </w:p>
        </w:tc>
        <w:tc>
          <w:tcPr>
            <w:tcW w:w="746" w:type="dxa"/>
            <w:tcBorders>
              <w:top w:val="nil"/>
              <w:left w:val="nil"/>
              <w:bottom w:val="single" w:sz="4" w:space="0" w:color="auto"/>
              <w:right w:val="single" w:sz="4" w:space="0" w:color="auto"/>
            </w:tcBorders>
            <w:shd w:val="clear" w:color="000000" w:fill="FFFFFF"/>
            <w:hideMark/>
          </w:tcPr>
          <w:p w14:paraId="0FA240B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85,95</w:t>
            </w:r>
          </w:p>
        </w:tc>
      </w:tr>
      <w:tr w:rsidR="002D5E65" w:rsidRPr="002D5E65" w14:paraId="04E0B25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AFA73AA"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08</w:t>
            </w:r>
          </w:p>
        </w:tc>
        <w:tc>
          <w:tcPr>
            <w:tcW w:w="5115" w:type="dxa"/>
            <w:tcBorders>
              <w:top w:val="nil"/>
              <w:left w:val="nil"/>
              <w:bottom w:val="single" w:sz="4" w:space="0" w:color="auto"/>
              <w:right w:val="single" w:sz="4" w:space="0" w:color="auto"/>
            </w:tcBorders>
            <w:shd w:val="clear" w:color="000000" w:fill="FFFFFF"/>
            <w:hideMark/>
          </w:tcPr>
          <w:p w14:paraId="15340AA4"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Rekreacija, kultura i religija  </w:t>
            </w:r>
          </w:p>
        </w:tc>
        <w:tc>
          <w:tcPr>
            <w:tcW w:w="1469" w:type="dxa"/>
            <w:tcBorders>
              <w:top w:val="nil"/>
              <w:left w:val="nil"/>
              <w:bottom w:val="single" w:sz="4" w:space="0" w:color="auto"/>
              <w:right w:val="single" w:sz="4" w:space="0" w:color="auto"/>
            </w:tcBorders>
            <w:shd w:val="clear" w:color="000000" w:fill="FFFFFF"/>
            <w:hideMark/>
          </w:tcPr>
          <w:p w14:paraId="0888ECC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547.374,26</w:t>
            </w:r>
          </w:p>
        </w:tc>
        <w:tc>
          <w:tcPr>
            <w:tcW w:w="1389" w:type="dxa"/>
            <w:tcBorders>
              <w:top w:val="nil"/>
              <w:left w:val="nil"/>
              <w:bottom w:val="single" w:sz="4" w:space="0" w:color="auto"/>
              <w:right w:val="single" w:sz="4" w:space="0" w:color="auto"/>
            </w:tcBorders>
            <w:shd w:val="clear" w:color="000000" w:fill="FFFFFF"/>
            <w:hideMark/>
          </w:tcPr>
          <w:p w14:paraId="07F1494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2.550.000,00</w:t>
            </w:r>
          </w:p>
        </w:tc>
        <w:tc>
          <w:tcPr>
            <w:tcW w:w="1389" w:type="dxa"/>
            <w:tcBorders>
              <w:top w:val="nil"/>
              <w:left w:val="nil"/>
              <w:bottom w:val="single" w:sz="4" w:space="0" w:color="auto"/>
              <w:right w:val="single" w:sz="4" w:space="0" w:color="auto"/>
            </w:tcBorders>
            <w:shd w:val="clear" w:color="000000" w:fill="FFFFFF"/>
            <w:hideMark/>
          </w:tcPr>
          <w:p w14:paraId="4E958D6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2.534.265,00</w:t>
            </w:r>
          </w:p>
        </w:tc>
        <w:tc>
          <w:tcPr>
            <w:tcW w:w="1522" w:type="dxa"/>
            <w:tcBorders>
              <w:top w:val="nil"/>
              <w:left w:val="nil"/>
              <w:bottom w:val="single" w:sz="4" w:space="0" w:color="auto"/>
              <w:right w:val="single" w:sz="4" w:space="0" w:color="auto"/>
            </w:tcBorders>
            <w:shd w:val="clear" w:color="000000" w:fill="FFFFFF"/>
            <w:hideMark/>
          </w:tcPr>
          <w:p w14:paraId="5A5E630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788.623,28</w:t>
            </w:r>
          </w:p>
        </w:tc>
        <w:tc>
          <w:tcPr>
            <w:tcW w:w="950" w:type="dxa"/>
            <w:tcBorders>
              <w:top w:val="nil"/>
              <w:left w:val="nil"/>
              <w:bottom w:val="single" w:sz="4" w:space="0" w:color="auto"/>
              <w:right w:val="single" w:sz="4" w:space="0" w:color="auto"/>
            </w:tcBorders>
            <w:shd w:val="clear" w:color="000000" w:fill="FFFFFF"/>
            <w:hideMark/>
          </w:tcPr>
          <w:p w14:paraId="7209459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144,07</w:t>
            </w:r>
          </w:p>
        </w:tc>
        <w:tc>
          <w:tcPr>
            <w:tcW w:w="746" w:type="dxa"/>
            <w:tcBorders>
              <w:top w:val="nil"/>
              <w:left w:val="nil"/>
              <w:bottom w:val="single" w:sz="4" w:space="0" w:color="auto"/>
              <w:right w:val="single" w:sz="4" w:space="0" w:color="auto"/>
            </w:tcBorders>
            <w:shd w:val="clear" w:color="000000" w:fill="FFFFFF"/>
            <w:hideMark/>
          </w:tcPr>
          <w:p w14:paraId="68BF104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31,12</w:t>
            </w:r>
          </w:p>
        </w:tc>
      </w:tr>
      <w:tr w:rsidR="002D5E65" w:rsidRPr="002D5E65" w14:paraId="2123EBB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B2663B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081</w:t>
            </w:r>
          </w:p>
        </w:tc>
        <w:tc>
          <w:tcPr>
            <w:tcW w:w="5115" w:type="dxa"/>
            <w:tcBorders>
              <w:top w:val="nil"/>
              <w:left w:val="nil"/>
              <w:bottom w:val="single" w:sz="4" w:space="0" w:color="auto"/>
              <w:right w:val="single" w:sz="4" w:space="0" w:color="auto"/>
            </w:tcBorders>
            <w:shd w:val="clear" w:color="000000" w:fill="FFFFFF"/>
            <w:hideMark/>
          </w:tcPr>
          <w:p w14:paraId="4ACC081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Službe rekreacije i sporta  </w:t>
            </w:r>
          </w:p>
        </w:tc>
        <w:tc>
          <w:tcPr>
            <w:tcW w:w="1469" w:type="dxa"/>
            <w:tcBorders>
              <w:top w:val="nil"/>
              <w:left w:val="nil"/>
              <w:bottom w:val="single" w:sz="4" w:space="0" w:color="auto"/>
              <w:right w:val="single" w:sz="4" w:space="0" w:color="auto"/>
            </w:tcBorders>
            <w:shd w:val="clear" w:color="000000" w:fill="FFFFFF"/>
            <w:hideMark/>
          </w:tcPr>
          <w:p w14:paraId="1060604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497.636,76</w:t>
            </w:r>
          </w:p>
        </w:tc>
        <w:tc>
          <w:tcPr>
            <w:tcW w:w="1389" w:type="dxa"/>
            <w:tcBorders>
              <w:top w:val="nil"/>
              <w:left w:val="nil"/>
              <w:bottom w:val="single" w:sz="4" w:space="0" w:color="auto"/>
              <w:right w:val="single" w:sz="4" w:space="0" w:color="auto"/>
            </w:tcBorders>
            <w:shd w:val="clear" w:color="000000" w:fill="FFFFFF"/>
            <w:hideMark/>
          </w:tcPr>
          <w:p w14:paraId="5C5A8DE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2.360.000,00</w:t>
            </w:r>
          </w:p>
        </w:tc>
        <w:tc>
          <w:tcPr>
            <w:tcW w:w="1389" w:type="dxa"/>
            <w:tcBorders>
              <w:top w:val="nil"/>
              <w:left w:val="nil"/>
              <w:bottom w:val="single" w:sz="4" w:space="0" w:color="auto"/>
              <w:right w:val="single" w:sz="4" w:space="0" w:color="auto"/>
            </w:tcBorders>
            <w:shd w:val="clear" w:color="000000" w:fill="FFFFFF"/>
            <w:hideMark/>
          </w:tcPr>
          <w:p w14:paraId="19020E3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2.344.265,00</w:t>
            </w:r>
          </w:p>
        </w:tc>
        <w:tc>
          <w:tcPr>
            <w:tcW w:w="1522" w:type="dxa"/>
            <w:tcBorders>
              <w:top w:val="nil"/>
              <w:left w:val="nil"/>
              <w:bottom w:val="single" w:sz="4" w:space="0" w:color="auto"/>
              <w:right w:val="single" w:sz="4" w:space="0" w:color="auto"/>
            </w:tcBorders>
            <w:shd w:val="clear" w:color="000000" w:fill="FFFFFF"/>
            <w:hideMark/>
          </w:tcPr>
          <w:p w14:paraId="7EE90CA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700.240,73</w:t>
            </w:r>
          </w:p>
        </w:tc>
        <w:tc>
          <w:tcPr>
            <w:tcW w:w="950" w:type="dxa"/>
            <w:tcBorders>
              <w:top w:val="nil"/>
              <w:left w:val="nil"/>
              <w:bottom w:val="single" w:sz="4" w:space="0" w:color="auto"/>
              <w:right w:val="single" w:sz="4" w:space="0" w:color="auto"/>
            </w:tcBorders>
            <w:shd w:val="clear" w:color="000000" w:fill="FFFFFF"/>
            <w:hideMark/>
          </w:tcPr>
          <w:p w14:paraId="4D97625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140,71</w:t>
            </w:r>
          </w:p>
        </w:tc>
        <w:tc>
          <w:tcPr>
            <w:tcW w:w="746" w:type="dxa"/>
            <w:tcBorders>
              <w:top w:val="nil"/>
              <w:left w:val="nil"/>
              <w:bottom w:val="single" w:sz="4" w:space="0" w:color="auto"/>
              <w:right w:val="single" w:sz="4" w:space="0" w:color="auto"/>
            </w:tcBorders>
            <w:shd w:val="clear" w:color="000000" w:fill="FFFFFF"/>
            <w:hideMark/>
          </w:tcPr>
          <w:p w14:paraId="43A4B79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29,87</w:t>
            </w:r>
          </w:p>
        </w:tc>
      </w:tr>
      <w:tr w:rsidR="002D5E65" w:rsidRPr="002D5E65" w14:paraId="0ED0119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A17308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0810</w:t>
            </w:r>
          </w:p>
        </w:tc>
        <w:tc>
          <w:tcPr>
            <w:tcW w:w="5115" w:type="dxa"/>
            <w:tcBorders>
              <w:top w:val="nil"/>
              <w:left w:val="nil"/>
              <w:bottom w:val="single" w:sz="4" w:space="0" w:color="auto"/>
              <w:right w:val="single" w:sz="4" w:space="0" w:color="auto"/>
            </w:tcBorders>
            <w:shd w:val="clear" w:color="000000" w:fill="FFFFFF"/>
            <w:hideMark/>
          </w:tcPr>
          <w:p w14:paraId="66ADDC2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Službe rekreacije i sporta  </w:t>
            </w:r>
          </w:p>
        </w:tc>
        <w:tc>
          <w:tcPr>
            <w:tcW w:w="1469" w:type="dxa"/>
            <w:tcBorders>
              <w:top w:val="nil"/>
              <w:left w:val="nil"/>
              <w:bottom w:val="single" w:sz="4" w:space="0" w:color="auto"/>
              <w:right w:val="single" w:sz="4" w:space="0" w:color="auto"/>
            </w:tcBorders>
            <w:shd w:val="clear" w:color="000000" w:fill="FFFFFF"/>
            <w:hideMark/>
          </w:tcPr>
          <w:p w14:paraId="36E46D1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497.636,76</w:t>
            </w:r>
          </w:p>
        </w:tc>
        <w:tc>
          <w:tcPr>
            <w:tcW w:w="1389" w:type="dxa"/>
            <w:tcBorders>
              <w:top w:val="nil"/>
              <w:left w:val="nil"/>
              <w:bottom w:val="single" w:sz="4" w:space="0" w:color="auto"/>
              <w:right w:val="single" w:sz="4" w:space="0" w:color="auto"/>
            </w:tcBorders>
            <w:shd w:val="clear" w:color="000000" w:fill="FFFFFF"/>
            <w:hideMark/>
          </w:tcPr>
          <w:p w14:paraId="743A9EF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2.360.000,00</w:t>
            </w:r>
          </w:p>
        </w:tc>
        <w:tc>
          <w:tcPr>
            <w:tcW w:w="1389" w:type="dxa"/>
            <w:tcBorders>
              <w:top w:val="nil"/>
              <w:left w:val="nil"/>
              <w:bottom w:val="single" w:sz="4" w:space="0" w:color="auto"/>
              <w:right w:val="single" w:sz="4" w:space="0" w:color="auto"/>
            </w:tcBorders>
            <w:shd w:val="clear" w:color="000000" w:fill="FFFFFF"/>
            <w:hideMark/>
          </w:tcPr>
          <w:p w14:paraId="07F0603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2.344.265,00</w:t>
            </w:r>
          </w:p>
        </w:tc>
        <w:tc>
          <w:tcPr>
            <w:tcW w:w="1522" w:type="dxa"/>
            <w:tcBorders>
              <w:top w:val="nil"/>
              <w:left w:val="nil"/>
              <w:bottom w:val="single" w:sz="4" w:space="0" w:color="auto"/>
              <w:right w:val="single" w:sz="4" w:space="0" w:color="auto"/>
            </w:tcBorders>
            <w:shd w:val="clear" w:color="000000" w:fill="FFFFFF"/>
            <w:hideMark/>
          </w:tcPr>
          <w:p w14:paraId="2BA8D22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700.240,73</w:t>
            </w:r>
          </w:p>
        </w:tc>
        <w:tc>
          <w:tcPr>
            <w:tcW w:w="950" w:type="dxa"/>
            <w:tcBorders>
              <w:top w:val="nil"/>
              <w:left w:val="nil"/>
              <w:bottom w:val="single" w:sz="4" w:space="0" w:color="auto"/>
              <w:right w:val="single" w:sz="4" w:space="0" w:color="auto"/>
            </w:tcBorders>
            <w:shd w:val="clear" w:color="000000" w:fill="FFFFFF"/>
            <w:hideMark/>
          </w:tcPr>
          <w:p w14:paraId="06934C1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140,71</w:t>
            </w:r>
          </w:p>
        </w:tc>
        <w:tc>
          <w:tcPr>
            <w:tcW w:w="746" w:type="dxa"/>
            <w:tcBorders>
              <w:top w:val="nil"/>
              <w:left w:val="nil"/>
              <w:bottom w:val="single" w:sz="4" w:space="0" w:color="auto"/>
              <w:right w:val="single" w:sz="4" w:space="0" w:color="auto"/>
            </w:tcBorders>
            <w:shd w:val="clear" w:color="000000" w:fill="FFFFFF"/>
            <w:hideMark/>
          </w:tcPr>
          <w:p w14:paraId="5BDB802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29,87</w:t>
            </w:r>
          </w:p>
        </w:tc>
      </w:tr>
      <w:tr w:rsidR="002D5E65" w:rsidRPr="002D5E65" w14:paraId="444EAB1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F3EA065"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082</w:t>
            </w:r>
          </w:p>
        </w:tc>
        <w:tc>
          <w:tcPr>
            <w:tcW w:w="5115" w:type="dxa"/>
            <w:tcBorders>
              <w:top w:val="nil"/>
              <w:left w:val="nil"/>
              <w:bottom w:val="single" w:sz="4" w:space="0" w:color="auto"/>
              <w:right w:val="single" w:sz="4" w:space="0" w:color="auto"/>
            </w:tcBorders>
            <w:shd w:val="clear" w:color="000000" w:fill="FFFFFF"/>
            <w:hideMark/>
          </w:tcPr>
          <w:p w14:paraId="009C2FC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Službe kulture  </w:t>
            </w:r>
          </w:p>
        </w:tc>
        <w:tc>
          <w:tcPr>
            <w:tcW w:w="1469" w:type="dxa"/>
            <w:tcBorders>
              <w:top w:val="nil"/>
              <w:left w:val="nil"/>
              <w:bottom w:val="single" w:sz="4" w:space="0" w:color="auto"/>
              <w:right w:val="single" w:sz="4" w:space="0" w:color="auto"/>
            </w:tcBorders>
            <w:shd w:val="clear" w:color="000000" w:fill="FFFFFF"/>
            <w:hideMark/>
          </w:tcPr>
          <w:p w14:paraId="02E21DD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13.000,00</w:t>
            </w:r>
          </w:p>
        </w:tc>
        <w:tc>
          <w:tcPr>
            <w:tcW w:w="1389" w:type="dxa"/>
            <w:tcBorders>
              <w:top w:val="nil"/>
              <w:left w:val="nil"/>
              <w:bottom w:val="single" w:sz="4" w:space="0" w:color="auto"/>
              <w:right w:val="single" w:sz="4" w:space="0" w:color="auto"/>
            </w:tcBorders>
            <w:shd w:val="clear" w:color="000000" w:fill="FFFFFF"/>
            <w:hideMark/>
          </w:tcPr>
          <w:p w14:paraId="379FA98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120.000,00</w:t>
            </w:r>
          </w:p>
        </w:tc>
        <w:tc>
          <w:tcPr>
            <w:tcW w:w="1389" w:type="dxa"/>
            <w:tcBorders>
              <w:top w:val="nil"/>
              <w:left w:val="nil"/>
              <w:bottom w:val="single" w:sz="4" w:space="0" w:color="auto"/>
              <w:right w:val="single" w:sz="4" w:space="0" w:color="auto"/>
            </w:tcBorders>
            <w:shd w:val="clear" w:color="000000" w:fill="FFFFFF"/>
            <w:hideMark/>
          </w:tcPr>
          <w:p w14:paraId="033899D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120.000,00</w:t>
            </w:r>
          </w:p>
        </w:tc>
        <w:tc>
          <w:tcPr>
            <w:tcW w:w="1522" w:type="dxa"/>
            <w:tcBorders>
              <w:top w:val="nil"/>
              <w:left w:val="nil"/>
              <w:bottom w:val="single" w:sz="4" w:space="0" w:color="auto"/>
              <w:right w:val="single" w:sz="4" w:space="0" w:color="auto"/>
            </w:tcBorders>
            <w:shd w:val="clear" w:color="000000" w:fill="FFFFFF"/>
            <w:hideMark/>
          </w:tcPr>
          <w:p w14:paraId="2D73ACB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38.882,55</w:t>
            </w:r>
          </w:p>
        </w:tc>
        <w:tc>
          <w:tcPr>
            <w:tcW w:w="950" w:type="dxa"/>
            <w:tcBorders>
              <w:top w:val="nil"/>
              <w:left w:val="nil"/>
              <w:bottom w:val="single" w:sz="4" w:space="0" w:color="auto"/>
              <w:right w:val="single" w:sz="4" w:space="0" w:color="auto"/>
            </w:tcBorders>
            <w:shd w:val="clear" w:color="000000" w:fill="FFFFFF"/>
            <w:hideMark/>
          </w:tcPr>
          <w:p w14:paraId="49B6DFB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299,10</w:t>
            </w:r>
          </w:p>
        </w:tc>
        <w:tc>
          <w:tcPr>
            <w:tcW w:w="746" w:type="dxa"/>
            <w:tcBorders>
              <w:top w:val="nil"/>
              <w:left w:val="nil"/>
              <w:bottom w:val="single" w:sz="4" w:space="0" w:color="auto"/>
              <w:right w:val="single" w:sz="4" w:space="0" w:color="auto"/>
            </w:tcBorders>
            <w:shd w:val="clear" w:color="000000" w:fill="FFFFFF"/>
            <w:hideMark/>
          </w:tcPr>
          <w:p w14:paraId="07B19FD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32,40</w:t>
            </w:r>
          </w:p>
        </w:tc>
      </w:tr>
      <w:tr w:rsidR="002D5E65" w:rsidRPr="002D5E65" w14:paraId="504DC59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0667F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0820</w:t>
            </w:r>
          </w:p>
        </w:tc>
        <w:tc>
          <w:tcPr>
            <w:tcW w:w="5115" w:type="dxa"/>
            <w:tcBorders>
              <w:top w:val="nil"/>
              <w:left w:val="nil"/>
              <w:bottom w:val="single" w:sz="4" w:space="0" w:color="auto"/>
              <w:right w:val="single" w:sz="4" w:space="0" w:color="auto"/>
            </w:tcBorders>
            <w:shd w:val="clear" w:color="000000" w:fill="FFFFFF"/>
            <w:hideMark/>
          </w:tcPr>
          <w:p w14:paraId="25CF946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Službe kulture  </w:t>
            </w:r>
          </w:p>
        </w:tc>
        <w:tc>
          <w:tcPr>
            <w:tcW w:w="1469" w:type="dxa"/>
            <w:tcBorders>
              <w:top w:val="nil"/>
              <w:left w:val="nil"/>
              <w:bottom w:val="single" w:sz="4" w:space="0" w:color="auto"/>
              <w:right w:val="single" w:sz="4" w:space="0" w:color="auto"/>
            </w:tcBorders>
            <w:shd w:val="clear" w:color="000000" w:fill="FFFFFF"/>
            <w:hideMark/>
          </w:tcPr>
          <w:p w14:paraId="277CD7D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13.000,00</w:t>
            </w:r>
          </w:p>
        </w:tc>
        <w:tc>
          <w:tcPr>
            <w:tcW w:w="1389" w:type="dxa"/>
            <w:tcBorders>
              <w:top w:val="nil"/>
              <w:left w:val="nil"/>
              <w:bottom w:val="single" w:sz="4" w:space="0" w:color="auto"/>
              <w:right w:val="single" w:sz="4" w:space="0" w:color="auto"/>
            </w:tcBorders>
            <w:shd w:val="clear" w:color="000000" w:fill="FFFFFF"/>
            <w:hideMark/>
          </w:tcPr>
          <w:p w14:paraId="7B70EA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1389" w:type="dxa"/>
            <w:tcBorders>
              <w:top w:val="nil"/>
              <w:left w:val="nil"/>
              <w:bottom w:val="single" w:sz="4" w:space="0" w:color="auto"/>
              <w:right w:val="single" w:sz="4" w:space="0" w:color="auto"/>
            </w:tcBorders>
            <w:shd w:val="clear" w:color="000000" w:fill="FFFFFF"/>
            <w:hideMark/>
          </w:tcPr>
          <w:p w14:paraId="35EEC3A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120.000,00</w:t>
            </w:r>
          </w:p>
        </w:tc>
        <w:tc>
          <w:tcPr>
            <w:tcW w:w="1522" w:type="dxa"/>
            <w:tcBorders>
              <w:top w:val="nil"/>
              <w:left w:val="nil"/>
              <w:bottom w:val="single" w:sz="4" w:space="0" w:color="auto"/>
              <w:right w:val="single" w:sz="4" w:space="0" w:color="auto"/>
            </w:tcBorders>
            <w:shd w:val="clear" w:color="000000" w:fill="FFFFFF"/>
            <w:hideMark/>
          </w:tcPr>
          <w:p w14:paraId="23D4AD5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38.882,55</w:t>
            </w:r>
          </w:p>
        </w:tc>
        <w:tc>
          <w:tcPr>
            <w:tcW w:w="950" w:type="dxa"/>
            <w:tcBorders>
              <w:top w:val="nil"/>
              <w:left w:val="nil"/>
              <w:bottom w:val="single" w:sz="4" w:space="0" w:color="auto"/>
              <w:right w:val="single" w:sz="4" w:space="0" w:color="auto"/>
            </w:tcBorders>
            <w:shd w:val="clear" w:color="000000" w:fill="FFFFFF"/>
            <w:hideMark/>
          </w:tcPr>
          <w:p w14:paraId="3109D97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299,10</w:t>
            </w:r>
          </w:p>
        </w:tc>
        <w:tc>
          <w:tcPr>
            <w:tcW w:w="746" w:type="dxa"/>
            <w:tcBorders>
              <w:top w:val="nil"/>
              <w:left w:val="nil"/>
              <w:bottom w:val="single" w:sz="4" w:space="0" w:color="auto"/>
              <w:right w:val="single" w:sz="4" w:space="0" w:color="auto"/>
            </w:tcBorders>
            <w:shd w:val="clear" w:color="000000" w:fill="FFFFFF"/>
            <w:hideMark/>
          </w:tcPr>
          <w:p w14:paraId="61E95AD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32,40</w:t>
            </w:r>
          </w:p>
        </w:tc>
      </w:tr>
      <w:tr w:rsidR="002D5E65" w:rsidRPr="002D5E65" w14:paraId="5FE8FFD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2A103A5"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084</w:t>
            </w:r>
          </w:p>
        </w:tc>
        <w:tc>
          <w:tcPr>
            <w:tcW w:w="5115" w:type="dxa"/>
            <w:tcBorders>
              <w:top w:val="nil"/>
              <w:left w:val="nil"/>
              <w:bottom w:val="single" w:sz="4" w:space="0" w:color="auto"/>
              <w:right w:val="single" w:sz="4" w:space="0" w:color="auto"/>
            </w:tcBorders>
            <w:shd w:val="clear" w:color="000000" w:fill="FFFFFF"/>
            <w:hideMark/>
          </w:tcPr>
          <w:p w14:paraId="0615C51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Religijske i druge službe zajednice  </w:t>
            </w:r>
          </w:p>
        </w:tc>
        <w:tc>
          <w:tcPr>
            <w:tcW w:w="1469" w:type="dxa"/>
            <w:tcBorders>
              <w:top w:val="nil"/>
              <w:left w:val="nil"/>
              <w:bottom w:val="single" w:sz="4" w:space="0" w:color="auto"/>
              <w:right w:val="single" w:sz="4" w:space="0" w:color="auto"/>
            </w:tcBorders>
            <w:shd w:val="clear" w:color="000000" w:fill="FFFFFF"/>
            <w:hideMark/>
          </w:tcPr>
          <w:p w14:paraId="0C367EF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36.737,50</w:t>
            </w:r>
          </w:p>
        </w:tc>
        <w:tc>
          <w:tcPr>
            <w:tcW w:w="1389" w:type="dxa"/>
            <w:tcBorders>
              <w:top w:val="nil"/>
              <w:left w:val="nil"/>
              <w:bottom w:val="single" w:sz="4" w:space="0" w:color="auto"/>
              <w:right w:val="single" w:sz="4" w:space="0" w:color="auto"/>
            </w:tcBorders>
            <w:shd w:val="clear" w:color="000000" w:fill="FFFFFF"/>
            <w:hideMark/>
          </w:tcPr>
          <w:p w14:paraId="21B07B8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70.000,00</w:t>
            </w:r>
          </w:p>
        </w:tc>
        <w:tc>
          <w:tcPr>
            <w:tcW w:w="1389" w:type="dxa"/>
            <w:tcBorders>
              <w:top w:val="nil"/>
              <w:left w:val="nil"/>
              <w:bottom w:val="single" w:sz="4" w:space="0" w:color="auto"/>
              <w:right w:val="single" w:sz="4" w:space="0" w:color="auto"/>
            </w:tcBorders>
            <w:shd w:val="clear" w:color="000000" w:fill="FFFFFF"/>
            <w:hideMark/>
          </w:tcPr>
          <w:p w14:paraId="0A7FC8A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70.000,00</w:t>
            </w:r>
          </w:p>
        </w:tc>
        <w:tc>
          <w:tcPr>
            <w:tcW w:w="1522" w:type="dxa"/>
            <w:tcBorders>
              <w:top w:val="nil"/>
              <w:left w:val="nil"/>
              <w:bottom w:val="single" w:sz="4" w:space="0" w:color="auto"/>
              <w:right w:val="single" w:sz="4" w:space="0" w:color="auto"/>
            </w:tcBorders>
            <w:shd w:val="clear" w:color="000000" w:fill="FFFFFF"/>
            <w:hideMark/>
          </w:tcPr>
          <w:p w14:paraId="63427E7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49.500,00</w:t>
            </w:r>
          </w:p>
        </w:tc>
        <w:tc>
          <w:tcPr>
            <w:tcW w:w="950" w:type="dxa"/>
            <w:tcBorders>
              <w:top w:val="nil"/>
              <w:left w:val="nil"/>
              <w:bottom w:val="single" w:sz="4" w:space="0" w:color="auto"/>
              <w:right w:val="single" w:sz="4" w:space="0" w:color="auto"/>
            </w:tcBorders>
            <w:shd w:val="clear" w:color="000000" w:fill="FFFFFF"/>
            <w:hideMark/>
          </w:tcPr>
          <w:p w14:paraId="08FBAC5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134,74</w:t>
            </w:r>
          </w:p>
        </w:tc>
        <w:tc>
          <w:tcPr>
            <w:tcW w:w="746" w:type="dxa"/>
            <w:tcBorders>
              <w:top w:val="nil"/>
              <w:left w:val="nil"/>
              <w:bottom w:val="single" w:sz="4" w:space="0" w:color="auto"/>
              <w:right w:val="single" w:sz="4" w:space="0" w:color="auto"/>
            </w:tcBorders>
            <w:shd w:val="clear" w:color="000000" w:fill="FFFFFF"/>
            <w:hideMark/>
          </w:tcPr>
          <w:p w14:paraId="3A0EABF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70,71</w:t>
            </w:r>
          </w:p>
        </w:tc>
      </w:tr>
      <w:tr w:rsidR="002D5E65" w:rsidRPr="002D5E65" w14:paraId="30D8F4F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8AAFF3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0840</w:t>
            </w:r>
          </w:p>
        </w:tc>
        <w:tc>
          <w:tcPr>
            <w:tcW w:w="5115" w:type="dxa"/>
            <w:tcBorders>
              <w:top w:val="nil"/>
              <w:left w:val="nil"/>
              <w:bottom w:val="single" w:sz="4" w:space="0" w:color="auto"/>
              <w:right w:val="single" w:sz="4" w:space="0" w:color="auto"/>
            </w:tcBorders>
            <w:shd w:val="clear" w:color="000000" w:fill="FFFFFF"/>
            <w:hideMark/>
          </w:tcPr>
          <w:p w14:paraId="230ED33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Religijske i druge službe zajednice  </w:t>
            </w:r>
          </w:p>
        </w:tc>
        <w:tc>
          <w:tcPr>
            <w:tcW w:w="1469" w:type="dxa"/>
            <w:tcBorders>
              <w:top w:val="nil"/>
              <w:left w:val="nil"/>
              <w:bottom w:val="single" w:sz="4" w:space="0" w:color="auto"/>
              <w:right w:val="single" w:sz="4" w:space="0" w:color="auto"/>
            </w:tcBorders>
            <w:shd w:val="clear" w:color="000000" w:fill="FFFFFF"/>
            <w:hideMark/>
          </w:tcPr>
          <w:p w14:paraId="0AC9380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36.737,50</w:t>
            </w:r>
          </w:p>
        </w:tc>
        <w:tc>
          <w:tcPr>
            <w:tcW w:w="1389" w:type="dxa"/>
            <w:tcBorders>
              <w:top w:val="nil"/>
              <w:left w:val="nil"/>
              <w:bottom w:val="single" w:sz="4" w:space="0" w:color="auto"/>
              <w:right w:val="single" w:sz="4" w:space="0" w:color="auto"/>
            </w:tcBorders>
            <w:shd w:val="clear" w:color="000000" w:fill="FFFFFF"/>
            <w:hideMark/>
          </w:tcPr>
          <w:p w14:paraId="6477189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70.000,00</w:t>
            </w:r>
          </w:p>
        </w:tc>
        <w:tc>
          <w:tcPr>
            <w:tcW w:w="1389" w:type="dxa"/>
            <w:tcBorders>
              <w:top w:val="nil"/>
              <w:left w:val="nil"/>
              <w:bottom w:val="single" w:sz="4" w:space="0" w:color="auto"/>
              <w:right w:val="single" w:sz="4" w:space="0" w:color="auto"/>
            </w:tcBorders>
            <w:shd w:val="clear" w:color="000000" w:fill="FFFFFF"/>
            <w:hideMark/>
          </w:tcPr>
          <w:p w14:paraId="47F8487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70.000,00</w:t>
            </w:r>
          </w:p>
        </w:tc>
        <w:tc>
          <w:tcPr>
            <w:tcW w:w="1522" w:type="dxa"/>
            <w:tcBorders>
              <w:top w:val="nil"/>
              <w:left w:val="nil"/>
              <w:bottom w:val="single" w:sz="4" w:space="0" w:color="auto"/>
              <w:right w:val="single" w:sz="4" w:space="0" w:color="auto"/>
            </w:tcBorders>
            <w:shd w:val="clear" w:color="000000" w:fill="FFFFFF"/>
            <w:hideMark/>
          </w:tcPr>
          <w:p w14:paraId="1B0068E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49.500,00</w:t>
            </w:r>
          </w:p>
        </w:tc>
        <w:tc>
          <w:tcPr>
            <w:tcW w:w="950" w:type="dxa"/>
            <w:tcBorders>
              <w:top w:val="nil"/>
              <w:left w:val="nil"/>
              <w:bottom w:val="single" w:sz="4" w:space="0" w:color="auto"/>
              <w:right w:val="single" w:sz="4" w:space="0" w:color="auto"/>
            </w:tcBorders>
            <w:shd w:val="clear" w:color="000000" w:fill="FFFFFF"/>
            <w:hideMark/>
          </w:tcPr>
          <w:p w14:paraId="79C61D5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134,74</w:t>
            </w:r>
          </w:p>
        </w:tc>
        <w:tc>
          <w:tcPr>
            <w:tcW w:w="746" w:type="dxa"/>
            <w:tcBorders>
              <w:top w:val="nil"/>
              <w:left w:val="nil"/>
              <w:bottom w:val="single" w:sz="4" w:space="0" w:color="auto"/>
              <w:right w:val="single" w:sz="4" w:space="0" w:color="auto"/>
            </w:tcBorders>
            <w:shd w:val="clear" w:color="000000" w:fill="FFFFFF"/>
            <w:hideMark/>
          </w:tcPr>
          <w:p w14:paraId="405FA8B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70,71</w:t>
            </w:r>
          </w:p>
        </w:tc>
      </w:tr>
      <w:tr w:rsidR="002D5E65" w:rsidRPr="002D5E65" w14:paraId="470CEDD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E3A51D8"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09</w:t>
            </w:r>
          </w:p>
        </w:tc>
        <w:tc>
          <w:tcPr>
            <w:tcW w:w="5115" w:type="dxa"/>
            <w:tcBorders>
              <w:top w:val="nil"/>
              <w:left w:val="nil"/>
              <w:bottom w:val="single" w:sz="4" w:space="0" w:color="auto"/>
              <w:right w:val="single" w:sz="4" w:space="0" w:color="auto"/>
            </w:tcBorders>
            <w:shd w:val="clear" w:color="000000" w:fill="FFFFFF"/>
            <w:hideMark/>
          </w:tcPr>
          <w:p w14:paraId="6E628217"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Obrazovanje  </w:t>
            </w:r>
          </w:p>
        </w:tc>
        <w:tc>
          <w:tcPr>
            <w:tcW w:w="1469" w:type="dxa"/>
            <w:tcBorders>
              <w:top w:val="nil"/>
              <w:left w:val="nil"/>
              <w:bottom w:val="single" w:sz="4" w:space="0" w:color="auto"/>
              <w:right w:val="single" w:sz="4" w:space="0" w:color="auto"/>
            </w:tcBorders>
            <w:shd w:val="clear" w:color="000000" w:fill="FFFFFF"/>
            <w:hideMark/>
          </w:tcPr>
          <w:p w14:paraId="5425962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1.158.391,23</w:t>
            </w:r>
          </w:p>
        </w:tc>
        <w:tc>
          <w:tcPr>
            <w:tcW w:w="1389" w:type="dxa"/>
            <w:tcBorders>
              <w:top w:val="nil"/>
              <w:left w:val="nil"/>
              <w:bottom w:val="single" w:sz="4" w:space="0" w:color="auto"/>
              <w:right w:val="single" w:sz="4" w:space="0" w:color="auto"/>
            </w:tcBorders>
            <w:shd w:val="clear" w:color="000000" w:fill="FFFFFF"/>
            <w:hideMark/>
          </w:tcPr>
          <w:p w14:paraId="40FE424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2.733.110,00</w:t>
            </w:r>
          </w:p>
        </w:tc>
        <w:tc>
          <w:tcPr>
            <w:tcW w:w="1389" w:type="dxa"/>
            <w:tcBorders>
              <w:top w:val="nil"/>
              <w:left w:val="nil"/>
              <w:bottom w:val="single" w:sz="4" w:space="0" w:color="auto"/>
              <w:right w:val="single" w:sz="4" w:space="0" w:color="auto"/>
            </w:tcBorders>
            <w:shd w:val="clear" w:color="000000" w:fill="FFFFFF"/>
            <w:hideMark/>
          </w:tcPr>
          <w:p w14:paraId="7541EED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2.733.110,00</w:t>
            </w:r>
          </w:p>
        </w:tc>
        <w:tc>
          <w:tcPr>
            <w:tcW w:w="1522" w:type="dxa"/>
            <w:tcBorders>
              <w:top w:val="nil"/>
              <w:left w:val="nil"/>
              <w:bottom w:val="single" w:sz="4" w:space="0" w:color="auto"/>
              <w:right w:val="single" w:sz="4" w:space="0" w:color="auto"/>
            </w:tcBorders>
            <w:shd w:val="clear" w:color="000000" w:fill="FFFFFF"/>
            <w:hideMark/>
          </w:tcPr>
          <w:p w14:paraId="7D74A5C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2.026.527,55</w:t>
            </w:r>
          </w:p>
        </w:tc>
        <w:tc>
          <w:tcPr>
            <w:tcW w:w="950" w:type="dxa"/>
            <w:tcBorders>
              <w:top w:val="nil"/>
              <w:left w:val="nil"/>
              <w:bottom w:val="single" w:sz="4" w:space="0" w:color="auto"/>
              <w:right w:val="single" w:sz="4" w:space="0" w:color="auto"/>
            </w:tcBorders>
            <w:shd w:val="clear" w:color="000000" w:fill="FFFFFF"/>
            <w:hideMark/>
          </w:tcPr>
          <w:p w14:paraId="7F082D3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174,94</w:t>
            </w:r>
          </w:p>
        </w:tc>
        <w:tc>
          <w:tcPr>
            <w:tcW w:w="746" w:type="dxa"/>
            <w:tcBorders>
              <w:top w:val="nil"/>
              <w:left w:val="nil"/>
              <w:bottom w:val="single" w:sz="4" w:space="0" w:color="auto"/>
              <w:right w:val="single" w:sz="4" w:space="0" w:color="auto"/>
            </w:tcBorders>
            <w:shd w:val="clear" w:color="000000" w:fill="FFFFFF"/>
            <w:hideMark/>
          </w:tcPr>
          <w:p w14:paraId="77BA744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74,15</w:t>
            </w:r>
          </w:p>
        </w:tc>
      </w:tr>
      <w:tr w:rsidR="002D5E65" w:rsidRPr="002D5E65" w14:paraId="79F92D7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60E182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091</w:t>
            </w:r>
          </w:p>
        </w:tc>
        <w:tc>
          <w:tcPr>
            <w:tcW w:w="5115" w:type="dxa"/>
            <w:tcBorders>
              <w:top w:val="nil"/>
              <w:left w:val="nil"/>
              <w:bottom w:val="single" w:sz="4" w:space="0" w:color="auto"/>
              <w:right w:val="single" w:sz="4" w:space="0" w:color="auto"/>
            </w:tcBorders>
            <w:shd w:val="clear" w:color="000000" w:fill="FFFFFF"/>
            <w:hideMark/>
          </w:tcPr>
          <w:p w14:paraId="75C1FE2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Predškolsko i osnovno obrazovanje  </w:t>
            </w:r>
          </w:p>
        </w:tc>
        <w:tc>
          <w:tcPr>
            <w:tcW w:w="1469" w:type="dxa"/>
            <w:tcBorders>
              <w:top w:val="nil"/>
              <w:left w:val="nil"/>
              <w:bottom w:val="single" w:sz="4" w:space="0" w:color="auto"/>
              <w:right w:val="single" w:sz="4" w:space="0" w:color="auto"/>
            </w:tcBorders>
            <w:shd w:val="clear" w:color="000000" w:fill="FFFFFF"/>
            <w:hideMark/>
          </w:tcPr>
          <w:p w14:paraId="2E3F80B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1.008.018,43</w:t>
            </w:r>
          </w:p>
        </w:tc>
        <w:tc>
          <w:tcPr>
            <w:tcW w:w="1389" w:type="dxa"/>
            <w:tcBorders>
              <w:top w:val="nil"/>
              <w:left w:val="nil"/>
              <w:bottom w:val="single" w:sz="4" w:space="0" w:color="auto"/>
              <w:right w:val="single" w:sz="4" w:space="0" w:color="auto"/>
            </w:tcBorders>
            <w:shd w:val="clear" w:color="000000" w:fill="FFFFFF"/>
            <w:hideMark/>
          </w:tcPr>
          <w:p w14:paraId="553A045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2.528.110,00</w:t>
            </w:r>
          </w:p>
        </w:tc>
        <w:tc>
          <w:tcPr>
            <w:tcW w:w="1389" w:type="dxa"/>
            <w:tcBorders>
              <w:top w:val="nil"/>
              <w:left w:val="nil"/>
              <w:bottom w:val="single" w:sz="4" w:space="0" w:color="auto"/>
              <w:right w:val="single" w:sz="4" w:space="0" w:color="auto"/>
            </w:tcBorders>
            <w:shd w:val="clear" w:color="000000" w:fill="FFFFFF"/>
            <w:hideMark/>
          </w:tcPr>
          <w:p w14:paraId="2DC61E6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2.528.110,00</w:t>
            </w:r>
          </w:p>
        </w:tc>
        <w:tc>
          <w:tcPr>
            <w:tcW w:w="1522" w:type="dxa"/>
            <w:tcBorders>
              <w:top w:val="nil"/>
              <w:left w:val="nil"/>
              <w:bottom w:val="single" w:sz="4" w:space="0" w:color="auto"/>
              <w:right w:val="single" w:sz="4" w:space="0" w:color="auto"/>
            </w:tcBorders>
            <w:shd w:val="clear" w:color="000000" w:fill="FFFFFF"/>
            <w:hideMark/>
          </w:tcPr>
          <w:p w14:paraId="24884AB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1.862.721,00</w:t>
            </w:r>
          </w:p>
        </w:tc>
        <w:tc>
          <w:tcPr>
            <w:tcW w:w="950" w:type="dxa"/>
            <w:tcBorders>
              <w:top w:val="nil"/>
              <w:left w:val="nil"/>
              <w:bottom w:val="single" w:sz="4" w:space="0" w:color="auto"/>
              <w:right w:val="single" w:sz="4" w:space="0" w:color="auto"/>
            </w:tcBorders>
            <w:shd w:val="clear" w:color="000000" w:fill="FFFFFF"/>
            <w:hideMark/>
          </w:tcPr>
          <w:p w14:paraId="1BA7931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184,79</w:t>
            </w:r>
          </w:p>
        </w:tc>
        <w:tc>
          <w:tcPr>
            <w:tcW w:w="746" w:type="dxa"/>
            <w:tcBorders>
              <w:top w:val="nil"/>
              <w:left w:val="nil"/>
              <w:bottom w:val="single" w:sz="4" w:space="0" w:color="auto"/>
              <w:right w:val="single" w:sz="4" w:space="0" w:color="auto"/>
            </w:tcBorders>
            <w:shd w:val="clear" w:color="000000" w:fill="FFFFFF"/>
            <w:hideMark/>
          </w:tcPr>
          <w:p w14:paraId="06C2CB2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73,68</w:t>
            </w:r>
          </w:p>
        </w:tc>
      </w:tr>
      <w:tr w:rsidR="002D5E65" w:rsidRPr="002D5E65" w14:paraId="6829E68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751862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0911</w:t>
            </w:r>
          </w:p>
        </w:tc>
        <w:tc>
          <w:tcPr>
            <w:tcW w:w="5115" w:type="dxa"/>
            <w:tcBorders>
              <w:top w:val="nil"/>
              <w:left w:val="nil"/>
              <w:bottom w:val="single" w:sz="4" w:space="0" w:color="auto"/>
              <w:right w:val="single" w:sz="4" w:space="0" w:color="auto"/>
            </w:tcBorders>
            <w:shd w:val="clear" w:color="000000" w:fill="FFFFFF"/>
            <w:hideMark/>
          </w:tcPr>
          <w:p w14:paraId="3D940C8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Predškolsko obrazovanje</w:t>
            </w:r>
          </w:p>
        </w:tc>
        <w:tc>
          <w:tcPr>
            <w:tcW w:w="1469" w:type="dxa"/>
            <w:tcBorders>
              <w:top w:val="nil"/>
              <w:left w:val="nil"/>
              <w:bottom w:val="single" w:sz="4" w:space="0" w:color="auto"/>
              <w:right w:val="single" w:sz="4" w:space="0" w:color="auto"/>
            </w:tcBorders>
            <w:shd w:val="clear" w:color="000000" w:fill="FFFFFF"/>
            <w:hideMark/>
          </w:tcPr>
          <w:p w14:paraId="73B1CE7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944.470,00</w:t>
            </w:r>
          </w:p>
        </w:tc>
        <w:tc>
          <w:tcPr>
            <w:tcW w:w="1389" w:type="dxa"/>
            <w:tcBorders>
              <w:top w:val="nil"/>
              <w:left w:val="nil"/>
              <w:bottom w:val="single" w:sz="4" w:space="0" w:color="auto"/>
              <w:right w:val="single" w:sz="4" w:space="0" w:color="auto"/>
            </w:tcBorders>
            <w:shd w:val="clear" w:color="000000" w:fill="FFFFFF"/>
            <w:hideMark/>
          </w:tcPr>
          <w:p w14:paraId="074A9E4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2.338.110,00</w:t>
            </w:r>
          </w:p>
        </w:tc>
        <w:tc>
          <w:tcPr>
            <w:tcW w:w="1389" w:type="dxa"/>
            <w:tcBorders>
              <w:top w:val="nil"/>
              <w:left w:val="nil"/>
              <w:bottom w:val="single" w:sz="4" w:space="0" w:color="auto"/>
              <w:right w:val="single" w:sz="4" w:space="0" w:color="auto"/>
            </w:tcBorders>
            <w:shd w:val="clear" w:color="000000" w:fill="FFFFFF"/>
            <w:hideMark/>
          </w:tcPr>
          <w:p w14:paraId="54A5A9D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2.338.110,00</w:t>
            </w:r>
          </w:p>
        </w:tc>
        <w:tc>
          <w:tcPr>
            <w:tcW w:w="1522" w:type="dxa"/>
            <w:tcBorders>
              <w:top w:val="nil"/>
              <w:left w:val="nil"/>
              <w:bottom w:val="single" w:sz="4" w:space="0" w:color="auto"/>
              <w:right w:val="single" w:sz="4" w:space="0" w:color="auto"/>
            </w:tcBorders>
            <w:shd w:val="clear" w:color="000000" w:fill="FFFFFF"/>
            <w:hideMark/>
          </w:tcPr>
          <w:p w14:paraId="72712D2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1.775.489,91</w:t>
            </w:r>
          </w:p>
        </w:tc>
        <w:tc>
          <w:tcPr>
            <w:tcW w:w="950" w:type="dxa"/>
            <w:tcBorders>
              <w:top w:val="nil"/>
              <w:left w:val="nil"/>
              <w:bottom w:val="single" w:sz="4" w:space="0" w:color="auto"/>
              <w:right w:val="single" w:sz="4" w:space="0" w:color="auto"/>
            </w:tcBorders>
            <w:shd w:val="clear" w:color="000000" w:fill="FFFFFF"/>
            <w:hideMark/>
          </w:tcPr>
          <w:p w14:paraId="7ADD92F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187,99</w:t>
            </w:r>
          </w:p>
        </w:tc>
        <w:tc>
          <w:tcPr>
            <w:tcW w:w="746" w:type="dxa"/>
            <w:tcBorders>
              <w:top w:val="nil"/>
              <w:left w:val="nil"/>
              <w:bottom w:val="single" w:sz="4" w:space="0" w:color="auto"/>
              <w:right w:val="single" w:sz="4" w:space="0" w:color="auto"/>
            </w:tcBorders>
            <w:shd w:val="clear" w:color="000000" w:fill="FFFFFF"/>
            <w:hideMark/>
          </w:tcPr>
          <w:p w14:paraId="215C2CA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75,94</w:t>
            </w:r>
          </w:p>
        </w:tc>
      </w:tr>
      <w:tr w:rsidR="002D5E65" w:rsidRPr="002D5E65" w14:paraId="77A4F79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A7E679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0912</w:t>
            </w:r>
          </w:p>
        </w:tc>
        <w:tc>
          <w:tcPr>
            <w:tcW w:w="5115" w:type="dxa"/>
            <w:tcBorders>
              <w:top w:val="nil"/>
              <w:left w:val="nil"/>
              <w:bottom w:val="single" w:sz="4" w:space="0" w:color="auto"/>
              <w:right w:val="single" w:sz="4" w:space="0" w:color="auto"/>
            </w:tcBorders>
            <w:shd w:val="clear" w:color="000000" w:fill="FFFFFF"/>
            <w:hideMark/>
          </w:tcPr>
          <w:p w14:paraId="4E58164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Osnovno obrazovanje</w:t>
            </w:r>
          </w:p>
        </w:tc>
        <w:tc>
          <w:tcPr>
            <w:tcW w:w="1469" w:type="dxa"/>
            <w:tcBorders>
              <w:top w:val="nil"/>
              <w:left w:val="nil"/>
              <w:bottom w:val="single" w:sz="4" w:space="0" w:color="auto"/>
              <w:right w:val="single" w:sz="4" w:space="0" w:color="auto"/>
            </w:tcBorders>
            <w:shd w:val="clear" w:color="000000" w:fill="FFFFFF"/>
            <w:hideMark/>
          </w:tcPr>
          <w:p w14:paraId="245C155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63.548,43</w:t>
            </w:r>
          </w:p>
        </w:tc>
        <w:tc>
          <w:tcPr>
            <w:tcW w:w="1389" w:type="dxa"/>
            <w:tcBorders>
              <w:top w:val="nil"/>
              <w:left w:val="nil"/>
              <w:bottom w:val="single" w:sz="4" w:space="0" w:color="auto"/>
              <w:right w:val="single" w:sz="4" w:space="0" w:color="auto"/>
            </w:tcBorders>
            <w:shd w:val="clear" w:color="000000" w:fill="FFFFFF"/>
            <w:hideMark/>
          </w:tcPr>
          <w:p w14:paraId="7BAA5E4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190.000,00</w:t>
            </w:r>
          </w:p>
        </w:tc>
        <w:tc>
          <w:tcPr>
            <w:tcW w:w="1389" w:type="dxa"/>
            <w:tcBorders>
              <w:top w:val="nil"/>
              <w:left w:val="nil"/>
              <w:bottom w:val="single" w:sz="4" w:space="0" w:color="auto"/>
              <w:right w:val="single" w:sz="4" w:space="0" w:color="auto"/>
            </w:tcBorders>
            <w:shd w:val="clear" w:color="000000" w:fill="FFFFFF"/>
            <w:hideMark/>
          </w:tcPr>
          <w:p w14:paraId="51EF96D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190.000,00</w:t>
            </w:r>
          </w:p>
        </w:tc>
        <w:tc>
          <w:tcPr>
            <w:tcW w:w="1522" w:type="dxa"/>
            <w:tcBorders>
              <w:top w:val="nil"/>
              <w:left w:val="nil"/>
              <w:bottom w:val="single" w:sz="4" w:space="0" w:color="auto"/>
              <w:right w:val="single" w:sz="4" w:space="0" w:color="auto"/>
            </w:tcBorders>
            <w:shd w:val="clear" w:color="000000" w:fill="FFFFFF"/>
            <w:hideMark/>
          </w:tcPr>
          <w:p w14:paraId="6F79C5A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87.231,09</w:t>
            </w:r>
          </w:p>
        </w:tc>
        <w:tc>
          <w:tcPr>
            <w:tcW w:w="950" w:type="dxa"/>
            <w:tcBorders>
              <w:top w:val="nil"/>
              <w:left w:val="nil"/>
              <w:bottom w:val="single" w:sz="4" w:space="0" w:color="auto"/>
              <w:right w:val="single" w:sz="4" w:space="0" w:color="auto"/>
            </w:tcBorders>
            <w:shd w:val="clear" w:color="000000" w:fill="FFFFFF"/>
            <w:hideMark/>
          </w:tcPr>
          <w:p w14:paraId="2D9FE5C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137,27</w:t>
            </w:r>
          </w:p>
        </w:tc>
        <w:tc>
          <w:tcPr>
            <w:tcW w:w="746" w:type="dxa"/>
            <w:tcBorders>
              <w:top w:val="nil"/>
              <w:left w:val="nil"/>
              <w:bottom w:val="single" w:sz="4" w:space="0" w:color="auto"/>
              <w:right w:val="single" w:sz="4" w:space="0" w:color="auto"/>
            </w:tcBorders>
            <w:shd w:val="clear" w:color="000000" w:fill="FFFFFF"/>
            <w:hideMark/>
          </w:tcPr>
          <w:p w14:paraId="6A3E6B3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45,91</w:t>
            </w:r>
          </w:p>
        </w:tc>
      </w:tr>
      <w:tr w:rsidR="002D5E65" w:rsidRPr="002D5E65" w14:paraId="40B2775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EBB8CC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092</w:t>
            </w:r>
          </w:p>
        </w:tc>
        <w:tc>
          <w:tcPr>
            <w:tcW w:w="5115" w:type="dxa"/>
            <w:tcBorders>
              <w:top w:val="nil"/>
              <w:left w:val="nil"/>
              <w:bottom w:val="single" w:sz="4" w:space="0" w:color="auto"/>
              <w:right w:val="single" w:sz="4" w:space="0" w:color="auto"/>
            </w:tcBorders>
            <w:shd w:val="clear" w:color="000000" w:fill="FFFFFF"/>
            <w:hideMark/>
          </w:tcPr>
          <w:p w14:paraId="4C13E92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Srednjoškolsko obrazovanje  </w:t>
            </w:r>
          </w:p>
        </w:tc>
        <w:tc>
          <w:tcPr>
            <w:tcW w:w="1469" w:type="dxa"/>
            <w:tcBorders>
              <w:top w:val="nil"/>
              <w:left w:val="nil"/>
              <w:bottom w:val="single" w:sz="4" w:space="0" w:color="auto"/>
              <w:right w:val="single" w:sz="4" w:space="0" w:color="auto"/>
            </w:tcBorders>
            <w:shd w:val="clear" w:color="000000" w:fill="FFFFFF"/>
            <w:hideMark/>
          </w:tcPr>
          <w:p w14:paraId="32E3A47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46.372,80</w:t>
            </w:r>
          </w:p>
        </w:tc>
        <w:tc>
          <w:tcPr>
            <w:tcW w:w="1389" w:type="dxa"/>
            <w:tcBorders>
              <w:top w:val="nil"/>
              <w:left w:val="nil"/>
              <w:bottom w:val="single" w:sz="4" w:space="0" w:color="auto"/>
              <w:right w:val="single" w:sz="4" w:space="0" w:color="auto"/>
            </w:tcBorders>
            <w:shd w:val="clear" w:color="000000" w:fill="FFFFFF"/>
            <w:hideMark/>
          </w:tcPr>
          <w:p w14:paraId="6228CD9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95.000,00</w:t>
            </w:r>
          </w:p>
        </w:tc>
        <w:tc>
          <w:tcPr>
            <w:tcW w:w="1389" w:type="dxa"/>
            <w:tcBorders>
              <w:top w:val="nil"/>
              <w:left w:val="nil"/>
              <w:bottom w:val="single" w:sz="4" w:space="0" w:color="auto"/>
              <w:right w:val="single" w:sz="4" w:space="0" w:color="auto"/>
            </w:tcBorders>
            <w:shd w:val="clear" w:color="000000" w:fill="FFFFFF"/>
            <w:hideMark/>
          </w:tcPr>
          <w:p w14:paraId="5263A5F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95.000,00</w:t>
            </w:r>
          </w:p>
        </w:tc>
        <w:tc>
          <w:tcPr>
            <w:tcW w:w="1522" w:type="dxa"/>
            <w:tcBorders>
              <w:top w:val="nil"/>
              <w:left w:val="nil"/>
              <w:bottom w:val="single" w:sz="4" w:space="0" w:color="auto"/>
              <w:right w:val="single" w:sz="4" w:space="0" w:color="auto"/>
            </w:tcBorders>
            <w:shd w:val="clear" w:color="000000" w:fill="FFFFFF"/>
            <w:hideMark/>
          </w:tcPr>
          <w:p w14:paraId="53E3EB7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58.806,55</w:t>
            </w:r>
          </w:p>
        </w:tc>
        <w:tc>
          <w:tcPr>
            <w:tcW w:w="950" w:type="dxa"/>
            <w:tcBorders>
              <w:top w:val="nil"/>
              <w:left w:val="nil"/>
              <w:bottom w:val="single" w:sz="4" w:space="0" w:color="auto"/>
              <w:right w:val="single" w:sz="4" w:space="0" w:color="auto"/>
            </w:tcBorders>
            <w:shd w:val="clear" w:color="000000" w:fill="FFFFFF"/>
            <w:hideMark/>
          </w:tcPr>
          <w:p w14:paraId="69CC5D0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126,81</w:t>
            </w:r>
          </w:p>
        </w:tc>
        <w:tc>
          <w:tcPr>
            <w:tcW w:w="746" w:type="dxa"/>
            <w:tcBorders>
              <w:top w:val="nil"/>
              <w:left w:val="nil"/>
              <w:bottom w:val="single" w:sz="4" w:space="0" w:color="auto"/>
              <w:right w:val="single" w:sz="4" w:space="0" w:color="auto"/>
            </w:tcBorders>
            <w:shd w:val="clear" w:color="000000" w:fill="FFFFFF"/>
            <w:hideMark/>
          </w:tcPr>
          <w:p w14:paraId="60192BC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61,90</w:t>
            </w:r>
          </w:p>
        </w:tc>
      </w:tr>
      <w:tr w:rsidR="002D5E65" w:rsidRPr="002D5E65" w14:paraId="749FB93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9A42D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0920</w:t>
            </w:r>
          </w:p>
        </w:tc>
        <w:tc>
          <w:tcPr>
            <w:tcW w:w="5115" w:type="dxa"/>
            <w:tcBorders>
              <w:top w:val="nil"/>
              <w:left w:val="nil"/>
              <w:bottom w:val="single" w:sz="4" w:space="0" w:color="auto"/>
              <w:right w:val="single" w:sz="4" w:space="0" w:color="auto"/>
            </w:tcBorders>
            <w:shd w:val="clear" w:color="000000" w:fill="FFFFFF"/>
            <w:hideMark/>
          </w:tcPr>
          <w:p w14:paraId="4E02147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Srednjoškolsko obrazovanje  </w:t>
            </w:r>
          </w:p>
        </w:tc>
        <w:tc>
          <w:tcPr>
            <w:tcW w:w="1469" w:type="dxa"/>
            <w:tcBorders>
              <w:top w:val="nil"/>
              <w:left w:val="nil"/>
              <w:bottom w:val="single" w:sz="4" w:space="0" w:color="auto"/>
              <w:right w:val="single" w:sz="4" w:space="0" w:color="auto"/>
            </w:tcBorders>
            <w:shd w:val="clear" w:color="000000" w:fill="FFFFFF"/>
            <w:hideMark/>
          </w:tcPr>
          <w:p w14:paraId="40D79FC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46.372,80</w:t>
            </w:r>
          </w:p>
        </w:tc>
        <w:tc>
          <w:tcPr>
            <w:tcW w:w="1389" w:type="dxa"/>
            <w:tcBorders>
              <w:top w:val="nil"/>
              <w:left w:val="nil"/>
              <w:bottom w:val="single" w:sz="4" w:space="0" w:color="auto"/>
              <w:right w:val="single" w:sz="4" w:space="0" w:color="auto"/>
            </w:tcBorders>
            <w:shd w:val="clear" w:color="000000" w:fill="FFFFFF"/>
            <w:hideMark/>
          </w:tcPr>
          <w:p w14:paraId="2B185B0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95.000,00</w:t>
            </w:r>
          </w:p>
        </w:tc>
        <w:tc>
          <w:tcPr>
            <w:tcW w:w="1389" w:type="dxa"/>
            <w:tcBorders>
              <w:top w:val="nil"/>
              <w:left w:val="nil"/>
              <w:bottom w:val="single" w:sz="4" w:space="0" w:color="auto"/>
              <w:right w:val="single" w:sz="4" w:space="0" w:color="auto"/>
            </w:tcBorders>
            <w:shd w:val="clear" w:color="000000" w:fill="FFFFFF"/>
            <w:hideMark/>
          </w:tcPr>
          <w:p w14:paraId="6068B99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95.000,00</w:t>
            </w:r>
          </w:p>
        </w:tc>
        <w:tc>
          <w:tcPr>
            <w:tcW w:w="1522" w:type="dxa"/>
            <w:tcBorders>
              <w:top w:val="nil"/>
              <w:left w:val="nil"/>
              <w:bottom w:val="single" w:sz="4" w:space="0" w:color="auto"/>
              <w:right w:val="single" w:sz="4" w:space="0" w:color="auto"/>
            </w:tcBorders>
            <w:shd w:val="clear" w:color="000000" w:fill="FFFFFF"/>
            <w:hideMark/>
          </w:tcPr>
          <w:p w14:paraId="2CA4A97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58.806,55</w:t>
            </w:r>
          </w:p>
        </w:tc>
        <w:tc>
          <w:tcPr>
            <w:tcW w:w="950" w:type="dxa"/>
            <w:tcBorders>
              <w:top w:val="nil"/>
              <w:left w:val="nil"/>
              <w:bottom w:val="single" w:sz="4" w:space="0" w:color="auto"/>
              <w:right w:val="single" w:sz="4" w:space="0" w:color="auto"/>
            </w:tcBorders>
            <w:shd w:val="clear" w:color="000000" w:fill="FFFFFF"/>
            <w:hideMark/>
          </w:tcPr>
          <w:p w14:paraId="44067C1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126,81</w:t>
            </w:r>
          </w:p>
        </w:tc>
        <w:tc>
          <w:tcPr>
            <w:tcW w:w="746" w:type="dxa"/>
            <w:tcBorders>
              <w:top w:val="nil"/>
              <w:left w:val="nil"/>
              <w:bottom w:val="single" w:sz="4" w:space="0" w:color="auto"/>
              <w:right w:val="single" w:sz="4" w:space="0" w:color="auto"/>
            </w:tcBorders>
            <w:shd w:val="clear" w:color="000000" w:fill="FFFFFF"/>
            <w:hideMark/>
          </w:tcPr>
          <w:p w14:paraId="47D294B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61,90</w:t>
            </w:r>
          </w:p>
        </w:tc>
      </w:tr>
      <w:tr w:rsidR="002D5E65" w:rsidRPr="002D5E65" w14:paraId="086BD45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E928965"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094</w:t>
            </w:r>
          </w:p>
        </w:tc>
        <w:tc>
          <w:tcPr>
            <w:tcW w:w="5115" w:type="dxa"/>
            <w:tcBorders>
              <w:top w:val="nil"/>
              <w:left w:val="nil"/>
              <w:bottom w:val="single" w:sz="4" w:space="0" w:color="auto"/>
              <w:right w:val="single" w:sz="4" w:space="0" w:color="auto"/>
            </w:tcBorders>
            <w:shd w:val="clear" w:color="000000" w:fill="FFFFFF"/>
            <w:hideMark/>
          </w:tcPr>
          <w:p w14:paraId="46ADA38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Visoka naobrazba  </w:t>
            </w:r>
          </w:p>
        </w:tc>
        <w:tc>
          <w:tcPr>
            <w:tcW w:w="1469" w:type="dxa"/>
            <w:tcBorders>
              <w:top w:val="nil"/>
              <w:left w:val="nil"/>
              <w:bottom w:val="single" w:sz="4" w:space="0" w:color="auto"/>
              <w:right w:val="single" w:sz="4" w:space="0" w:color="auto"/>
            </w:tcBorders>
            <w:shd w:val="clear" w:color="000000" w:fill="FFFFFF"/>
            <w:hideMark/>
          </w:tcPr>
          <w:p w14:paraId="0E6883D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104.000,00</w:t>
            </w:r>
          </w:p>
        </w:tc>
        <w:tc>
          <w:tcPr>
            <w:tcW w:w="1389" w:type="dxa"/>
            <w:tcBorders>
              <w:top w:val="nil"/>
              <w:left w:val="nil"/>
              <w:bottom w:val="single" w:sz="4" w:space="0" w:color="auto"/>
              <w:right w:val="single" w:sz="4" w:space="0" w:color="auto"/>
            </w:tcBorders>
            <w:shd w:val="clear" w:color="000000" w:fill="FFFFFF"/>
            <w:hideMark/>
          </w:tcPr>
          <w:p w14:paraId="5A95746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110.000,00</w:t>
            </w:r>
          </w:p>
        </w:tc>
        <w:tc>
          <w:tcPr>
            <w:tcW w:w="1389" w:type="dxa"/>
            <w:tcBorders>
              <w:top w:val="nil"/>
              <w:left w:val="nil"/>
              <w:bottom w:val="single" w:sz="4" w:space="0" w:color="auto"/>
              <w:right w:val="single" w:sz="4" w:space="0" w:color="auto"/>
            </w:tcBorders>
            <w:shd w:val="clear" w:color="000000" w:fill="FFFFFF"/>
            <w:hideMark/>
          </w:tcPr>
          <w:p w14:paraId="329EF22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110.000,00</w:t>
            </w:r>
          </w:p>
        </w:tc>
        <w:tc>
          <w:tcPr>
            <w:tcW w:w="1522" w:type="dxa"/>
            <w:tcBorders>
              <w:top w:val="nil"/>
              <w:left w:val="nil"/>
              <w:bottom w:val="single" w:sz="4" w:space="0" w:color="auto"/>
              <w:right w:val="single" w:sz="4" w:space="0" w:color="auto"/>
            </w:tcBorders>
            <w:shd w:val="clear" w:color="000000" w:fill="FFFFFF"/>
            <w:hideMark/>
          </w:tcPr>
          <w:p w14:paraId="16BC832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105.000,00</w:t>
            </w:r>
          </w:p>
        </w:tc>
        <w:tc>
          <w:tcPr>
            <w:tcW w:w="950" w:type="dxa"/>
            <w:tcBorders>
              <w:top w:val="nil"/>
              <w:left w:val="nil"/>
              <w:bottom w:val="single" w:sz="4" w:space="0" w:color="auto"/>
              <w:right w:val="single" w:sz="4" w:space="0" w:color="auto"/>
            </w:tcBorders>
            <w:shd w:val="clear" w:color="000000" w:fill="FFFFFF"/>
            <w:hideMark/>
          </w:tcPr>
          <w:p w14:paraId="58FF755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100,96</w:t>
            </w:r>
          </w:p>
        </w:tc>
        <w:tc>
          <w:tcPr>
            <w:tcW w:w="746" w:type="dxa"/>
            <w:tcBorders>
              <w:top w:val="nil"/>
              <w:left w:val="nil"/>
              <w:bottom w:val="single" w:sz="4" w:space="0" w:color="auto"/>
              <w:right w:val="single" w:sz="4" w:space="0" w:color="auto"/>
            </w:tcBorders>
            <w:shd w:val="clear" w:color="000000" w:fill="FFFFFF"/>
            <w:hideMark/>
          </w:tcPr>
          <w:p w14:paraId="5B4530B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95,45</w:t>
            </w:r>
          </w:p>
        </w:tc>
      </w:tr>
      <w:tr w:rsidR="002D5E65" w:rsidRPr="002D5E65" w14:paraId="23BEAD4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BBD2BD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0940</w:t>
            </w:r>
          </w:p>
        </w:tc>
        <w:tc>
          <w:tcPr>
            <w:tcW w:w="5115" w:type="dxa"/>
            <w:tcBorders>
              <w:top w:val="nil"/>
              <w:left w:val="nil"/>
              <w:bottom w:val="single" w:sz="4" w:space="0" w:color="auto"/>
              <w:right w:val="single" w:sz="4" w:space="0" w:color="auto"/>
            </w:tcBorders>
            <w:shd w:val="clear" w:color="000000" w:fill="FFFFFF"/>
            <w:hideMark/>
          </w:tcPr>
          <w:p w14:paraId="134715E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Visoka naobrazba  </w:t>
            </w:r>
          </w:p>
        </w:tc>
        <w:tc>
          <w:tcPr>
            <w:tcW w:w="1469" w:type="dxa"/>
            <w:tcBorders>
              <w:top w:val="nil"/>
              <w:left w:val="nil"/>
              <w:bottom w:val="single" w:sz="4" w:space="0" w:color="auto"/>
              <w:right w:val="single" w:sz="4" w:space="0" w:color="auto"/>
            </w:tcBorders>
            <w:shd w:val="clear" w:color="000000" w:fill="FFFFFF"/>
            <w:hideMark/>
          </w:tcPr>
          <w:p w14:paraId="2920B12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104.000,00</w:t>
            </w:r>
          </w:p>
        </w:tc>
        <w:tc>
          <w:tcPr>
            <w:tcW w:w="1389" w:type="dxa"/>
            <w:tcBorders>
              <w:top w:val="nil"/>
              <w:left w:val="nil"/>
              <w:bottom w:val="single" w:sz="4" w:space="0" w:color="auto"/>
              <w:right w:val="single" w:sz="4" w:space="0" w:color="auto"/>
            </w:tcBorders>
            <w:shd w:val="clear" w:color="000000" w:fill="FFFFFF"/>
            <w:hideMark/>
          </w:tcPr>
          <w:p w14:paraId="6639551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110.000,00</w:t>
            </w:r>
          </w:p>
        </w:tc>
        <w:tc>
          <w:tcPr>
            <w:tcW w:w="1389" w:type="dxa"/>
            <w:tcBorders>
              <w:top w:val="nil"/>
              <w:left w:val="nil"/>
              <w:bottom w:val="single" w:sz="4" w:space="0" w:color="auto"/>
              <w:right w:val="single" w:sz="4" w:space="0" w:color="auto"/>
            </w:tcBorders>
            <w:shd w:val="clear" w:color="000000" w:fill="FFFFFF"/>
            <w:hideMark/>
          </w:tcPr>
          <w:p w14:paraId="40828CC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110.000,00</w:t>
            </w:r>
          </w:p>
        </w:tc>
        <w:tc>
          <w:tcPr>
            <w:tcW w:w="1522" w:type="dxa"/>
            <w:tcBorders>
              <w:top w:val="nil"/>
              <w:left w:val="nil"/>
              <w:bottom w:val="single" w:sz="4" w:space="0" w:color="auto"/>
              <w:right w:val="single" w:sz="4" w:space="0" w:color="auto"/>
            </w:tcBorders>
            <w:shd w:val="clear" w:color="000000" w:fill="FFFFFF"/>
            <w:hideMark/>
          </w:tcPr>
          <w:p w14:paraId="6B6083D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105.000,00</w:t>
            </w:r>
          </w:p>
        </w:tc>
        <w:tc>
          <w:tcPr>
            <w:tcW w:w="950" w:type="dxa"/>
            <w:tcBorders>
              <w:top w:val="nil"/>
              <w:left w:val="nil"/>
              <w:bottom w:val="single" w:sz="4" w:space="0" w:color="auto"/>
              <w:right w:val="single" w:sz="4" w:space="0" w:color="auto"/>
            </w:tcBorders>
            <w:shd w:val="clear" w:color="000000" w:fill="FFFFFF"/>
            <w:hideMark/>
          </w:tcPr>
          <w:p w14:paraId="70ADBF9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100,96</w:t>
            </w:r>
          </w:p>
        </w:tc>
        <w:tc>
          <w:tcPr>
            <w:tcW w:w="746" w:type="dxa"/>
            <w:tcBorders>
              <w:top w:val="nil"/>
              <w:left w:val="nil"/>
              <w:bottom w:val="single" w:sz="4" w:space="0" w:color="auto"/>
              <w:right w:val="single" w:sz="4" w:space="0" w:color="auto"/>
            </w:tcBorders>
            <w:shd w:val="clear" w:color="000000" w:fill="FFFFFF"/>
            <w:hideMark/>
          </w:tcPr>
          <w:p w14:paraId="549CF06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95,45</w:t>
            </w:r>
          </w:p>
        </w:tc>
      </w:tr>
      <w:tr w:rsidR="002D5E65" w:rsidRPr="002D5E65" w14:paraId="63F3637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50B4AAC"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10</w:t>
            </w:r>
          </w:p>
        </w:tc>
        <w:tc>
          <w:tcPr>
            <w:tcW w:w="5115" w:type="dxa"/>
            <w:tcBorders>
              <w:top w:val="nil"/>
              <w:left w:val="nil"/>
              <w:bottom w:val="single" w:sz="4" w:space="0" w:color="auto"/>
              <w:right w:val="single" w:sz="4" w:space="0" w:color="auto"/>
            </w:tcBorders>
            <w:shd w:val="clear" w:color="000000" w:fill="FFFFFF"/>
            <w:hideMark/>
          </w:tcPr>
          <w:p w14:paraId="7D3C914E"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Socijalna zaštita  </w:t>
            </w:r>
          </w:p>
        </w:tc>
        <w:tc>
          <w:tcPr>
            <w:tcW w:w="1469" w:type="dxa"/>
            <w:tcBorders>
              <w:top w:val="nil"/>
              <w:left w:val="nil"/>
              <w:bottom w:val="single" w:sz="4" w:space="0" w:color="auto"/>
              <w:right w:val="single" w:sz="4" w:space="0" w:color="auto"/>
            </w:tcBorders>
            <w:shd w:val="clear" w:color="000000" w:fill="FFFFFF"/>
            <w:hideMark/>
          </w:tcPr>
          <w:p w14:paraId="179F61F6"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1.149.614,91</w:t>
            </w:r>
          </w:p>
        </w:tc>
        <w:tc>
          <w:tcPr>
            <w:tcW w:w="1389" w:type="dxa"/>
            <w:tcBorders>
              <w:top w:val="nil"/>
              <w:left w:val="nil"/>
              <w:bottom w:val="single" w:sz="4" w:space="0" w:color="auto"/>
              <w:right w:val="single" w:sz="4" w:space="0" w:color="auto"/>
            </w:tcBorders>
            <w:shd w:val="clear" w:color="000000" w:fill="FFFFFF"/>
            <w:hideMark/>
          </w:tcPr>
          <w:p w14:paraId="587DE15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1.050.230,00</w:t>
            </w:r>
          </w:p>
        </w:tc>
        <w:tc>
          <w:tcPr>
            <w:tcW w:w="1389" w:type="dxa"/>
            <w:tcBorders>
              <w:top w:val="nil"/>
              <w:left w:val="nil"/>
              <w:bottom w:val="single" w:sz="4" w:space="0" w:color="auto"/>
              <w:right w:val="single" w:sz="4" w:space="0" w:color="auto"/>
            </w:tcBorders>
            <w:shd w:val="clear" w:color="000000" w:fill="FFFFFF"/>
            <w:hideMark/>
          </w:tcPr>
          <w:p w14:paraId="703A078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1.050.230,00</w:t>
            </w:r>
          </w:p>
        </w:tc>
        <w:tc>
          <w:tcPr>
            <w:tcW w:w="1522" w:type="dxa"/>
            <w:tcBorders>
              <w:top w:val="nil"/>
              <w:left w:val="nil"/>
              <w:bottom w:val="single" w:sz="4" w:space="0" w:color="auto"/>
              <w:right w:val="single" w:sz="4" w:space="0" w:color="auto"/>
            </w:tcBorders>
            <w:shd w:val="clear" w:color="000000" w:fill="FFFFFF"/>
            <w:hideMark/>
          </w:tcPr>
          <w:p w14:paraId="7D3F2F0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808.766,72</w:t>
            </w:r>
          </w:p>
        </w:tc>
        <w:tc>
          <w:tcPr>
            <w:tcW w:w="950" w:type="dxa"/>
            <w:tcBorders>
              <w:top w:val="nil"/>
              <w:left w:val="nil"/>
              <w:bottom w:val="single" w:sz="4" w:space="0" w:color="auto"/>
              <w:right w:val="single" w:sz="4" w:space="0" w:color="auto"/>
            </w:tcBorders>
            <w:shd w:val="clear" w:color="000000" w:fill="FFFFFF"/>
            <w:hideMark/>
          </w:tcPr>
          <w:p w14:paraId="7BFC759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70,35</w:t>
            </w:r>
          </w:p>
        </w:tc>
        <w:tc>
          <w:tcPr>
            <w:tcW w:w="746" w:type="dxa"/>
            <w:tcBorders>
              <w:top w:val="nil"/>
              <w:left w:val="nil"/>
              <w:bottom w:val="single" w:sz="4" w:space="0" w:color="auto"/>
              <w:right w:val="single" w:sz="4" w:space="0" w:color="auto"/>
            </w:tcBorders>
            <w:shd w:val="clear" w:color="000000" w:fill="FFFFFF"/>
            <w:hideMark/>
          </w:tcPr>
          <w:p w14:paraId="1F38DFE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77,01</w:t>
            </w:r>
          </w:p>
        </w:tc>
      </w:tr>
      <w:tr w:rsidR="002D5E65" w:rsidRPr="002D5E65" w14:paraId="0F04520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B3C647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lastRenderedPageBreak/>
              <w:t>100</w:t>
            </w:r>
          </w:p>
        </w:tc>
        <w:tc>
          <w:tcPr>
            <w:tcW w:w="5115" w:type="dxa"/>
            <w:tcBorders>
              <w:top w:val="nil"/>
              <w:left w:val="nil"/>
              <w:bottom w:val="single" w:sz="4" w:space="0" w:color="auto"/>
              <w:right w:val="single" w:sz="4" w:space="0" w:color="auto"/>
            </w:tcBorders>
            <w:shd w:val="clear" w:color="000000" w:fill="FFFFFF"/>
            <w:hideMark/>
          </w:tcPr>
          <w:p w14:paraId="26E6E99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Socijalna zaštita  </w:t>
            </w:r>
          </w:p>
        </w:tc>
        <w:tc>
          <w:tcPr>
            <w:tcW w:w="1469" w:type="dxa"/>
            <w:tcBorders>
              <w:top w:val="nil"/>
              <w:left w:val="nil"/>
              <w:bottom w:val="single" w:sz="4" w:space="0" w:color="auto"/>
              <w:right w:val="single" w:sz="4" w:space="0" w:color="auto"/>
            </w:tcBorders>
            <w:shd w:val="clear" w:color="000000" w:fill="FFFFFF"/>
            <w:hideMark/>
          </w:tcPr>
          <w:p w14:paraId="039C473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1.068.614,91</w:t>
            </w:r>
          </w:p>
        </w:tc>
        <w:tc>
          <w:tcPr>
            <w:tcW w:w="1389" w:type="dxa"/>
            <w:tcBorders>
              <w:top w:val="nil"/>
              <w:left w:val="nil"/>
              <w:bottom w:val="single" w:sz="4" w:space="0" w:color="auto"/>
              <w:right w:val="single" w:sz="4" w:space="0" w:color="auto"/>
            </w:tcBorders>
            <w:shd w:val="clear" w:color="000000" w:fill="FFFFFF"/>
            <w:hideMark/>
          </w:tcPr>
          <w:p w14:paraId="1D639D2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730.230,00</w:t>
            </w:r>
          </w:p>
        </w:tc>
        <w:tc>
          <w:tcPr>
            <w:tcW w:w="1389" w:type="dxa"/>
            <w:tcBorders>
              <w:top w:val="nil"/>
              <w:left w:val="nil"/>
              <w:bottom w:val="single" w:sz="4" w:space="0" w:color="auto"/>
              <w:right w:val="single" w:sz="4" w:space="0" w:color="auto"/>
            </w:tcBorders>
            <w:shd w:val="clear" w:color="000000" w:fill="FFFFFF"/>
            <w:hideMark/>
          </w:tcPr>
          <w:p w14:paraId="1191D60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730.230,00</w:t>
            </w:r>
          </w:p>
        </w:tc>
        <w:tc>
          <w:tcPr>
            <w:tcW w:w="1522" w:type="dxa"/>
            <w:tcBorders>
              <w:top w:val="nil"/>
              <w:left w:val="nil"/>
              <w:bottom w:val="single" w:sz="4" w:space="0" w:color="auto"/>
              <w:right w:val="single" w:sz="4" w:space="0" w:color="auto"/>
            </w:tcBorders>
            <w:shd w:val="clear" w:color="000000" w:fill="FFFFFF"/>
            <w:hideMark/>
          </w:tcPr>
          <w:p w14:paraId="22CC04F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589.181,72</w:t>
            </w:r>
          </w:p>
        </w:tc>
        <w:tc>
          <w:tcPr>
            <w:tcW w:w="950" w:type="dxa"/>
            <w:tcBorders>
              <w:top w:val="nil"/>
              <w:left w:val="nil"/>
              <w:bottom w:val="single" w:sz="4" w:space="0" w:color="auto"/>
              <w:right w:val="single" w:sz="4" w:space="0" w:color="auto"/>
            </w:tcBorders>
            <w:shd w:val="clear" w:color="000000" w:fill="FFFFFF"/>
            <w:hideMark/>
          </w:tcPr>
          <w:p w14:paraId="07E6287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55,14</w:t>
            </w:r>
          </w:p>
        </w:tc>
        <w:tc>
          <w:tcPr>
            <w:tcW w:w="746" w:type="dxa"/>
            <w:tcBorders>
              <w:top w:val="nil"/>
              <w:left w:val="nil"/>
              <w:bottom w:val="single" w:sz="4" w:space="0" w:color="auto"/>
              <w:right w:val="single" w:sz="4" w:space="0" w:color="auto"/>
            </w:tcBorders>
            <w:shd w:val="clear" w:color="000000" w:fill="FFFFFF"/>
            <w:hideMark/>
          </w:tcPr>
          <w:p w14:paraId="23ABC07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80,68</w:t>
            </w:r>
          </w:p>
        </w:tc>
      </w:tr>
      <w:tr w:rsidR="002D5E65" w:rsidRPr="002D5E65" w14:paraId="463B704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3CBAF7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1000</w:t>
            </w:r>
          </w:p>
        </w:tc>
        <w:tc>
          <w:tcPr>
            <w:tcW w:w="5115" w:type="dxa"/>
            <w:tcBorders>
              <w:top w:val="nil"/>
              <w:left w:val="nil"/>
              <w:bottom w:val="single" w:sz="4" w:space="0" w:color="auto"/>
              <w:right w:val="single" w:sz="4" w:space="0" w:color="auto"/>
            </w:tcBorders>
            <w:shd w:val="clear" w:color="000000" w:fill="FFFFFF"/>
            <w:hideMark/>
          </w:tcPr>
          <w:p w14:paraId="2817F2D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Socijalna zaštita  </w:t>
            </w:r>
          </w:p>
        </w:tc>
        <w:tc>
          <w:tcPr>
            <w:tcW w:w="1469" w:type="dxa"/>
            <w:tcBorders>
              <w:top w:val="nil"/>
              <w:left w:val="nil"/>
              <w:bottom w:val="single" w:sz="4" w:space="0" w:color="auto"/>
              <w:right w:val="single" w:sz="4" w:space="0" w:color="auto"/>
            </w:tcBorders>
            <w:shd w:val="clear" w:color="000000" w:fill="FFFFFF"/>
            <w:hideMark/>
          </w:tcPr>
          <w:p w14:paraId="39CB6D2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1.068.614,91</w:t>
            </w:r>
          </w:p>
        </w:tc>
        <w:tc>
          <w:tcPr>
            <w:tcW w:w="1389" w:type="dxa"/>
            <w:tcBorders>
              <w:top w:val="nil"/>
              <w:left w:val="nil"/>
              <w:bottom w:val="single" w:sz="4" w:space="0" w:color="auto"/>
              <w:right w:val="single" w:sz="4" w:space="0" w:color="auto"/>
            </w:tcBorders>
            <w:shd w:val="clear" w:color="000000" w:fill="FFFFFF"/>
            <w:hideMark/>
          </w:tcPr>
          <w:p w14:paraId="4C267B1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730.230,00</w:t>
            </w:r>
          </w:p>
        </w:tc>
        <w:tc>
          <w:tcPr>
            <w:tcW w:w="1389" w:type="dxa"/>
            <w:tcBorders>
              <w:top w:val="nil"/>
              <w:left w:val="nil"/>
              <w:bottom w:val="single" w:sz="4" w:space="0" w:color="auto"/>
              <w:right w:val="single" w:sz="4" w:space="0" w:color="auto"/>
            </w:tcBorders>
            <w:shd w:val="clear" w:color="000000" w:fill="FFFFFF"/>
            <w:hideMark/>
          </w:tcPr>
          <w:p w14:paraId="7B4CA44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730.230,00</w:t>
            </w:r>
          </w:p>
        </w:tc>
        <w:tc>
          <w:tcPr>
            <w:tcW w:w="1522" w:type="dxa"/>
            <w:tcBorders>
              <w:top w:val="nil"/>
              <w:left w:val="nil"/>
              <w:bottom w:val="single" w:sz="4" w:space="0" w:color="auto"/>
              <w:right w:val="single" w:sz="4" w:space="0" w:color="auto"/>
            </w:tcBorders>
            <w:shd w:val="clear" w:color="000000" w:fill="FFFFFF"/>
            <w:hideMark/>
          </w:tcPr>
          <w:p w14:paraId="464714D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589.181,72</w:t>
            </w:r>
          </w:p>
        </w:tc>
        <w:tc>
          <w:tcPr>
            <w:tcW w:w="950" w:type="dxa"/>
            <w:tcBorders>
              <w:top w:val="nil"/>
              <w:left w:val="nil"/>
              <w:bottom w:val="single" w:sz="4" w:space="0" w:color="auto"/>
              <w:right w:val="single" w:sz="4" w:space="0" w:color="auto"/>
            </w:tcBorders>
            <w:shd w:val="clear" w:color="000000" w:fill="FFFFFF"/>
            <w:hideMark/>
          </w:tcPr>
          <w:p w14:paraId="2FF7E01D"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55,14</w:t>
            </w:r>
          </w:p>
        </w:tc>
        <w:tc>
          <w:tcPr>
            <w:tcW w:w="746" w:type="dxa"/>
            <w:tcBorders>
              <w:top w:val="nil"/>
              <w:left w:val="nil"/>
              <w:bottom w:val="single" w:sz="4" w:space="0" w:color="auto"/>
              <w:right w:val="single" w:sz="4" w:space="0" w:color="auto"/>
            </w:tcBorders>
            <w:shd w:val="clear" w:color="000000" w:fill="FFFFFF"/>
            <w:hideMark/>
          </w:tcPr>
          <w:p w14:paraId="535D881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80,68</w:t>
            </w:r>
          </w:p>
        </w:tc>
      </w:tr>
      <w:tr w:rsidR="002D5E65" w:rsidRPr="002D5E65" w14:paraId="203C3F5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14EAF3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101</w:t>
            </w:r>
          </w:p>
        </w:tc>
        <w:tc>
          <w:tcPr>
            <w:tcW w:w="5115" w:type="dxa"/>
            <w:tcBorders>
              <w:top w:val="nil"/>
              <w:left w:val="nil"/>
              <w:bottom w:val="single" w:sz="4" w:space="0" w:color="auto"/>
              <w:right w:val="single" w:sz="4" w:space="0" w:color="auto"/>
            </w:tcBorders>
            <w:shd w:val="clear" w:color="000000" w:fill="FFFFFF"/>
            <w:hideMark/>
          </w:tcPr>
          <w:p w14:paraId="72A52BB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Bolest i invaliditet  </w:t>
            </w:r>
          </w:p>
        </w:tc>
        <w:tc>
          <w:tcPr>
            <w:tcW w:w="1469" w:type="dxa"/>
            <w:tcBorders>
              <w:top w:val="nil"/>
              <w:left w:val="nil"/>
              <w:bottom w:val="single" w:sz="4" w:space="0" w:color="auto"/>
              <w:right w:val="single" w:sz="4" w:space="0" w:color="auto"/>
            </w:tcBorders>
            <w:shd w:val="clear" w:color="000000" w:fill="FFFFFF"/>
            <w:hideMark/>
          </w:tcPr>
          <w:p w14:paraId="458A2D9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10409A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20.000,00</w:t>
            </w:r>
          </w:p>
        </w:tc>
        <w:tc>
          <w:tcPr>
            <w:tcW w:w="1389" w:type="dxa"/>
            <w:tcBorders>
              <w:top w:val="nil"/>
              <w:left w:val="nil"/>
              <w:bottom w:val="single" w:sz="4" w:space="0" w:color="auto"/>
              <w:right w:val="single" w:sz="4" w:space="0" w:color="auto"/>
            </w:tcBorders>
            <w:shd w:val="clear" w:color="000000" w:fill="FFFFFF"/>
            <w:hideMark/>
          </w:tcPr>
          <w:p w14:paraId="72F2C83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20.000,00</w:t>
            </w:r>
          </w:p>
        </w:tc>
        <w:tc>
          <w:tcPr>
            <w:tcW w:w="1522" w:type="dxa"/>
            <w:tcBorders>
              <w:top w:val="nil"/>
              <w:left w:val="nil"/>
              <w:bottom w:val="single" w:sz="4" w:space="0" w:color="auto"/>
              <w:right w:val="single" w:sz="4" w:space="0" w:color="auto"/>
            </w:tcBorders>
            <w:shd w:val="clear" w:color="000000" w:fill="FFFFFF"/>
            <w:hideMark/>
          </w:tcPr>
          <w:p w14:paraId="66F7FEE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11.415,00</w:t>
            </w:r>
          </w:p>
        </w:tc>
        <w:tc>
          <w:tcPr>
            <w:tcW w:w="950" w:type="dxa"/>
            <w:tcBorders>
              <w:top w:val="nil"/>
              <w:left w:val="nil"/>
              <w:bottom w:val="single" w:sz="4" w:space="0" w:color="auto"/>
              <w:right w:val="single" w:sz="4" w:space="0" w:color="auto"/>
            </w:tcBorders>
            <w:shd w:val="clear" w:color="000000" w:fill="FFFFFF"/>
            <w:hideMark/>
          </w:tcPr>
          <w:p w14:paraId="52FB002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02415A92"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57,08</w:t>
            </w:r>
          </w:p>
        </w:tc>
      </w:tr>
      <w:tr w:rsidR="002D5E65" w:rsidRPr="002D5E65" w14:paraId="5DDD17C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56140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1010</w:t>
            </w:r>
          </w:p>
        </w:tc>
        <w:tc>
          <w:tcPr>
            <w:tcW w:w="5115" w:type="dxa"/>
            <w:tcBorders>
              <w:top w:val="nil"/>
              <w:left w:val="nil"/>
              <w:bottom w:val="single" w:sz="4" w:space="0" w:color="auto"/>
              <w:right w:val="single" w:sz="4" w:space="0" w:color="auto"/>
            </w:tcBorders>
            <w:shd w:val="clear" w:color="000000" w:fill="FFFFFF"/>
            <w:hideMark/>
          </w:tcPr>
          <w:p w14:paraId="7B4BC00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Bolest i invaliditet  </w:t>
            </w:r>
          </w:p>
        </w:tc>
        <w:tc>
          <w:tcPr>
            <w:tcW w:w="1469" w:type="dxa"/>
            <w:tcBorders>
              <w:top w:val="nil"/>
              <w:left w:val="nil"/>
              <w:bottom w:val="single" w:sz="4" w:space="0" w:color="auto"/>
              <w:right w:val="single" w:sz="4" w:space="0" w:color="auto"/>
            </w:tcBorders>
            <w:shd w:val="clear" w:color="000000" w:fill="FFFFFF"/>
            <w:hideMark/>
          </w:tcPr>
          <w:p w14:paraId="2412210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68935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20.000,00</w:t>
            </w:r>
          </w:p>
        </w:tc>
        <w:tc>
          <w:tcPr>
            <w:tcW w:w="1389" w:type="dxa"/>
            <w:tcBorders>
              <w:top w:val="nil"/>
              <w:left w:val="nil"/>
              <w:bottom w:val="single" w:sz="4" w:space="0" w:color="auto"/>
              <w:right w:val="single" w:sz="4" w:space="0" w:color="auto"/>
            </w:tcBorders>
            <w:shd w:val="clear" w:color="000000" w:fill="FFFFFF"/>
            <w:hideMark/>
          </w:tcPr>
          <w:p w14:paraId="38D8244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20.000,00</w:t>
            </w:r>
          </w:p>
        </w:tc>
        <w:tc>
          <w:tcPr>
            <w:tcW w:w="1522" w:type="dxa"/>
            <w:tcBorders>
              <w:top w:val="nil"/>
              <w:left w:val="nil"/>
              <w:bottom w:val="single" w:sz="4" w:space="0" w:color="auto"/>
              <w:right w:val="single" w:sz="4" w:space="0" w:color="auto"/>
            </w:tcBorders>
            <w:shd w:val="clear" w:color="000000" w:fill="FFFFFF"/>
            <w:hideMark/>
          </w:tcPr>
          <w:p w14:paraId="56F5CC7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11.415,00</w:t>
            </w:r>
          </w:p>
        </w:tc>
        <w:tc>
          <w:tcPr>
            <w:tcW w:w="950" w:type="dxa"/>
            <w:tcBorders>
              <w:top w:val="nil"/>
              <w:left w:val="nil"/>
              <w:bottom w:val="single" w:sz="4" w:space="0" w:color="auto"/>
              <w:right w:val="single" w:sz="4" w:space="0" w:color="auto"/>
            </w:tcBorders>
            <w:shd w:val="clear" w:color="000000" w:fill="FFFFFF"/>
            <w:hideMark/>
          </w:tcPr>
          <w:p w14:paraId="2EB26619"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0D0397A4"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57,08</w:t>
            </w:r>
          </w:p>
        </w:tc>
      </w:tr>
      <w:tr w:rsidR="002D5E65" w:rsidRPr="002D5E65" w14:paraId="06301B4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5E6767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104</w:t>
            </w:r>
          </w:p>
        </w:tc>
        <w:tc>
          <w:tcPr>
            <w:tcW w:w="5115" w:type="dxa"/>
            <w:tcBorders>
              <w:top w:val="nil"/>
              <w:left w:val="nil"/>
              <w:bottom w:val="single" w:sz="4" w:space="0" w:color="auto"/>
              <w:right w:val="single" w:sz="4" w:space="0" w:color="auto"/>
            </w:tcBorders>
            <w:shd w:val="clear" w:color="000000" w:fill="FFFFFF"/>
            <w:hideMark/>
          </w:tcPr>
          <w:p w14:paraId="755BF4D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Obitelj i djeca  </w:t>
            </w:r>
          </w:p>
        </w:tc>
        <w:tc>
          <w:tcPr>
            <w:tcW w:w="1469" w:type="dxa"/>
            <w:tcBorders>
              <w:top w:val="nil"/>
              <w:left w:val="nil"/>
              <w:bottom w:val="single" w:sz="4" w:space="0" w:color="auto"/>
              <w:right w:val="single" w:sz="4" w:space="0" w:color="auto"/>
            </w:tcBorders>
            <w:shd w:val="clear" w:color="000000" w:fill="FFFFFF"/>
            <w:hideMark/>
          </w:tcPr>
          <w:p w14:paraId="63CCEA1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81.000,00</w:t>
            </w:r>
          </w:p>
        </w:tc>
        <w:tc>
          <w:tcPr>
            <w:tcW w:w="1389" w:type="dxa"/>
            <w:tcBorders>
              <w:top w:val="nil"/>
              <w:left w:val="nil"/>
              <w:bottom w:val="single" w:sz="4" w:space="0" w:color="auto"/>
              <w:right w:val="single" w:sz="4" w:space="0" w:color="auto"/>
            </w:tcBorders>
            <w:shd w:val="clear" w:color="000000" w:fill="FFFFFF"/>
            <w:hideMark/>
          </w:tcPr>
          <w:p w14:paraId="473D7CA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100.000,00</w:t>
            </w:r>
          </w:p>
        </w:tc>
        <w:tc>
          <w:tcPr>
            <w:tcW w:w="1389" w:type="dxa"/>
            <w:tcBorders>
              <w:top w:val="nil"/>
              <w:left w:val="nil"/>
              <w:bottom w:val="single" w:sz="4" w:space="0" w:color="auto"/>
              <w:right w:val="single" w:sz="4" w:space="0" w:color="auto"/>
            </w:tcBorders>
            <w:shd w:val="clear" w:color="000000" w:fill="FFFFFF"/>
            <w:hideMark/>
          </w:tcPr>
          <w:p w14:paraId="1CE3D5A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100.000,00</w:t>
            </w:r>
          </w:p>
        </w:tc>
        <w:tc>
          <w:tcPr>
            <w:tcW w:w="1522" w:type="dxa"/>
            <w:tcBorders>
              <w:top w:val="nil"/>
              <w:left w:val="nil"/>
              <w:bottom w:val="single" w:sz="4" w:space="0" w:color="auto"/>
              <w:right w:val="single" w:sz="4" w:space="0" w:color="auto"/>
            </w:tcBorders>
            <w:shd w:val="clear" w:color="000000" w:fill="FFFFFF"/>
            <w:hideMark/>
          </w:tcPr>
          <w:p w14:paraId="6B88505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82.500,00</w:t>
            </w:r>
          </w:p>
        </w:tc>
        <w:tc>
          <w:tcPr>
            <w:tcW w:w="950" w:type="dxa"/>
            <w:tcBorders>
              <w:top w:val="nil"/>
              <w:left w:val="nil"/>
              <w:bottom w:val="single" w:sz="4" w:space="0" w:color="auto"/>
              <w:right w:val="single" w:sz="4" w:space="0" w:color="auto"/>
            </w:tcBorders>
            <w:shd w:val="clear" w:color="000000" w:fill="FFFFFF"/>
            <w:hideMark/>
          </w:tcPr>
          <w:p w14:paraId="677F104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101,85</w:t>
            </w:r>
          </w:p>
        </w:tc>
        <w:tc>
          <w:tcPr>
            <w:tcW w:w="746" w:type="dxa"/>
            <w:tcBorders>
              <w:top w:val="nil"/>
              <w:left w:val="nil"/>
              <w:bottom w:val="single" w:sz="4" w:space="0" w:color="auto"/>
              <w:right w:val="single" w:sz="4" w:space="0" w:color="auto"/>
            </w:tcBorders>
            <w:shd w:val="clear" w:color="000000" w:fill="FFFFFF"/>
            <w:hideMark/>
          </w:tcPr>
          <w:p w14:paraId="10A0DC4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82,50</w:t>
            </w:r>
          </w:p>
        </w:tc>
      </w:tr>
      <w:tr w:rsidR="002D5E65" w:rsidRPr="002D5E65" w14:paraId="3F0C2A4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E93AAE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1040</w:t>
            </w:r>
          </w:p>
        </w:tc>
        <w:tc>
          <w:tcPr>
            <w:tcW w:w="5115" w:type="dxa"/>
            <w:tcBorders>
              <w:top w:val="nil"/>
              <w:left w:val="nil"/>
              <w:bottom w:val="single" w:sz="4" w:space="0" w:color="auto"/>
              <w:right w:val="single" w:sz="4" w:space="0" w:color="auto"/>
            </w:tcBorders>
            <w:shd w:val="clear" w:color="000000" w:fill="FFFFFF"/>
            <w:hideMark/>
          </w:tcPr>
          <w:p w14:paraId="020FD1D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Obitelj i djeca  </w:t>
            </w:r>
          </w:p>
        </w:tc>
        <w:tc>
          <w:tcPr>
            <w:tcW w:w="1469" w:type="dxa"/>
            <w:tcBorders>
              <w:top w:val="nil"/>
              <w:left w:val="nil"/>
              <w:bottom w:val="single" w:sz="4" w:space="0" w:color="auto"/>
              <w:right w:val="single" w:sz="4" w:space="0" w:color="auto"/>
            </w:tcBorders>
            <w:shd w:val="clear" w:color="000000" w:fill="FFFFFF"/>
            <w:hideMark/>
          </w:tcPr>
          <w:p w14:paraId="33F1AC8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81.000,00</w:t>
            </w:r>
          </w:p>
        </w:tc>
        <w:tc>
          <w:tcPr>
            <w:tcW w:w="1389" w:type="dxa"/>
            <w:tcBorders>
              <w:top w:val="nil"/>
              <w:left w:val="nil"/>
              <w:bottom w:val="single" w:sz="4" w:space="0" w:color="auto"/>
              <w:right w:val="single" w:sz="4" w:space="0" w:color="auto"/>
            </w:tcBorders>
            <w:shd w:val="clear" w:color="000000" w:fill="FFFFFF"/>
            <w:hideMark/>
          </w:tcPr>
          <w:p w14:paraId="597469D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100.000,00</w:t>
            </w:r>
          </w:p>
        </w:tc>
        <w:tc>
          <w:tcPr>
            <w:tcW w:w="1389" w:type="dxa"/>
            <w:tcBorders>
              <w:top w:val="nil"/>
              <w:left w:val="nil"/>
              <w:bottom w:val="single" w:sz="4" w:space="0" w:color="auto"/>
              <w:right w:val="single" w:sz="4" w:space="0" w:color="auto"/>
            </w:tcBorders>
            <w:shd w:val="clear" w:color="000000" w:fill="FFFFFF"/>
            <w:hideMark/>
          </w:tcPr>
          <w:p w14:paraId="620D7A2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100.000,00</w:t>
            </w:r>
          </w:p>
        </w:tc>
        <w:tc>
          <w:tcPr>
            <w:tcW w:w="1522" w:type="dxa"/>
            <w:tcBorders>
              <w:top w:val="nil"/>
              <w:left w:val="nil"/>
              <w:bottom w:val="single" w:sz="4" w:space="0" w:color="auto"/>
              <w:right w:val="single" w:sz="4" w:space="0" w:color="auto"/>
            </w:tcBorders>
            <w:shd w:val="clear" w:color="000000" w:fill="FFFFFF"/>
            <w:hideMark/>
          </w:tcPr>
          <w:p w14:paraId="3A141F9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82.500,00</w:t>
            </w:r>
          </w:p>
        </w:tc>
        <w:tc>
          <w:tcPr>
            <w:tcW w:w="950" w:type="dxa"/>
            <w:tcBorders>
              <w:top w:val="nil"/>
              <w:left w:val="nil"/>
              <w:bottom w:val="single" w:sz="4" w:space="0" w:color="auto"/>
              <w:right w:val="single" w:sz="4" w:space="0" w:color="auto"/>
            </w:tcBorders>
            <w:shd w:val="clear" w:color="000000" w:fill="FFFFFF"/>
            <w:hideMark/>
          </w:tcPr>
          <w:p w14:paraId="310C62C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101,85</w:t>
            </w:r>
          </w:p>
        </w:tc>
        <w:tc>
          <w:tcPr>
            <w:tcW w:w="746" w:type="dxa"/>
            <w:tcBorders>
              <w:top w:val="nil"/>
              <w:left w:val="nil"/>
              <w:bottom w:val="single" w:sz="4" w:space="0" w:color="auto"/>
              <w:right w:val="single" w:sz="4" w:space="0" w:color="auto"/>
            </w:tcBorders>
            <w:shd w:val="clear" w:color="000000" w:fill="FFFFFF"/>
            <w:hideMark/>
          </w:tcPr>
          <w:p w14:paraId="4337643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82,50</w:t>
            </w:r>
          </w:p>
        </w:tc>
      </w:tr>
      <w:tr w:rsidR="002D5E65" w:rsidRPr="002D5E65" w14:paraId="0A9CF57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0BDFA1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106</w:t>
            </w:r>
          </w:p>
        </w:tc>
        <w:tc>
          <w:tcPr>
            <w:tcW w:w="5115" w:type="dxa"/>
            <w:tcBorders>
              <w:top w:val="nil"/>
              <w:left w:val="nil"/>
              <w:bottom w:val="single" w:sz="4" w:space="0" w:color="auto"/>
              <w:right w:val="single" w:sz="4" w:space="0" w:color="auto"/>
            </w:tcBorders>
            <w:shd w:val="clear" w:color="000000" w:fill="FFFFFF"/>
            <w:hideMark/>
          </w:tcPr>
          <w:p w14:paraId="2331506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xml:space="preserve">Stanovanje  </w:t>
            </w:r>
          </w:p>
        </w:tc>
        <w:tc>
          <w:tcPr>
            <w:tcW w:w="1469" w:type="dxa"/>
            <w:tcBorders>
              <w:top w:val="nil"/>
              <w:left w:val="nil"/>
              <w:bottom w:val="single" w:sz="4" w:space="0" w:color="auto"/>
              <w:right w:val="single" w:sz="4" w:space="0" w:color="auto"/>
            </w:tcBorders>
            <w:shd w:val="clear" w:color="000000" w:fill="FFFFFF"/>
            <w:hideMark/>
          </w:tcPr>
          <w:p w14:paraId="35E7454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0459B34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200.000,00</w:t>
            </w:r>
          </w:p>
        </w:tc>
        <w:tc>
          <w:tcPr>
            <w:tcW w:w="1389" w:type="dxa"/>
            <w:tcBorders>
              <w:top w:val="nil"/>
              <w:left w:val="nil"/>
              <w:bottom w:val="single" w:sz="4" w:space="0" w:color="auto"/>
              <w:right w:val="single" w:sz="4" w:space="0" w:color="auto"/>
            </w:tcBorders>
            <w:shd w:val="clear" w:color="000000" w:fill="FFFFFF"/>
            <w:hideMark/>
          </w:tcPr>
          <w:p w14:paraId="003F4F4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200.000,00</w:t>
            </w:r>
          </w:p>
        </w:tc>
        <w:tc>
          <w:tcPr>
            <w:tcW w:w="1522" w:type="dxa"/>
            <w:tcBorders>
              <w:top w:val="nil"/>
              <w:left w:val="nil"/>
              <w:bottom w:val="single" w:sz="4" w:space="0" w:color="auto"/>
              <w:right w:val="single" w:sz="4" w:space="0" w:color="auto"/>
            </w:tcBorders>
            <w:shd w:val="clear" w:color="000000" w:fill="FFFFFF"/>
            <w:hideMark/>
          </w:tcPr>
          <w:p w14:paraId="17D1689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125.670,00</w:t>
            </w:r>
          </w:p>
        </w:tc>
        <w:tc>
          <w:tcPr>
            <w:tcW w:w="950" w:type="dxa"/>
            <w:tcBorders>
              <w:top w:val="nil"/>
              <w:left w:val="nil"/>
              <w:bottom w:val="single" w:sz="4" w:space="0" w:color="auto"/>
              <w:right w:val="single" w:sz="4" w:space="0" w:color="auto"/>
            </w:tcBorders>
            <w:shd w:val="clear" w:color="000000" w:fill="FFFFFF"/>
            <w:hideMark/>
          </w:tcPr>
          <w:p w14:paraId="57A6C7E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345060C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62,84</w:t>
            </w:r>
          </w:p>
        </w:tc>
      </w:tr>
      <w:tr w:rsidR="002D5E65" w:rsidRPr="002D5E65" w14:paraId="31FCF42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812A1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1060</w:t>
            </w:r>
          </w:p>
        </w:tc>
        <w:tc>
          <w:tcPr>
            <w:tcW w:w="5115" w:type="dxa"/>
            <w:tcBorders>
              <w:top w:val="nil"/>
              <w:left w:val="nil"/>
              <w:bottom w:val="single" w:sz="4" w:space="0" w:color="auto"/>
              <w:right w:val="single" w:sz="4" w:space="0" w:color="auto"/>
            </w:tcBorders>
            <w:shd w:val="clear" w:color="000000" w:fill="FFFFFF"/>
            <w:hideMark/>
          </w:tcPr>
          <w:p w14:paraId="7038DB7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xml:space="preserve">Stanovanje  </w:t>
            </w:r>
          </w:p>
        </w:tc>
        <w:tc>
          <w:tcPr>
            <w:tcW w:w="1469" w:type="dxa"/>
            <w:tcBorders>
              <w:top w:val="nil"/>
              <w:left w:val="nil"/>
              <w:bottom w:val="single" w:sz="4" w:space="0" w:color="auto"/>
              <w:right w:val="single" w:sz="4" w:space="0" w:color="auto"/>
            </w:tcBorders>
            <w:shd w:val="clear" w:color="000000" w:fill="FFFFFF"/>
            <w:hideMark/>
          </w:tcPr>
          <w:p w14:paraId="5047808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219917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200.000,00</w:t>
            </w:r>
          </w:p>
        </w:tc>
        <w:tc>
          <w:tcPr>
            <w:tcW w:w="1389" w:type="dxa"/>
            <w:tcBorders>
              <w:top w:val="nil"/>
              <w:left w:val="nil"/>
              <w:bottom w:val="single" w:sz="4" w:space="0" w:color="auto"/>
              <w:right w:val="single" w:sz="4" w:space="0" w:color="auto"/>
            </w:tcBorders>
            <w:shd w:val="clear" w:color="000000" w:fill="FFFFFF"/>
            <w:hideMark/>
          </w:tcPr>
          <w:p w14:paraId="09EEF381"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200.000,00</w:t>
            </w:r>
          </w:p>
        </w:tc>
        <w:tc>
          <w:tcPr>
            <w:tcW w:w="1522" w:type="dxa"/>
            <w:tcBorders>
              <w:top w:val="nil"/>
              <w:left w:val="nil"/>
              <w:bottom w:val="single" w:sz="4" w:space="0" w:color="auto"/>
              <w:right w:val="single" w:sz="4" w:space="0" w:color="auto"/>
            </w:tcBorders>
            <w:shd w:val="clear" w:color="000000" w:fill="FFFFFF"/>
            <w:hideMark/>
          </w:tcPr>
          <w:p w14:paraId="2F004AD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125.670,00</w:t>
            </w:r>
          </w:p>
        </w:tc>
        <w:tc>
          <w:tcPr>
            <w:tcW w:w="950" w:type="dxa"/>
            <w:tcBorders>
              <w:top w:val="nil"/>
              <w:left w:val="nil"/>
              <w:bottom w:val="single" w:sz="4" w:space="0" w:color="auto"/>
              <w:right w:val="single" w:sz="4" w:space="0" w:color="auto"/>
            </w:tcBorders>
            <w:shd w:val="clear" w:color="000000" w:fill="FFFFFF"/>
            <w:hideMark/>
          </w:tcPr>
          <w:p w14:paraId="3944160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 xml:space="preserve"> - </w:t>
            </w:r>
          </w:p>
        </w:tc>
        <w:tc>
          <w:tcPr>
            <w:tcW w:w="746" w:type="dxa"/>
            <w:tcBorders>
              <w:top w:val="nil"/>
              <w:left w:val="nil"/>
              <w:bottom w:val="single" w:sz="4" w:space="0" w:color="auto"/>
              <w:right w:val="single" w:sz="4" w:space="0" w:color="auto"/>
            </w:tcBorders>
            <w:shd w:val="clear" w:color="000000" w:fill="FFFFFF"/>
            <w:hideMark/>
          </w:tcPr>
          <w:p w14:paraId="040E41B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62,84</w:t>
            </w:r>
          </w:p>
        </w:tc>
      </w:tr>
      <w:tr w:rsidR="002D5E65" w:rsidRPr="002D5E65" w14:paraId="2A3A32B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C0C0C0"/>
            <w:hideMark/>
          </w:tcPr>
          <w:p w14:paraId="502E9B9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UKUPNO</w:t>
            </w:r>
          </w:p>
        </w:tc>
        <w:tc>
          <w:tcPr>
            <w:tcW w:w="5115" w:type="dxa"/>
            <w:tcBorders>
              <w:top w:val="nil"/>
              <w:left w:val="nil"/>
              <w:bottom w:val="single" w:sz="4" w:space="0" w:color="auto"/>
              <w:right w:val="single" w:sz="4" w:space="0" w:color="auto"/>
            </w:tcBorders>
            <w:shd w:val="clear" w:color="000000" w:fill="C0C0C0"/>
            <w:hideMark/>
          </w:tcPr>
          <w:p w14:paraId="27139E2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1469" w:type="dxa"/>
            <w:tcBorders>
              <w:top w:val="nil"/>
              <w:left w:val="nil"/>
              <w:bottom w:val="single" w:sz="4" w:space="0" w:color="auto"/>
              <w:right w:val="single" w:sz="4" w:space="0" w:color="auto"/>
            </w:tcBorders>
            <w:shd w:val="clear" w:color="000000" w:fill="C0C0C0"/>
            <w:hideMark/>
          </w:tcPr>
          <w:p w14:paraId="36A76E7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13.261.764,12</w:t>
            </w:r>
          </w:p>
        </w:tc>
        <w:tc>
          <w:tcPr>
            <w:tcW w:w="1389" w:type="dxa"/>
            <w:tcBorders>
              <w:top w:val="nil"/>
              <w:left w:val="nil"/>
              <w:bottom w:val="single" w:sz="4" w:space="0" w:color="auto"/>
              <w:right w:val="single" w:sz="4" w:space="0" w:color="auto"/>
            </w:tcBorders>
            <w:shd w:val="clear" w:color="000000" w:fill="C0C0C0"/>
            <w:hideMark/>
          </w:tcPr>
          <w:p w14:paraId="5046012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389" w:type="dxa"/>
            <w:tcBorders>
              <w:top w:val="nil"/>
              <w:left w:val="nil"/>
              <w:bottom w:val="single" w:sz="4" w:space="0" w:color="auto"/>
              <w:right w:val="single" w:sz="4" w:space="0" w:color="auto"/>
            </w:tcBorders>
            <w:shd w:val="clear" w:color="000000" w:fill="C0C0C0"/>
            <w:hideMark/>
          </w:tcPr>
          <w:p w14:paraId="28A7364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522" w:type="dxa"/>
            <w:tcBorders>
              <w:top w:val="nil"/>
              <w:left w:val="nil"/>
              <w:bottom w:val="single" w:sz="4" w:space="0" w:color="auto"/>
              <w:right w:val="single" w:sz="4" w:space="0" w:color="auto"/>
            </w:tcBorders>
            <w:shd w:val="clear" w:color="000000" w:fill="C0C0C0"/>
            <w:hideMark/>
          </w:tcPr>
          <w:p w14:paraId="31D9CDA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14.963.465,38</w:t>
            </w:r>
          </w:p>
        </w:tc>
        <w:tc>
          <w:tcPr>
            <w:tcW w:w="950" w:type="dxa"/>
            <w:tcBorders>
              <w:top w:val="nil"/>
              <w:left w:val="nil"/>
              <w:bottom w:val="single" w:sz="4" w:space="0" w:color="auto"/>
              <w:right w:val="single" w:sz="4" w:space="0" w:color="auto"/>
            </w:tcBorders>
            <w:shd w:val="clear" w:color="000000" w:fill="BFBFBF"/>
            <w:hideMark/>
          </w:tcPr>
          <w:p w14:paraId="0BB28E28"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112,83</w:t>
            </w:r>
          </w:p>
        </w:tc>
        <w:tc>
          <w:tcPr>
            <w:tcW w:w="746" w:type="dxa"/>
            <w:tcBorders>
              <w:top w:val="nil"/>
              <w:left w:val="nil"/>
              <w:bottom w:val="single" w:sz="4" w:space="0" w:color="auto"/>
              <w:right w:val="single" w:sz="4" w:space="0" w:color="auto"/>
            </w:tcBorders>
            <w:shd w:val="clear" w:color="000000" w:fill="BFBFBF"/>
            <w:hideMark/>
          </w:tcPr>
          <w:p w14:paraId="5C0440E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69,06</w:t>
            </w:r>
          </w:p>
        </w:tc>
      </w:tr>
    </w:tbl>
    <w:p w14:paraId="15B744D6" w14:textId="77777777" w:rsidR="002D5E65" w:rsidRDefault="002D5E65" w:rsidP="002D5E65">
      <w:pPr>
        <w:rPr>
          <w:rFonts w:ascii="Tahoma" w:hAnsi="Tahoma" w:cs="Tahoma"/>
          <w:b/>
        </w:rPr>
        <w:sectPr w:rsidR="002D5E65" w:rsidSect="00456ABC">
          <w:pgSz w:w="16838" w:h="11906" w:orient="landscape" w:code="9"/>
          <w:pgMar w:top="851" w:right="567" w:bottom="454" w:left="851" w:header="720" w:footer="720" w:gutter="0"/>
          <w:cols w:space="720"/>
          <w:noEndnote/>
        </w:sectPr>
      </w:pPr>
    </w:p>
    <w:p w14:paraId="32D87061" w14:textId="77777777" w:rsidR="002D5E65" w:rsidRPr="0087576A" w:rsidRDefault="002D5E65" w:rsidP="002D5E65">
      <w:pPr>
        <w:rPr>
          <w:rFonts w:ascii="Arial Narrow" w:hAnsi="Arial Narrow" w:cs="Tahoma"/>
          <w:b/>
        </w:rPr>
      </w:pPr>
      <w:r w:rsidRPr="0087576A">
        <w:rPr>
          <w:rFonts w:ascii="Arial Narrow" w:hAnsi="Arial Narrow" w:cs="Tahoma"/>
          <w:b/>
        </w:rPr>
        <w:lastRenderedPageBreak/>
        <w:t>II. POSEBNI DIO</w:t>
      </w:r>
    </w:p>
    <w:p w14:paraId="345BFA47" w14:textId="77777777" w:rsidR="002D5E65" w:rsidRPr="0087576A" w:rsidRDefault="002D5E65" w:rsidP="002D5E65">
      <w:pPr>
        <w:pStyle w:val="Tijeloteksta"/>
        <w:spacing w:before="131"/>
        <w:ind w:left="3413" w:right="3422"/>
        <w:jc w:val="center"/>
        <w:rPr>
          <w:rFonts w:ascii="Arial Narrow" w:hAnsi="Arial Narrow"/>
        </w:rPr>
      </w:pPr>
      <w:r w:rsidRPr="0087576A">
        <w:rPr>
          <w:rFonts w:ascii="Arial Narrow" w:hAnsi="Arial Narrow"/>
        </w:rPr>
        <w:t>Članak 3.</w:t>
      </w:r>
    </w:p>
    <w:p w14:paraId="479D42BF" w14:textId="77777777" w:rsidR="002D5E65" w:rsidRPr="0087576A" w:rsidRDefault="002D5E65" w:rsidP="002D5E65">
      <w:pPr>
        <w:rPr>
          <w:rFonts w:ascii="Arial Narrow" w:hAnsi="Arial Narrow" w:cs="Tahoma"/>
          <w:b/>
        </w:rPr>
      </w:pPr>
    </w:p>
    <w:p w14:paraId="771661C4" w14:textId="77777777" w:rsidR="002D5E65" w:rsidRPr="0087576A" w:rsidRDefault="002D5E65" w:rsidP="002D5E65">
      <w:pPr>
        <w:ind w:right="-33" w:firstLine="720"/>
        <w:jc w:val="both"/>
        <w:rPr>
          <w:rFonts w:ascii="Arial Narrow" w:hAnsi="Arial Narrow" w:cs="Tahoma"/>
        </w:rPr>
      </w:pPr>
      <w:r w:rsidRPr="0087576A">
        <w:rPr>
          <w:rFonts w:ascii="Arial Narrow" w:hAnsi="Arial Narrow" w:cs="Tahoma"/>
        </w:rPr>
        <w:t>Izvršenje Proračuna u njegovom posebnom dijelu sastoji se od plana rashoda i izdataka proračunskih korisnika raspoređenih u tekuće i razvojne programe za proračunsku godinu i njihovog ostvarenja, kako slijedi:</w:t>
      </w:r>
    </w:p>
    <w:p w14:paraId="30B187E0" w14:textId="77777777" w:rsidR="002D5E65" w:rsidRPr="0087576A" w:rsidRDefault="002D5E65" w:rsidP="002D5E65">
      <w:pPr>
        <w:widowControl w:val="0"/>
        <w:tabs>
          <w:tab w:val="center" w:pos="7756"/>
        </w:tabs>
        <w:autoSpaceDE w:val="0"/>
        <w:autoSpaceDN w:val="0"/>
        <w:adjustRightInd w:val="0"/>
        <w:spacing w:before="19" w:after="0" w:line="240" w:lineRule="auto"/>
        <w:rPr>
          <w:rFonts w:ascii="Arial Narrow" w:hAnsi="Arial Narrow" w:cs="Tahoma"/>
          <w:b/>
          <w:color w:val="000000"/>
          <w:sz w:val="28"/>
          <w:szCs w:val="28"/>
        </w:rPr>
      </w:pPr>
      <w:r w:rsidRPr="0087576A">
        <w:rPr>
          <w:rFonts w:ascii="Arial Narrow" w:hAnsi="Arial Narrow" w:cs="Tahoma"/>
          <w:b/>
          <w:color w:val="000000"/>
        </w:rPr>
        <w:t>II.I. ORGANIZACIJSKA KLASIFIKACIJA</w:t>
      </w:r>
    </w:p>
    <w:tbl>
      <w:tblPr>
        <w:tblW w:w="10506" w:type="dxa"/>
        <w:jc w:val="center"/>
        <w:tblLook w:val="04A0" w:firstRow="1" w:lastRow="0" w:firstColumn="1" w:lastColumn="0" w:noHBand="0" w:noVBand="1"/>
      </w:tblPr>
      <w:tblGrid>
        <w:gridCol w:w="960"/>
        <w:gridCol w:w="673"/>
        <w:gridCol w:w="3931"/>
        <w:gridCol w:w="1389"/>
        <w:gridCol w:w="1389"/>
        <w:gridCol w:w="1389"/>
        <w:gridCol w:w="775"/>
      </w:tblGrid>
      <w:tr w:rsidR="002D5E65" w:rsidRPr="002D5E65" w14:paraId="197F9A27" w14:textId="77777777" w:rsidTr="002D5E65">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000000" w:fill="C0C0C0"/>
            <w:hideMark/>
          </w:tcPr>
          <w:p w14:paraId="25B676F7"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Račun</w:t>
            </w:r>
          </w:p>
        </w:tc>
        <w:tc>
          <w:tcPr>
            <w:tcW w:w="673" w:type="dxa"/>
            <w:tcBorders>
              <w:top w:val="single" w:sz="4" w:space="0" w:color="auto"/>
              <w:left w:val="nil"/>
              <w:bottom w:val="single" w:sz="4" w:space="0" w:color="auto"/>
              <w:right w:val="single" w:sz="4" w:space="0" w:color="auto"/>
            </w:tcBorders>
            <w:shd w:val="clear" w:color="000000" w:fill="C0C0C0"/>
            <w:hideMark/>
          </w:tcPr>
          <w:p w14:paraId="63FEAC5B"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 </w:t>
            </w:r>
          </w:p>
        </w:tc>
        <w:tc>
          <w:tcPr>
            <w:tcW w:w="3931" w:type="dxa"/>
            <w:tcBorders>
              <w:top w:val="single" w:sz="4" w:space="0" w:color="auto"/>
              <w:left w:val="nil"/>
              <w:bottom w:val="single" w:sz="4" w:space="0" w:color="auto"/>
              <w:right w:val="single" w:sz="4" w:space="0" w:color="auto"/>
            </w:tcBorders>
            <w:shd w:val="clear" w:color="000000" w:fill="C0C0C0"/>
            <w:hideMark/>
          </w:tcPr>
          <w:p w14:paraId="3C271BF7"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Opis računa</w:t>
            </w:r>
          </w:p>
        </w:tc>
        <w:tc>
          <w:tcPr>
            <w:tcW w:w="1389" w:type="dxa"/>
            <w:tcBorders>
              <w:top w:val="single" w:sz="4" w:space="0" w:color="auto"/>
              <w:left w:val="nil"/>
              <w:bottom w:val="single" w:sz="4" w:space="0" w:color="auto"/>
              <w:right w:val="single" w:sz="4" w:space="0" w:color="auto"/>
            </w:tcBorders>
            <w:shd w:val="clear" w:color="000000" w:fill="C0C0C0"/>
            <w:hideMark/>
          </w:tcPr>
          <w:p w14:paraId="4368A4B4"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Izvorni plan</w:t>
            </w:r>
          </w:p>
        </w:tc>
        <w:tc>
          <w:tcPr>
            <w:tcW w:w="1389" w:type="dxa"/>
            <w:tcBorders>
              <w:top w:val="single" w:sz="4" w:space="0" w:color="auto"/>
              <w:left w:val="nil"/>
              <w:bottom w:val="single" w:sz="4" w:space="0" w:color="auto"/>
              <w:right w:val="single" w:sz="4" w:space="0" w:color="auto"/>
            </w:tcBorders>
            <w:shd w:val="clear" w:color="000000" w:fill="C0C0C0"/>
            <w:hideMark/>
          </w:tcPr>
          <w:p w14:paraId="20835C4B"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Tekući plan</w:t>
            </w:r>
          </w:p>
        </w:tc>
        <w:tc>
          <w:tcPr>
            <w:tcW w:w="1389" w:type="dxa"/>
            <w:tcBorders>
              <w:top w:val="single" w:sz="4" w:space="0" w:color="auto"/>
              <w:left w:val="nil"/>
              <w:bottom w:val="single" w:sz="4" w:space="0" w:color="auto"/>
              <w:right w:val="single" w:sz="4" w:space="0" w:color="auto"/>
            </w:tcBorders>
            <w:shd w:val="clear" w:color="000000" w:fill="C0C0C0"/>
            <w:hideMark/>
          </w:tcPr>
          <w:p w14:paraId="6A7866FC"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Ostvarenje  2022</w:t>
            </w:r>
          </w:p>
        </w:tc>
        <w:tc>
          <w:tcPr>
            <w:tcW w:w="775" w:type="dxa"/>
            <w:tcBorders>
              <w:top w:val="single" w:sz="4" w:space="0" w:color="auto"/>
              <w:left w:val="nil"/>
              <w:bottom w:val="single" w:sz="4" w:space="0" w:color="auto"/>
              <w:right w:val="single" w:sz="4" w:space="0" w:color="auto"/>
            </w:tcBorders>
            <w:shd w:val="clear" w:color="000000" w:fill="C0C0C0"/>
            <w:hideMark/>
          </w:tcPr>
          <w:p w14:paraId="2813C52A" w14:textId="77777777" w:rsidR="002D5E65" w:rsidRPr="002D5E65" w:rsidRDefault="002D5E65" w:rsidP="002D5E65">
            <w:pPr>
              <w:spacing w:after="0" w:line="240" w:lineRule="auto"/>
              <w:jc w:val="center"/>
              <w:rPr>
                <w:rFonts w:cs="Calibri"/>
                <w:color w:val="000000"/>
                <w:kern w:val="0"/>
                <w:sz w:val="20"/>
                <w:szCs w:val="20"/>
              </w:rPr>
            </w:pPr>
            <w:r w:rsidRPr="002D5E65">
              <w:rPr>
                <w:rFonts w:cs="Calibri"/>
                <w:color w:val="000000"/>
                <w:kern w:val="0"/>
                <w:sz w:val="20"/>
                <w:szCs w:val="20"/>
              </w:rPr>
              <w:t>Indeks</w:t>
            </w:r>
            <w:r w:rsidRPr="002D5E65">
              <w:rPr>
                <w:rFonts w:cs="Calibri"/>
                <w:color w:val="000000"/>
                <w:kern w:val="0"/>
                <w:sz w:val="20"/>
                <w:szCs w:val="20"/>
              </w:rPr>
              <w:br/>
            </w:r>
            <w:r w:rsidRPr="002D5E65">
              <w:rPr>
                <w:rFonts w:cs="Calibri"/>
                <w:color w:val="000000"/>
                <w:kern w:val="0"/>
                <w:sz w:val="20"/>
                <w:szCs w:val="20"/>
              </w:rPr>
              <w:br/>
              <w:t>5/4</w:t>
            </w:r>
          </w:p>
        </w:tc>
      </w:tr>
      <w:tr w:rsidR="002D5E65" w:rsidRPr="002D5E65" w14:paraId="0F578F8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2F75B5"/>
            <w:hideMark/>
          </w:tcPr>
          <w:p w14:paraId="4F497EF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RAZDJEL</w:t>
            </w:r>
          </w:p>
        </w:tc>
        <w:tc>
          <w:tcPr>
            <w:tcW w:w="673" w:type="dxa"/>
            <w:tcBorders>
              <w:top w:val="nil"/>
              <w:left w:val="nil"/>
              <w:bottom w:val="single" w:sz="4" w:space="0" w:color="auto"/>
              <w:right w:val="single" w:sz="4" w:space="0" w:color="auto"/>
            </w:tcBorders>
            <w:shd w:val="clear" w:color="000000" w:fill="2F75B5"/>
            <w:hideMark/>
          </w:tcPr>
          <w:p w14:paraId="5199B24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001</w:t>
            </w:r>
          </w:p>
        </w:tc>
        <w:tc>
          <w:tcPr>
            <w:tcW w:w="3931" w:type="dxa"/>
            <w:tcBorders>
              <w:top w:val="nil"/>
              <w:left w:val="nil"/>
              <w:bottom w:val="single" w:sz="4" w:space="0" w:color="auto"/>
              <w:right w:val="single" w:sz="4" w:space="0" w:color="auto"/>
            </w:tcBorders>
            <w:shd w:val="clear" w:color="000000" w:fill="2F75B5"/>
            <w:hideMark/>
          </w:tcPr>
          <w:p w14:paraId="1059767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PREDSTAVNIČKA I IZVRŠNA TIJELA</w:t>
            </w:r>
          </w:p>
        </w:tc>
        <w:tc>
          <w:tcPr>
            <w:tcW w:w="1389" w:type="dxa"/>
            <w:tcBorders>
              <w:top w:val="nil"/>
              <w:left w:val="nil"/>
              <w:bottom w:val="single" w:sz="4" w:space="0" w:color="auto"/>
              <w:right w:val="single" w:sz="4" w:space="0" w:color="auto"/>
            </w:tcBorders>
            <w:shd w:val="clear" w:color="000000" w:fill="2F75B5"/>
            <w:hideMark/>
          </w:tcPr>
          <w:p w14:paraId="53223B7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264.900,00</w:t>
            </w:r>
          </w:p>
        </w:tc>
        <w:tc>
          <w:tcPr>
            <w:tcW w:w="1389" w:type="dxa"/>
            <w:tcBorders>
              <w:top w:val="nil"/>
              <w:left w:val="nil"/>
              <w:bottom w:val="single" w:sz="4" w:space="0" w:color="auto"/>
              <w:right w:val="single" w:sz="4" w:space="0" w:color="auto"/>
            </w:tcBorders>
            <w:shd w:val="clear" w:color="000000" w:fill="2F75B5"/>
            <w:hideMark/>
          </w:tcPr>
          <w:p w14:paraId="63506A0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264.900,00</w:t>
            </w:r>
          </w:p>
        </w:tc>
        <w:tc>
          <w:tcPr>
            <w:tcW w:w="1389" w:type="dxa"/>
            <w:tcBorders>
              <w:top w:val="nil"/>
              <w:left w:val="nil"/>
              <w:bottom w:val="single" w:sz="4" w:space="0" w:color="auto"/>
              <w:right w:val="single" w:sz="4" w:space="0" w:color="auto"/>
            </w:tcBorders>
            <w:shd w:val="clear" w:color="000000" w:fill="2F75B5"/>
            <w:hideMark/>
          </w:tcPr>
          <w:p w14:paraId="1F01271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207.510,52</w:t>
            </w:r>
          </w:p>
        </w:tc>
        <w:tc>
          <w:tcPr>
            <w:tcW w:w="775" w:type="dxa"/>
            <w:tcBorders>
              <w:top w:val="nil"/>
              <w:left w:val="nil"/>
              <w:bottom w:val="single" w:sz="4" w:space="0" w:color="auto"/>
              <w:right w:val="single" w:sz="4" w:space="0" w:color="auto"/>
            </w:tcBorders>
            <w:shd w:val="clear" w:color="000000" w:fill="2F75B5"/>
            <w:hideMark/>
          </w:tcPr>
          <w:p w14:paraId="0A44E02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78,34</w:t>
            </w:r>
          </w:p>
        </w:tc>
      </w:tr>
      <w:tr w:rsidR="002D5E65" w:rsidRPr="002D5E65" w14:paraId="2CBE8B2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D9E1F2"/>
            <w:hideMark/>
          </w:tcPr>
          <w:p w14:paraId="2D2B298E"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GLAVA </w:t>
            </w:r>
          </w:p>
        </w:tc>
        <w:tc>
          <w:tcPr>
            <w:tcW w:w="673" w:type="dxa"/>
            <w:tcBorders>
              <w:top w:val="nil"/>
              <w:left w:val="nil"/>
              <w:bottom w:val="single" w:sz="4" w:space="0" w:color="auto"/>
              <w:right w:val="single" w:sz="4" w:space="0" w:color="auto"/>
            </w:tcBorders>
            <w:shd w:val="clear" w:color="000000" w:fill="D9E1F2"/>
            <w:hideMark/>
          </w:tcPr>
          <w:p w14:paraId="6BE606CC"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00110</w:t>
            </w:r>
          </w:p>
        </w:tc>
        <w:tc>
          <w:tcPr>
            <w:tcW w:w="3931" w:type="dxa"/>
            <w:tcBorders>
              <w:top w:val="nil"/>
              <w:left w:val="nil"/>
              <w:bottom w:val="single" w:sz="4" w:space="0" w:color="auto"/>
              <w:right w:val="single" w:sz="4" w:space="0" w:color="auto"/>
            </w:tcBorders>
            <w:shd w:val="clear" w:color="000000" w:fill="D9E1F2"/>
            <w:hideMark/>
          </w:tcPr>
          <w:p w14:paraId="729FB49F"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PREDSTAVNIČKO TIJELO</w:t>
            </w:r>
          </w:p>
        </w:tc>
        <w:tc>
          <w:tcPr>
            <w:tcW w:w="1389" w:type="dxa"/>
            <w:tcBorders>
              <w:top w:val="nil"/>
              <w:left w:val="nil"/>
              <w:bottom w:val="single" w:sz="4" w:space="0" w:color="auto"/>
              <w:right w:val="single" w:sz="4" w:space="0" w:color="auto"/>
            </w:tcBorders>
            <w:shd w:val="clear" w:color="000000" w:fill="D9E1F2"/>
            <w:hideMark/>
          </w:tcPr>
          <w:p w14:paraId="73E122FB"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162.600,00</w:t>
            </w:r>
          </w:p>
        </w:tc>
        <w:tc>
          <w:tcPr>
            <w:tcW w:w="1389" w:type="dxa"/>
            <w:tcBorders>
              <w:top w:val="nil"/>
              <w:left w:val="nil"/>
              <w:bottom w:val="single" w:sz="4" w:space="0" w:color="auto"/>
              <w:right w:val="single" w:sz="4" w:space="0" w:color="auto"/>
            </w:tcBorders>
            <w:shd w:val="clear" w:color="000000" w:fill="D9E1F2"/>
            <w:hideMark/>
          </w:tcPr>
          <w:p w14:paraId="1F07F4B1"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162.600,00</w:t>
            </w:r>
          </w:p>
        </w:tc>
        <w:tc>
          <w:tcPr>
            <w:tcW w:w="1389" w:type="dxa"/>
            <w:tcBorders>
              <w:top w:val="nil"/>
              <w:left w:val="nil"/>
              <w:bottom w:val="single" w:sz="4" w:space="0" w:color="auto"/>
              <w:right w:val="single" w:sz="4" w:space="0" w:color="auto"/>
            </w:tcBorders>
            <w:shd w:val="clear" w:color="000000" w:fill="D9E1F2"/>
            <w:hideMark/>
          </w:tcPr>
          <w:p w14:paraId="0F42E75F"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135.048,78</w:t>
            </w:r>
          </w:p>
        </w:tc>
        <w:tc>
          <w:tcPr>
            <w:tcW w:w="775" w:type="dxa"/>
            <w:tcBorders>
              <w:top w:val="nil"/>
              <w:left w:val="nil"/>
              <w:bottom w:val="single" w:sz="4" w:space="0" w:color="auto"/>
              <w:right w:val="single" w:sz="4" w:space="0" w:color="auto"/>
            </w:tcBorders>
            <w:shd w:val="clear" w:color="000000" w:fill="D9E1F2"/>
            <w:hideMark/>
          </w:tcPr>
          <w:p w14:paraId="14B2DC6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83,06</w:t>
            </w:r>
          </w:p>
        </w:tc>
      </w:tr>
      <w:tr w:rsidR="002D5E65" w:rsidRPr="002D5E65" w14:paraId="2068A73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4EC2271"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32</w:t>
            </w:r>
          </w:p>
        </w:tc>
        <w:tc>
          <w:tcPr>
            <w:tcW w:w="673" w:type="dxa"/>
            <w:tcBorders>
              <w:top w:val="nil"/>
              <w:left w:val="nil"/>
              <w:bottom w:val="single" w:sz="4" w:space="0" w:color="auto"/>
              <w:right w:val="single" w:sz="4" w:space="0" w:color="auto"/>
            </w:tcBorders>
            <w:shd w:val="clear" w:color="000000" w:fill="FFFFFF"/>
            <w:hideMark/>
          </w:tcPr>
          <w:p w14:paraId="11F21E66"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084DE43"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544F7473"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138.600,00</w:t>
            </w:r>
          </w:p>
        </w:tc>
        <w:tc>
          <w:tcPr>
            <w:tcW w:w="1389" w:type="dxa"/>
            <w:tcBorders>
              <w:top w:val="nil"/>
              <w:left w:val="nil"/>
              <w:bottom w:val="single" w:sz="4" w:space="0" w:color="auto"/>
              <w:right w:val="single" w:sz="4" w:space="0" w:color="auto"/>
            </w:tcBorders>
            <w:shd w:val="clear" w:color="000000" w:fill="FFFFFF"/>
            <w:hideMark/>
          </w:tcPr>
          <w:p w14:paraId="07333DE4"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138.600,00</w:t>
            </w:r>
          </w:p>
        </w:tc>
        <w:tc>
          <w:tcPr>
            <w:tcW w:w="1389" w:type="dxa"/>
            <w:tcBorders>
              <w:top w:val="nil"/>
              <w:left w:val="nil"/>
              <w:bottom w:val="single" w:sz="4" w:space="0" w:color="auto"/>
              <w:right w:val="single" w:sz="4" w:space="0" w:color="auto"/>
            </w:tcBorders>
            <w:shd w:val="clear" w:color="000000" w:fill="FFFFFF"/>
            <w:hideMark/>
          </w:tcPr>
          <w:p w14:paraId="53DA0CB3"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111.048,78</w:t>
            </w:r>
          </w:p>
        </w:tc>
        <w:tc>
          <w:tcPr>
            <w:tcW w:w="775" w:type="dxa"/>
            <w:tcBorders>
              <w:top w:val="nil"/>
              <w:left w:val="nil"/>
              <w:bottom w:val="single" w:sz="4" w:space="0" w:color="auto"/>
              <w:right w:val="single" w:sz="4" w:space="0" w:color="auto"/>
            </w:tcBorders>
            <w:hideMark/>
          </w:tcPr>
          <w:p w14:paraId="6F2603B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80,12</w:t>
            </w:r>
          </w:p>
        </w:tc>
      </w:tr>
      <w:tr w:rsidR="002D5E65" w:rsidRPr="002D5E65" w14:paraId="1FD0093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9E4DEC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322</w:t>
            </w:r>
          </w:p>
        </w:tc>
        <w:tc>
          <w:tcPr>
            <w:tcW w:w="673" w:type="dxa"/>
            <w:tcBorders>
              <w:top w:val="nil"/>
              <w:left w:val="nil"/>
              <w:bottom w:val="single" w:sz="4" w:space="0" w:color="auto"/>
              <w:right w:val="single" w:sz="4" w:space="0" w:color="auto"/>
            </w:tcBorders>
            <w:shd w:val="clear" w:color="000000" w:fill="FFFFFF"/>
            <w:hideMark/>
          </w:tcPr>
          <w:p w14:paraId="0C4419D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2B9F3B5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16B57A3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w:t>
            </w:r>
          </w:p>
        </w:tc>
        <w:tc>
          <w:tcPr>
            <w:tcW w:w="1389" w:type="dxa"/>
            <w:tcBorders>
              <w:top w:val="nil"/>
              <w:left w:val="nil"/>
              <w:bottom w:val="single" w:sz="4" w:space="0" w:color="auto"/>
              <w:right w:val="single" w:sz="4" w:space="0" w:color="auto"/>
            </w:tcBorders>
            <w:shd w:val="clear" w:color="000000" w:fill="FFFFFF"/>
            <w:hideMark/>
          </w:tcPr>
          <w:p w14:paraId="4B1D52A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w:t>
            </w:r>
          </w:p>
        </w:tc>
        <w:tc>
          <w:tcPr>
            <w:tcW w:w="1389" w:type="dxa"/>
            <w:tcBorders>
              <w:top w:val="nil"/>
              <w:left w:val="nil"/>
              <w:bottom w:val="single" w:sz="4" w:space="0" w:color="auto"/>
              <w:right w:val="single" w:sz="4" w:space="0" w:color="auto"/>
            </w:tcBorders>
            <w:shd w:val="clear" w:color="000000" w:fill="FFFFFF"/>
            <w:hideMark/>
          </w:tcPr>
          <w:p w14:paraId="3EF810D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1.680,00</w:t>
            </w:r>
          </w:p>
        </w:tc>
        <w:tc>
          <w:tcPr>
            <w:tcW w:w="775" w:type="dxa"/>
            <w:tcBorders>
              <w:top w:val="nil"/>
              <w:left w:val="nil"/>
              <w:bottom w:val="single" w:sz="4" w:space="0" w:color="auto"/>
              <w:right w:val="single" w:sz="4" w:space="0" w:color="auto"/>
            </w:tcBorders>
            <w:hideMark/>
          </w:tcPr>
          <w:p w14:paraId="4DAA782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56,00</w:t>
            </w:r>
          </w:p>
        </w:tc>
      </w:tr>
      <w:tr w:rsidR="002D5E65" w:rsidRPr="002D5E65" w14:paraId="4391D25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AFD90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3221</w:t>
            </w:r>
          </w:p>
        </w:tc>
        <w:tc>
          <w:tcPr>
            <w:tcW w:w="673" w:type="dxa"/>
            <w:tcBorders>
              <w:top w:val="nil"/>
              <w:left w:val="nil"/>
              <w:bottom w:val="single" w:sz="4" w:space="0" w:color="auto"/>
              <w:right w:val="single" w:sz="4" w:space="0" w:color="auto"/>
            </w:tcBorders>
            <w:shd w:val="clear" w:color="000000" w:fill="FFFFFF"/>
            <w:hideMark/>
          </w:tcPr>
          <w:p w14:paraId="3C94570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1DB3E4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72EFD22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55DDEC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D389CE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1.680,00</w:t>
            </w:r>
          </w:p>
        </w:tc>
        <w:tc>
          <w:tcPr>
            <w:tcW w:w="775" w:type="dxa"/>
            <w:tcBorders>
              <w:top w:val="nil"/>
              <w:left w:val="nil"/>
              <w:bottom w:val="single" w:sz="4" w:space="0" w:color="auto"/>
              <w:right w:val="single" w:sz="4" w:space="0" w:color="auto"/>
            </w:tcBorders>
            <w:hideMark/>
          </w:tcPr>
          <w:p w14:paraId="6FE8730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6EC096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C3E7A8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323</w:t>
            </w:r>
          </w:p>
        </w:tc>
        <w:tc>
          <w:tcPr>
            <w:tcW w:w="673" w:type="dxa"/>
            <w:tcBorders>
              <w:top w:val="nil"/>
              <w:left w:val="nil"/>
              <w:bottom w:val="single" w:sz="4" w:space="0" w:color="auto"/>
              <w:right w:val="single" w:sz="4" w:space="0" w:color="auto"/>
            </w:tcBorders>
            <w:shd w:val="clear" w:color="000000" w:fill="FFFFFF"/>
            <w:hideMark/>
          </w:tcPr>
          <w:p w14:paraId="13EEF4E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5136A27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38040A9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36.000,00</w:t>
            </w:r>
          </w:p>
        </w:tc>
        <w:tc>
          <w:tcPr>
            <w:tcW w:w="1389" w:type="dxa"/>
            <w:tcBorders>
              <w:top w:val="nil"/>
              <w:left w:val="nil"/>
              <w:bottom w:val="single" w:sz="4" w:space="0" w:color="auto"/>
              <w:right w:val="single" w:sz="4" w:space="0" w:color="auto"/>
            </w:tcBorders>
            <w:shd w:val="clear" w:color="000000" w:fill="FFFFFF"/>
            <w:hideMark/>
          </w:tcPr>
          <w:p w14:paraId="0E18499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36.000,00</w:t>
            </w:r>
          </w:p>
        </w:tc>
        <w:tc>
          <w:tcPr>
            <w:tcW w:w="1389" w:type="dxa"/>
            <w:tcBorders>
              <w:top w:val="nil"/>
              <w:left w:val="nil"/>
              <w:bottom w:val="single" w:sz="4" w:space="0" w:color="auto"/>
              <w:right w:val="single" w:sz="4" w:space="0" w:color="auto"/>
            </w:tcBorders>
            <w:shd w:val="clear" w:color="000000" w:fill="FFFFFF"/>
            <w:hideMark/>
          </w:tcPr>
          <w:p w14:paraId="54CCA2F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24.476,12</w:t>
            </w:r>
          </w:p>
        </w:tc>
        <w:tc>
          <w:tcPr>
            <w:tcW w:w="775" w:type="dxa"/>
            <w:tcBorders>
              <w:top w:val="nil"/>
              <w:left w:val="nil"/>
              <w:bottom w:val="single" w:sz="4" w:space="0" w:color="auto"/>
              <w:right w:val="single" w:sz="4" w:space="0" w:color="auto"/>
            </w:tcBorders>
            <w:hideMark/>
          </w:tcPr>
          <w:p w14:paraId="4994A78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67,99</w:t>
            </w:r>
          </w:p>
        </w:tc>
      </w:tr>
      <w:tr w:rsidR="002D5E65" w:rsidRPr="002D5E65" w14:paraId="01C3B93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830F3E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3233</w:t>
            </w:r>
          </w:p>
        </w:tc>
        <w:tc>
          <w:tcPr>
            <w:tcW w:w="673" w:type="dxa"/>
            <w:tcBorders>
              <w:top w:val="nil"/>
              <w:left w:val="nil"/>
              <w:bottom w:val="single" w:sz="4" w:space="0" w:color="auto"/>
              <w:right w:val="single" w:sz="4" w:space="0" w:color="auto"/>
            </w:tcBorders>
            <w:shd w:val="clear" w:color="000000" w:fill="FFFFFF"/>
            <w:hideMark/>
          </w:tcPr>
          <w:p w14:paraId="5909D60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965E1E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0499313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400F47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AEBCD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1.245,00</w:t>
            </w:r>
          </w:p>
        </w:tc>
        <w:tc>
          <w:tcPr>
            <w:tcW w:w="775" w:type="dxa"/>
            <w:tcBorders>
              <w:top w:val="nil"/>
              <w:left w:val="nil"/>
              <w:bottom w:val="single" w:sz="4" w:space="0" w:color="auto"/>
              <w:right w:val="single" w:sz="4" w:space="0" w:color="auto"/>
            </w:tcBorders>
            <w:hideMark/>
          </w:tcPr>
          <w:p w14:paraId="518F4E8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CE2A62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CA5C46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3235</w:t>
            </w:r>
          </w:p>
        </w:tc>
        <w:tc>
          <w:tcPr>
            <w:tcW w:w="673" w:type="dxa"/>
            <w:tcBorders>
              <w:top w:val="nil"/>
              <w:left w:val="nil"/>
              <w:bottom w:val="single" w:sz="4" w:space="0" w:color="auto"/>
              <w:right w:val="single" w:sz="4" w:space="0" w:color="auto"/>
            </w:tcBorders>
            <w:shd w:val="clear" w:color="000000" w:fill="FFFFFF"/>
            <w:hideMark/>
          </w:tcPr>
          <w:p w14:paraId="0E6C979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6FF284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Zakupnine i najamnine</w:t>
            </w:r>
          </w:p>
        </w:tc>
        <w:tc>
          <w:tcPr>
            <w:tcW w:w="1389" w:type="dxa"/>
            <w:tcBorders>
              <w:top w:val="nil"/>
              <w:left w:val="nil"/>
              <w:bottom w:val="single" w:sz="4" w:space="0" w:color="auto"/>
              <w:right w:val="single" w:sz="4" w:space="0" w:color="auto"/>
            </w:tcBorders>
            <w:shd w:val="clear" w:color="000000" w:fill="FFFFFF"/>
            <w:hideMark/>
          </w:tcPr>
          <w:p w14:paraId="35B8479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9A0319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19A783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2.000,00</w:t>
            </w:r>
          </w:p>
        </w:tc>
        <w:tc>
          <w:tcPr>
            <w:tcW w:w="775" w:type="dxa"/>
            <w:tcBorders>
              <w:top w:val="nil"/>
              <w:left w:val="nil"/>
              <w:bottom w:val="single" w:sz="4" w:space="0" w:color="auto"/>
              <w:right w:val="single" w:sz="4" w:space="0" w:color="auto"/>
            </w:tcBorders>
            <w:hideMark/>
          </w:tcPr>
          <w:p w14:paraId="6E02CF9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3E3F1F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E0C048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3237</w:t>
            </w:r>
          </w:p>
        </w:tc>
        <w:tc>
          <w:tcPr>
            <w:tcW w:w="673" w:type="dxa"/>
            <w:tcBorders>
              <w:top w:val="nil"/>
              <w:left w:val="nil"/>
              <w:bottom w:val="single" w:sz="4" w:space="0" w:color="auto"/>
              <w:right w:val="single" w:sz="4" w:space="0" w:color="auto"/>
            </w:tcBorders>
            <w:shd w:val="clear" w:color="000000" w:fill="FFFFFF"/>
            <w:hideMark/>
          </w:tcPr>
          <w:p w14:paraId="4E17507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F77BF3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5FF0CD0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F7144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8D10C1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21.231,12</w:t>
            </w:r>
          </w:p>
        </w:tc>
        <w:tc>
          <w:tcPr>
            <w:tcW w:w="775" w:type="dxa"/>
            <w:tcBorders>
              <w:top w:val="nil"/>
              <w:left w:val="nil"/>
              <w:bottom w:val="single" w:sz="4" w:space="0" w:color="auto"/>
              <w:right w:val="single" w:sz="4" w:space="0" w:color="auto"/>
            </w:tcBorders>
            <w:hideMark/>
          </w:tcPr>
          <w:p w14:paraId="76C94EE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B94EE1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AC7789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3239</w:t>
            </w:r>
          </w:p>
        </w:tc>
        <w:tc>
          <w:tcPr>
            <w:tcW w:w="673" w:type="dxa"/>
            <w:tcBorders>
              <w:top w:val="nil"/>
              <w:left w:val="nil"/>
              <w:bottom w:val="single" w:sz="4" w:space="0" w:color="auto"/>
              <w:right w:val="single" w:sz="4" w:space="0" w:color="auto"/>
            </w:tcBorders>
            <w:shd w:val="clear" w:color="000000" w:fill="FFFFFF"/>
            <w:hideMark/>
          </w:tcPr>
          <w:p w14:paraId="516AE29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C84C19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5C043AF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956DF8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4CA616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6306EBE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A6D197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B7D99E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329</w:t>
            </w:r>
          </w:p>
        </w:tc>
        <w:tc>
          <w:tcPr>
            <w:tcW w:w="673" w:type="dxa"/>
            <w:tcBorders>
              <w:top w:val="nil"/>
              <w:left w:val="nil"/>
              <w:bottom w:val="single" w:sz="4" w:space="0" w:color="auto"/>
              <w:right w:val="single" w:sz="4" w:space="0" w:color="auto"/>
            </w:tcBorders>
            <w:shd w:val="clear" w:color="000000" w:fill="FFFFFF"/>
            <w:hideMark/>
          </w:tcPr>
          <w:p w14:paraId="5C87093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43786C7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7DE554D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99.600,00</w:t>
            </w:r>
          </w:p>
        </w:tc>
        <w:tc>
          <w:tcPr>
            <w:tcW w:w="1389" w:type="dxa"/>
            <w:tcBorders>
              <w:top w:val="nil"/>
              <w:left w:val="nil"/>
              <w:bottom w:val="single" w:sz="4" w:space="0" w:color="auto"/>
              <w:right w:val="single" w:sz="4" w:space="0" w:color="auto"/>
            </w:tcBorders>
            <w:shd w:val="clear" w:color="000000" w:fill="FFFFFF"/>
            <w:hideMark/>
          </w:tcPr>
          <w:p w14:paraId="61F4868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99.600,00</w:t>
            </w:r>
          </w:p>
        </w:tc>
        <w:tc>
          <w:tcPr>
            <w:tcW w:w="1389" w:type="dxa"/>
            <w:tcBorders>
              <w:top w:val="nil"/>
              <w:left w:val="nil"/>
              <w:bottom w:val="single" w:sz="4" w:space="0" w:color="auto"/>
              <w:right w:val="single" w:sz="4" w:space="0" w:color="auto"/>
            </w:tcBorders>
            <w:shd w:val="clear" w:color="000000" w:fill="FFFFFF"/>
            <w:hideMark/>
          </w:tcPr>
          <w:p w14:paraId="7CD9114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84.892,66</w:t>
            </w:r>
          </w:p>
        </w:tc>
        <w:tc>
          <w:tcPr>
            <w:tcW w:w="775" w:type="dxa"/>
            <w:tcBorders>
              <w:top w:val="nil"/>
              <w:left w:val="nil"/>
              <w:bottom w:val="single" w:sz="4" w:space="0" w:color="auto"/>
              <w:right w:val="single" w:sz="4" w:space="0" w:color="auto"/>
            </w:tcBorders>
            <w:hideMark/>
          </w:tcPr>
          <w:p w14:paraId="2E799C4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85,23</w:t>
            </w:r>
          </w:p>
        </w:tc>
      </w:tr>
      <w:tr w:rsidR="002D5E65" w:rsidRPr="002D5E65" w14:paraId="240F0F2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676197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3291</w:t>
            </w:r>
          </w:p>
        </w:tc>
        <w:tc>
          <w:tcPr>
            <w:tcW w:w="673" w:type="dxa"/>
            <w:tcBorders>
              <w:top w:val="nil"/>
              <w:left w:val="nil"/>
              <w:bottom w:val="single" w:sz="4" w:space="0" w:color="auto"/>
              <w:right w:val="single" w:sz="4" w:space="0" w:color="auto"/>
            </w:tcBorders>
            <w:shd w:val="clear" w:color="000000" w:fill="FFFFFF"/>
            <w:hideMark/>
          </w:tcPr>
          <w:p w14:paraId="4BBB7EA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2F7EFF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za rad predstavničkih i izvršnih tijela, povjerenstava i slično</w:t>
            </w:r>
          </w:p>
        </w:tc>
        <w:tc>
          <w:tcPr>
            <w:tcW w:w="1389" w:type="dxa"/>
            <w:tcBorders>
              <w:top w:val="nil"/>
              <w:left w:val="nil"/>
              <w:bottom w:val="single" w:sz="4" w:space="0" w:color="auto"/>
              <w:right w:val="single" w:sz="4" w:space="0" w:color="auto"/>
            </w:tcBorders>
            <w:shd w:val="clear" w:color="000000" w:fill="FFFFFF"/>
            <w:hideMark/>
          </w:tcPr>
          <w:p w14:paraId="2CBDC24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6D204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FA779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22.694,40</w:t>
            </w:r>
          </w:p>
        </w:tc>
        <w:tc>
          <w:tcPr>
            <w:tcW w:w="775" w:type="dxa"/>
            <w:tcBorders>
              <w:top w:val="nil"/>
              <w:left w:val="nil"/>
              <w:bottom w:val="single" w:sz="4" w:space="0" w:color="auto"/>
              <w:right w:val="single" w:sz="4" w:space="0" w:color="auto"/>
            </w:tcBorders>
            <w:hideMark/>
          </w:tcPr>
          <w:p w14:paraId="40CA183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859FE3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0C6297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3293</w:t>
            </w:r>
          </w:p>
        </w:tc>
        <w:tc>
          <w:tcPr>
            <w:tcW w:w="673" w:type="dxa"/>
            <w:tcBorders>
              <w:top w:val="nil"/>
              <w:left w:val="nil"/>
              <w:bottom w:val="single" w:sz="4" w:space="0" w:color="auto"/>
              <w:right w:val="single" w:sz="4" w:space="0" w:color="auto"/>
            </w:tcBorders>
            <w:shd w:val="clear" w:color="000000" w:fill="FFFFFF"/>
            <w:hideMark/>
          </w:tcPr>
          <w:p w14:paraId="7D314DD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784E18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6FCD45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0E7559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5CC311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48.125,77</w:t>
            </w:r>
          </w:p>
        </w:tc>
        <w:tc>
          <w:tcPr>
            <w:tcW w:w="775" w:type="dxa"/>
            <w:tcBorders>
              <w:top w:val="nil"/>
              <w:left w:val="nil"/>
              <w:bottom w:val="single" w:sz="4" w:space="0" w:color="auto"/>
              <w:right w:val="single" w:sz="4" w:space="0" w:color="auto"/>
            </w:tcBorders>
            <w:hideMark/>
          </w:tcPr>
          <w:p w14:paraId="75841D0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95D050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F7B57A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3295</w:t>
            </w:r>
          </w:p>
        </w:tc>
        <w:tc>
          <w:tcPr>
            <w:tcW w:w="673" w:type="dxa"/>
            <w:tcBorders>
              <w:top w:val="nil"/>
              <w:left w:val="nil"/>
              <w:bottom w:val="single" w:sz="4" w:space="0" w:color="auto"/>
              <w:right w:val="single" w:sz="4" w:space="0" w:color="auto"/>
            </w:tcBorders>
            <w:shd w:val="clear" w:color="000000" w:fill="FFFFFF"/>
            <w:hideMark/>
          </w:tcPr>
          <w:p w14:paraId="19DDA3C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6E1503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6CCFA4B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4EF3D5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912629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715C34A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D01D56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096718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3299</w:t>
            </w:r>
          </w:p>
        </w:tc>
        <w:tc>
          <w:tcPr>
            <w:tcW w:w="673" w:type="dxa"/>
            <w:tcBorders>
              <w:top w:val="nil"/>
              <w:left w:val="nil"/>
              <w:bottom w:val="single" w:sz="4" w:space="0" w:color="auto"/>
              <w:right w:val="single" w:sz="4" w:space="0" w:color="auto"/>
            </w:tcBorders>
            <w:shd w:val="clear" w:color="000000" w:fill="FFFFFF"/>
            <w:hideMark/>
          </w:tcPr>
          <w:p w14:paraId="268EF4E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555409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429BD8E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FDDEC3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FBAE37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14.072,49</w:t>
            </w:r>
          </w:p>
        </w:tc>
        <w:tc>
          <w:tcPr>
            <w:tcW w:w="775" w:type="dxa"/>
            <w:tcBorders>
              <w:top w:val="nil"/>
              <w:left w:val="nil"/>
              <w:bottom w:val="single" w:sz="4" w:space="0" w:color="auto"/>
              <w:right w:val="single" w:sz="4" w:space="0" w:color="auto"/>
            </w:tcBorders>
            <w:hideMark/>
          </w:tcPr>
          <w:p w14:paraId="2FB48FE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5D5F2D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A63CE1F"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38</w:t>
            </w:r>
          </w:p>
        </w:tc>
        <w:tc>
          <w:tcPr>
            <w:tcW w:w="673" w:type="dxa"/>
            <w:tcBorders>
              <w:top w:val="nil"/>
              <w:left w:val="nil"/>
              <w:bottom w:val="single" w:sz="4" w:space="0" w:color="auto"/>
              <w:right w:val="single" w:sz="4" w:space="0" w:color="auto"/>
            </w:tcBorders>
            <w:shd w:val="clear" w:color="000000" w:fill="FFFFFF"/>
            <w:hideMark/>
          </w:tcPr>
          <w:p w14:paraId="31E7339C"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DB3B1EE"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41BDAB29"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24.000,00</w:t>
            </w:r>
          </w:p>
        </w:tc>
        <w:tc>
          <w:tcPr>
            <w:tcW w:w="1389" w:type="dxa"/>
            <w:tcBorders>
              <w:top w:val="nil"/>
              <w:left w:val="nil"/>
              <w:bottom w:val="single" w:sz="4" w:space="0" w:color="auto"/>
              <w:right w:val="single" w:sz="4" w:space="0" w:color="auto"/>
            </w:tcBorders>
            <w:shd w:val="clear" w:color="000000" w:fill="FFFFFF"/>
            <w:hideMark/>
          </w:tcPr>
          <w:p w14:paraId="245C2A79"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24.000,00</w:t>
            </w:r>
          </w:p>
        </w:tc>
        <w:tc>
          <w:tcPr>
            <w:tcW w:w="1389" w:type="dxa"/>
            <w:tcBorders>
              <w:top w:val="nil"/>
              <w:left w:val="nil"/>
              <w:bottom w:val="single" w:sz="4" w:space="0" w:color="auto"/>
              <w:right w:val="single" w:sz="4" w:space="0" w:color="auto"/>
            </w:tcBorders>
            <w:shd w:val="clear" w:color="000000" w:fill="FFFFFF"/>
            <w:hideMark/>
          </w:tcPr>
          <w:p w14:paraId="7ED630FB"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24.000,00</w:t>
            </w:r>
          </w:p>
        </w:tc>
        <w:tc>
          <w:tcPr>
            <w:tcW w:w="775" w:type="dxa"/>
            <w:tcBorders>
              <w:top w:val="nil"/>
              <w:left w:val="nil"/>
              <w:bottom w:val="single" w:sz="4" w:space="0" w:color="auto"/>
              <w:right w:val="single" w:sz="4" w:space="0" w:color="auto"/>
            </w:tcBorders>
            <w:hideMark/>
          </w:tcPr>
          <w:p w14:paraId="7A2202E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2871DA2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BD11DD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381</w:t>
            </w:r>
          </w:p>
        </w:tc>
        <w:tc>
          <w:tcPr>
            <w:tcW w:w="673" w:type="dxa"/>
            <w:tcBorders>
              <w:top w:val="nil"/>
              <w:left w:val="nil"/>
              <w:bottom w:val="single" w:sz="4" w:space="0" w:color="auto"/>
              <w:right w:val="single" w:sz="4" w:space="0" w:color="auto"/>
            </w:tcBorders>
            <w:shd w:val="clear" w:color="000000" w:fill="FFFFFF"/>
            <w:hideMark/>
          </w:tcPr>
          <w:p w14:paraId="207343E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0101041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1F075E1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24.000,00</w:t>
            </w:r>
          </w:p>
        </w:tc>
        <w:tc>
          <w:tcPr>
            <w:tcW w:w="1389" w:type="dxa"/>
            <w:tcBorders>
              <w:top w:val="nil"/>
              <w:left w:val="nil"/>
              <w:bottom w:val="single" w:sz="4" w:space="0" w:color="auto"/>
              <w:right w:val="single" w:sz="4" w:space="0" w:color="auto"/>
            </w:tcBorders>
            <w:shd w:val="clear" w:color="000000" w:fill="FFFFFF"/>
            <w:hideMark/>
          </w:tcPr>
          <w:p w14:paraId="78B09F5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24.000,00</w:t>
            </w:r>
          </w:p>
        </w:tc>
        <w:tc>
          <w:tcPr>
            <w:tcW w:w="1389" w:type="dxa"/>
            <w:tcBorders>
              <w:top w:val="nil"/>
              <w:left w:val="nil"/>
              <w:bottom w:val="single" w:sz="4" w:space="0" w:color="auto"/>
              <w:right w:val="single" w:sz="4" w:space="0" w:color="auto"/>
            </w:tcBorders>
            <w:shd w:val="clear" w:color="000000" w:fill="FFFFFF"/>
            <w:hideMark/>
          </w:tcPr>
          <w:p w14:paraId="2ADDF14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24.000,00</w:t>
            </w:r>
          </w:p>
        </w:tc>
        <w:tc>
          <w:tcPr>
            <w:tcW w:w="775" w:type="dxa"/>
            <w:tcBorders>
              <w:top w:val="nil"/>
              <w:left w:val="nil"/>
              <w:bottom w:val="single" w:sz="4" w:space="0" w:color="auto"/>
              <w:right w:val="single" w:sz="4" w:space="0" w:color="auto"/>
            </w:tcBorders>
            <w:hideMark/>
          </w:tcPr>
          <w:p w14:paraId="1F7D63F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100,00</w:t>
            </w:r>
          </w:p>
        </w:tc>
      </w:tr>
      <w:tr w:rsidR="002D5E65" w:rsidRPr="002D5E65" w14:paraId="4E35C9E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2CA933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3811</w:t>
            </w:r>
          </w:p>
        </w:tc>
        <w:tc>
          <w:tcPr>
            <w:tcW w:w="673" w:type="dxa"/>
            <w:tcBorders>
              <w:top w:val="nil"/>
              <w:left w:val="nil"/>
              <w:bottom w:val="single" w:sz="4" w:space="0" w:color="auto"/>
              <w:right w:val="single" w:sz="4" w:space="0" w:color="auto"/>
            </w:tcBorders>
            <w:shd w:val="clear" w:color="000000" w:fill="FFFFFF"/>
            <w:hideMark/>
          </w:tcPr>
          <w:p w14:paraId="207F3DD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C7326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7891850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1AA5A8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F60C5C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24.000,00</w:t>
            </w:r>
          </w:p>
        </w:tc>
        <w:tc>
          <w:tcPr>
            <w:tcW w:w="775" w:type="dxa"/>
            <w:tcBorders>
              <w:top w:val="nil"/>
              <w:left w:val="nil"/>
              <w:bottom w:val="single" w:sz="4" w:space="0" w:color="auto"/>
              <w:right w:val="single" w:sz="4" w:space="0" w:color="auto"/>
            </w:tcBorders>
            <w:hideMark/>
          </w:tcPr>
          <w:p w14:paraId="3E90A5C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C3ABA8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D9E1F2"/>
            <w:hideMark/>
          </w:tcPr>
          <w:p w14:paraId="008F2BEA"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GLAVA </w:t>
            </w:r>
          </w:p>
        </w:tc>
        <w:tc>
          <w:tcPr>
            <w:tcW w:w="673" w:type="dxa"/>
            <w:tcBorders>
              <w:top w:val="nil"/>
              <w:left w:val="nil"/>
              <w:bottom w:val="single" w:sz="4" w:space="0" w:color="auto"/>
              <w:right w:val="single" w:sz="4" w:space="0" w:color="auto"/>
            </w:tcBorders>
            <w:shd w:val="clear" w:color="000000" w:fill="D9E1F2"/>
            <w:hideMark/>
          </w:tcPr>
          <w:p w14:paraId="0F945BB2"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00120</w:t>
            </w:r>
          </w:p>
        </w:tc>
        <w:tc>
          <w:tcPr>
            <w:tcW w:w="3931" w:type="dxa"/>
            <w:tcBorders>
              <w:top w:val="nil"/>
              <w:left w:val="nil"/>
              <w:bottom w:val="single" w:sz="4" w:space="0" w:color="auto"/>
              <w:right w:val="single" w:sz="4" w:space="0" w:color="auto"/>
            </w:tcBorders>
            <w:shd w:val="clear" w:color="000000" w:fill="D9E1F2"/>
            <w:hideMark/>
          </w:tcPr>
          <w:p w14:paraId="498E6B2B"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IZVRŠNO TIJELO</w:t>
            </w:r>
          </w:p>
        </w:tc>
        <w:tc>
          <w:tcPr>
            <w:tcW w:w="1389" w:type="dxa"/>
            <w:tcBorders>
              <w:top w:val="nil"/>
              <w:left w:val="nil"/>
              <w:bottom w:val="single" w:sz="4" w:space="0" w:color="auto"/>
              <w:right w:val="single" w:sz="4" w:space="0" w:color="auto"/>
            </w:tcBorders>
            <w:shd w:val="clear" w:color="000000" w:fill="D9E1F2"/>
            <w:hideMark/>
          </w:tcPr>
          <w:p w14:paraId="77B23C1A"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102.300,00</w:t>
            </w:r>
          </w:p>
        </w:tc>
        <w:tc>
          <w:tcPr>
            <w:tcW w:w="1389" w:type="dxa"/>
            <w:tcBorders>
              <w:top w:val="nil"/>
              <w:left w:val="nil"/>
              <w:bottom w:val="single" w:sz="4" w:space="0" w:color="auto"/>
              <w:right w:val="single" w:sz="4" w:space="0" w:color="auto"/>
            </w:tcBorders>
            <w:shd w:val="clear" w:color="000000" w:fill="D9E1F2"/>
            <w:hideMark/>
          </w:tcPr>
          <w:p w14:paraId="0BB8B42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102.300,00</w:t>
            </w:r>
          </w:p>
        </w:tc>
        <w:tc>
          <w:tcPr>
            <w:tcW w:w="1389" w:type="dxa"/>
            <w:tcBorders>
              <w:top w:val="nil"/>
              <w:left w:val="nil"/>
              <w:bottom w:val="single" w:sz="4" w:space="0" w:color="auto"/>
              <w:right w:val="single" w:sz="4" w:space="0" w:color="auto"/>
            </w:tcBorders>
            <w:shd w:val="clear" w:color="000000" w:fill="D9E1F2"/>
            <w:hideMark/>
          </w:tcPr>
          <w:p w14:paraId="47E2DAB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72.461,74</w:t>
            </w:r>
          </w:p>
        </w:tc>
        <w:tc>
          <w:tcPr>
            <w:tcW w:w="775" w:type="dxa"/>
            <w:tcBorders>
              <w:top w:val="nil"/>
              <w:left w:val="nil"/>
              <w:bottom w:val="single" w:sz="4" w:space="0" w:color="auto"/>
              <w:right w:val="single" w:sz="4" w:space="0" w:color="auto"/>
            </w:tcBorders>
            <w:shd w:val="clear" w:color="000000" w:fill="D9E1F2"/>
            <w:hideMark/>
          </w:tcPr>
          <w:p w14:paraId="64ED3C9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70,83</w:t>
            </w:r>
          </w:p>
        </w:tc>
      </w:tr>
      <w:tr w:rsidR="002D5E65" w:rsidRPr="002D5E65" w14:paraId="45A370B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412E465"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32</w:t>
            </w:r>
          </w:p>
        </w:tc>
        <w:tc>
          <w:tcPr>
            <w:tcW w:w="673" w:type="dxa"/>
            <w:tcBorders>
              <w:top w:val="nil"/>
              <w:left w:val="nil"/>
              <w:bottom w:val="single" w:sz="4" w:space="0" w:color="auto"/>
              <w:right w:val="single" w:sz="4" w:space="0" w:color="auto"/>
            </w:tcBorders>
            <w:shd w:val="clear" w:color="000000" w:fill="FFFFFF"/>
            <w:hideMark/>
          </w:tcPr>
          <w:p w14:paraId="13D0F39A"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21E06A1"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64F1245B"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102.300,00</w:t>
            </w:r>
          </w:p>
        </w:tc>
        <w:tc>
          <w:tcPr>
            <w:tcW w:w="1389" w:type="dxa"/>
            <w:tcBorders>
              <w:top w:val="nil"/>
              <w:left w:val="nil"/>
              <w:bottom w:val="single" w:sz="4" w:space="0" w:color="auto"/>
              <w:right w:val="single" w:sz="4" w:space="0" w:color="auto"/>
            </w:tcBorders>
            <w:shd w:val="clear" w:color="000000" w:fill="FFFFFF"/>
            <w:hideMark/>
          </w:tcPr>
          <w:p w14:paraId="120C970B"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102.300,00</w:t>
            </w:r>
          </w:p>
        </w:tc>
        <w:tc>
          <w:tcPr>
            <w:tcW w:w="1389" w:type="dxa"/>
            <w:tcBorders>
              <w:top w:val="nil"/>
              <w:left w:val="nil"/>
              <w:bottom w:val="single" w:sz="4" w:space="0" w:color="auto"/>
              <w:right w:val="single" w:sz="4" w:space="0" w:color="auto"/>
            </w:tcBorders>
            <w:shd w:val="clear" w:color="000000" w:fill="FFFFFF"/>
            <w:hideMark/>
          </w:tcPr>
          <w:p w14:paraId="080B4EA0"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72.461,74</w:t>
            </w:r>
          </w:p>
        </w:tc>
        <w:tc>
          <w:tcPr>
            <w:tcW w:w="775" w:type="dxa"/>
            <w:tcBorders>
              <w:top w:val="nil"/>
              <w:left w:val="nil"/>
              <w:bottom w:val="single" w:sz="4" w:space="0" w:color="auto"/>
              <w:right w:val="single" w:sz="4" w:space="0" w:color="auto"/>
            </w:tcBorders>
            <w:hideMark/>
          </w:tcPr>
          <w:p w14:paraId="34D40A7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70,83</w:t>
            </w:r>
          </w:p>
        </w:tc>
      </w:tr>
      <w:tr w:rsidR="002D5E65" w:rsidRPr="002D5E65" w14:paraId="63E3029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A2820B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322</w:t>
            </w:r>
          </w:p>
        </w:tc>
        <w:tc>
          <w:tcPr>
            <w:tcW w:w="673" w:type="dxa"/>
            <w:tcBorders>
              <w:top w:val="nil"/>
              <w:left w:val="nil"/>
              <w:bottom w:val="single" w:sz="4" w:space="0" w:color="auto"/>
              <w:right w:val="single" w:sz="4" w:space="0" w:color="auto"/>
            </w:tcBorders>
            <w:shd w:val="clear" w:color="000000" w:fill="FFFFFF"/>
            <w:hideMark/>
          </w:tcPr>
          <w:p w14:paraId="607C704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20EB9B6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09B46DF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73.000,00</w:t>
            </w:r>
          </w:p>
        </w:tc>
        <w:tc>
          <w:tcPr>
            <w:tcW w:w="1389" w:type="dxa"/>
            <w:tcBorders>
              <w:top w:val="nil"/>
              <w:left w:val="nil"/>
              <w:bottom w:val="single" w:sz="4" w:space="0" w:color="auto"/>
              <w:right w:val="single" w:sz="4" w:space="0" w:color="auto"/>
            </w:tcBorders>
            <w:shd w:val="clear" w:color="000000" w:fill="FFFFFF"/>
            <w:hideMark/>
          </w:tcPr>
          <w:p w14:paraId="69EB907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73.000,00</w:t>
            </w:r>
          </w:p>
        </w:tc>
        <w:tc>
          <w:tcPr>
            <w:tcW w:w="1389" w:type="dxa"/>
            <w:tcBorders>
              <w:top w:val="nil"/>
              <w:left w:val="nil"/>
              <w:bottom w:val="single" w:sz="4" w:space="0" w:color="auto"/>
              <w:right w:val="single" w:sz="4" w:space="0" w:color="auto"/>
            </w:tcBorders>
            <w:shd w:val="clear" w:color="000000" w:fill="FFFFFF"/>
            <w:hideMark/>
          </w:tcPr>
          <w:p w14:paraId="0D1323F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56.990,72</w:t>
            </w:r>
          </w:p>
        </w:tc>
        <w:tc>
          <w:tcPr>
            <w:tcW w:w="775" w:type="dxa"/>
            <w:tcBorders>
              <w:top w:val="nil"/>
              <w:left w:val="nil"/>
              <w:bottom w:val="single" w:sz="4" w:space="0" w:color="auto"/>
              <w:right w:val="single" w:sz="4" w:space="0" w:color="auto"/>
            </w:tcBorders>
            <w:hideMark/>
          </w:tcPr>
          <w:p w14:paraId="32578DA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78,07</w:t>
            </w:r>
          </w:p>
        </w:tc>
      </w:tr>
      <w:tr w:rsidR="002D5E65" w:rsidRPr="002D5E65" w14:paraId="31E1143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6E7EF9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3221</w:t>
            </w:r>
          </w:p>
        </w:tc>
        <w:tc>
          <w:tcPr>
            <w:tcW w:w="673" w:type="dxa"/>
            <w:tcBorders>
              <w:top w:val="nil"/>
              <w:left w:val="nil"/>
              <w:bottom w:val="single" w:sz="4" w:space="0" w:color="auto"/>
              <w:right w:val="single" w:sz="4" w:space="0" w:color="auto"/>
            </w:tcBorders>
            <w:shd w:val="clear" w:color="000000" w:fill="FFFFFF"/>
            <w:hideMark/>
          </w:tcPr>
          <w:p w14:paraId="5ADE5FC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00DF1F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5207ACC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B7C1C4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56467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600,00</w:t>
            </w:r>
          </w:p>
        </w:tc>
        <w:tc>
          <w:tcPr>
            <w:tcW w:w="775" w:type="dxa"/>
            <w:tcBorders>
              <w:top w:val="nil"/>
              <w:left w:val="nil"/>
              <w:bottom w:val="single" w:sz="4" w:space="0" w:color="auto"/>
              <w:right w:val="single" w:sz="4" w:space="0" w:color="auto"/>
            </w:tcBorders>
            <w:hideMark/>
          </w:tcPr>
          <w:p w14:paraId="0FD9CED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FC9562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2D1D42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3223</w:t>
            </w:r>
          </w:p>
        </w:tc>
        <w:tc>
          <w:tcPr>
            <w:tcW w:w="673" w:type="dxa"/>
            <w:tcBorders>
              <w:top w:val="nil"/>
              <w:left w:val="nil"/>
              <w:bottom w:val="single" w:sz="4" w:space="0" w:color="auto"/>
              <w:right w:val="single" w:sz="4" w:space="0" w:color="auto"/>
            </w:tcBorders>
            <w:shd w:val="clear" w:color="000000" w:fill="FFFFFF"/>
            <w:hideMark/>
          </w:tcPr>
          <w:p w14:paraId="66C4C94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669FB2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4AD53C5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178DDB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4DFEA2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24.067,10</w:t>
            </w:r>
          </w:p>
        </w:tc>
        <w:tc>
          <w:tcPr>
            <w:tcW w:w="775" w:type="dxa"/>
            <w:tcBorders>
              <w:top w:val="nil"/>
              <w:left w:val="nil"/>
              <w:bottom w:val="single" w:sz="4" w:space="0" w:color="auto"/>
              <w:right w:val="single" w:sz="4" w:space="0" w:color="auto"/>
            </w:tcBorders>
            <w:hideMark/>
          </w:tcPr>
          <w:p w14:paraId="5D2717C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FEFD15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9FA52C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3224</w:t>
            </w:r>
          </w:p>
        </w:tc>
        <w:tc>
          <w:tcPr>
            <w:tcW w:w="673" w:type="dxa"/>
            <w:tcBorders>
              <w:top w:val="nil"/>
              <w:left w:val="nil"/>
              <w:bottom w:val="single" w:sz="4" w:space="0" w:color="auto"/>
              <w:right w:val="single" w:sz="4" w:space="0" w:color="auto"/>
            </w:tcBorders>
            <w:shd w:val="clear" w:color="000000" w:fill="FFFFFF"/>
            <w:hideMark/>
          </w:tcPr>
          <w:p w14:paraId="03479DB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D7AA9D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Mat. i dijelovi za tekuće i investicijsko održavanje</w:t>
            </w:r>
          </w:p>
        </w:tc>
        <w:tc>
          <w:tcPr>
            <w:tcW w:w="1389" w:type="dxa"/>
            <w:tcBorders>
              <w:top w:val="nil"/>
              <w:left w:val="nil"/>
              <w:bottom w:val="single" w:sz="4" w:space="0" w:color="auto"/>
              <w:right w:val="single" w:sz="4" w:space="0" w:color="auto"/>
            </w:tcBorders>
            <w:shd w:val="clear" w:color="000000" w:fill="FFFFFF"/>
            <w:hideMark/>
          </w:tcPr>
          <w:p w14:paraId="15D2323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BDE214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3AEA54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32.323,62</w:t>
            </w:r>
          </w:p>
        </w:tc>
        <w:tc>
          <w:tcPr>
            <w:tcW w:w="775" w:type="dxa"/>
            <w:tcBorders>
              <w:top w:val="nil"/>
              <w:left w:val="nil"/>
              <w:bottom w:val="single" w:sz="4" w:space="0" w:color="auto"/>
              <w:right w:val="single" w:sz="4" w:space="0" w:color="auto"/>
            </w:tcBorders>
            <w:hideMark/>
          </w:tcPr>
          <w:p w14:paraId="6E08BAB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F92287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E3F3FA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323</w:t>
            </w:r>
          </w:p>
        </w:tc>
        <w:tc>
          <w:tcPr>
            <w:tcW w:w="673" w:type="dxa"/>
            <w:tcBorders>
              <w:top w:val="nil"/>
              <w:left w:val="nil"/>
              <w:bottom w:val="single" w:sz="4" w:space="0" w:color="auto"/>
              <w:right w:val="single" w:sz="4" w:space="0" w:color="auto"/>
            </w:tcBorders>
            <w:shd w:val="clear" w:color="000000" w:fill="FFFFFF"/>
            <w:hideMark/>
          </w:tcPr>
          <w:p w14:paraId="2B79372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6446362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74974AB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w:t>
            </w:r>
          </w:p>
        </w:tc>
        <w:tc>
          <w:tcPr>
            <w:tcW w:w="1389" w:type="dxa"/>
            <w:tcBorders>
              <w:top w:val="nil"/>
              <w:left w:val="nil"/>
              <w:bottom w:val="single" w:sz="4" w:space="0" w:color="auto"/>
              <w:right w:val="single" w:sz="4" w:space="0" w:color="auto"/>
            </w:tcBorders>
            <w:shd w:val="clear" w:color="000000" w:fill="FFFFFF"/>
            <w:hideMark/>
          </w:tcPr>
          <w:p w14:paraId="6B1AD15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2.000,00</w:t>
            </w:r>
          </w:p>
        </w:tc>
        <w:tc>
          <w:tcPr>
            <w:tcW w:w="1389" w:type="dxa"/>
            <w:tcBorders>
              <w:top w:val="nil"/>
              <w:left w:val="nil"/>
              <w:bottom w:val="single" w:sz="4" w:space="0" w:color="auto"/>
              <w:right w:val="single" w:sz="4" w:space="0" w:color="auto"/>
            </w:tcBorders>
            <w:shd w:val="clear" w:color="000000" w:fill="FFFFFF"/>
            <w:hideMark/>
          </w:tcPr>
          <w:p w14:paraId="7EDE7FC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1.007,01</w:t>
            </w:r>
          </w:p>
        </w:tc>
        <w:tc>
          <w:tcPr>
            <w:tcW w:w="775" w:type="dxa"/>
            <w:tcBorders>
              <w:top w:val="nil"/>
              <w:left w:val="nil"/>
              <w:bottom w:val="single" w:sz="4" w:space="0" w:color="auto"/>
              <w:right w:val="single" w:sz="4" w:space="0" w:color="auto"/>
            </w:tcBorders>
            <w:hideMark/>
          </w:tcPr>
          <w:p w14:paraId="38D8C88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50,35</w:t>
            </w:r>
          </w:p>
        </w:tc>
      </w:tr>
      <w:tr w:rsidR="002D5E65" w:rsidRPr="002D5E65" w14:paraId="4527734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527C20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3239</w:t>
            </w:r>
          </w:p>
        </w:tc>
        <w:tc>
          <w:tcPr>
            <w:tcW w:w="673" w:type="dxa"/>
            <w:tcBorders>
              <w:top w:val="nil"/>
              <w:left w:val="nil"/>
              <w:bottom w:val="single" w:sz="4" w:space="0" w:color="auto"/>
              <w:right w:val="single" w:sz="4" w:space="0" w:color="auto"/>
            </w:tcBorders>
            <w:shd w:val="clear" w:color="000000" w:fill="FFFFFF"/>
            <w:hideMark/>
          </w:tcPr>
          <w:p w14:paraId="714CAF7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5F41EE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21535B0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5D7780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6247AA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1.007,01</w:t>
            </w:r>
          </w:p>
        </w:tc>
        <w:tc>
          <w:tcPr>
            <w:tcW w:w="775" w:type="dxa"/>
            <w:tcBorders>
              <w:top w:val="nil"/>
              <w:left w:val="nil"/>
              <w:bottom w:val="single" w:sz="4" w:space="0" w:color="auto"/>
              <w:right w:val="single" w:sz="4" w:space="0" w:color="auto"/>
            </w:tcBorders>
            <w:hideMark/>
          </w:tcPr>
          <w:p w14:paraId="40818DB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90714E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57E996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329</w:t>
            </w:r>
          </w:p>
        </w:tc>
        <w:tc>
          <w:tcPr>
            <w:tcW w:w="673" w:type="dxa"/>
            <w:tcBorders>
              <w:top w:val="nil"/>
              <w:left w:val="nil"/>
              <w:bottom w:val="single" w:sz="4" w:space="0" w:color="auto"/>
              <w:right w:val="single" w:sz="4" w:space="0" w:color="auto"/>
            </w:tcBorders>
            <w:shd w:val="clear" w:color="000000" w:fill="FFFFFF"/>
            <w:hideMark/>
          </w:tcPr>
          <w:p w14:paraId="34CEDA4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7E97DC6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22EF781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27.300,00</w:t>
            </w:r>
          </w:p>
        </w:tc>
        <w:tc>
          <w:tcPr>
            <w:tcW w:w="1389" w:type="dxa"/>
            <w:tcBorders>
              <w:top w:val="nil"/>
              <w:left w:val="nil"/>
              <w:bottom w:val="single" w:sz="4" w:space="0" w:color="auto"/>
              <w:right w:val="single" w:sz="4" w:space="0" w:color="auto"/>
            </w:tcBorders>
            <w:shd w:val="clear" w:color="000000" w:fill="FFFFFF"/>
            <w:hideMark/>
          </w:tcPr>
          <w:p w14:paraId="57DF035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27.300,00</w:t>
            </w:r>
          </w:p>
        </w:tc>
        <w:tc>
          <w:tcPr>
            <w:tcW w:w="1389" w:type="dxa"/>
            <w:tcBorders>
              <w:top w:val="nil"/>
              <w:left w:val="nil"/>
              <w:bottom w:val="single" w:sz="4" w:space="0" w:color="auto"/>
              <w:right w:val="single" w:sz="4" w:space="0" w:color="auto"/>
            </w:tcBorders>
            <w:shd w:val="clear" w:color="000000" w:fill="FFFFFF"/>
            <w:hideMark/>
          </w:tcPr>
          <w:p w14:paraId="2190EE0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14.464,01</w:t>
            </w:r>
          </w:p>
        </w:tc>
        <w:tc>
          <w:tcPr>
            <w:tcW w:w="775" w:type="dxa"/>
            <w:tcBorders>
              <w:top w:val="nil"/>
              <w:left w:val="nil"/>
              <w:bottom w:val="single" w:sz="4" w:space="0" w:color="auto"/>
              <w:right w:val="single" w:sz="4" w:space="0" w:color="auto"/>
            </w:tcBorders>
            <w:hideMark/>
          </w:tcPr>
          <w:p w14:paraId="5008B4A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52,98</w:t>
            </w:r>
          </w:p>
        </w:tc>
      </w:tr>
      <w:tr w:rsidR="002D5E65" w:rsidRPr="002D5E65" w14:paraId="494348B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FBAB30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3292</w:t>
            </w:r>
          </w:p>
        </w:tc>
        <w:tc>
          <w:tcPr>
            <w:tcW w:w="673" w:type="dxa"/>
            <w:tcBorders>
              <w:top w:val="nil"/>
              <w:left w:val="nil"/>
              <w:bottom w:val="single" w:sz="4" w:space="0" w:color="auto"/>
              <w:right w:val="single" w:sz="4" w:space="0" w:color="auto"/>
            </w:tcBorders>
            <w:shd w:val="clear" w:color="000000" w:fill="FFFFFF"/>
            <w:hideMark/>
          </w:tcPr>
          <w:p w14:paraId="5872A87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1B5114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Premije osiguranja</w:t>
            </w:r>
          </w:p>
        </w:tc>
        <w:tc>
          <w:tcPr>
            <w:tcW w:w="1389" w:type="dxa"/>
            <w:tcBorders>
              <w:top w:val="nil"/>
              <w:left w:val="nil"/>
              <w:bottom w:val="single" w:sz="4" w:space="0" w:color="auto"/>
              <w:right w:val="single" w:sz="4" w:space="0" w:color="auto"/>
            </w:tcBorders>
            <w:shd w:val="clear" w:color="000000" w:fill="FFFFFF"/>
            <w:hideMark/>
          </w:tcPr>
          <w:p w14:paraId="5A63BD6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F6633F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EE48E3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5.272,01</w:t>
            </w:r>
          </w:p>
        </w:tc>
        <w:tc>
          <w:tcPr>
            <w:tcW w:w="775" w:type="dxa"/>
            <w:tcBorders>
              <w:top w:val="nil"/>
              <w:left w:val="nil"/>
              <w:bottom w:val="single" w:sz="4" w:space="0" w:color="auto"/>
              <w:right w:val="single" w:sz="4" w:space="0" w:color="auto"/>
            </w:tcBorders>
            <w:hideMark/>
          </w:tcPr>
          <w:p w14:paraId="31313EC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BFF500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549733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3299</w:t>
            </w:r>
          </w:p>
        </w:tc>
        <w:tc>
          <w:tcPr>
            <w:tcW w:w="673" w:type="dxa"/>
            <w:tcBorders>
              <w:top w:val="nil"/>
              <w:left w:val="nil"/>
              <w:bottom w:val="single" w:sz="4" w:space="0" w:color="auto"/>
              <w:right w:val="single" w:sz="4" w:space="0" w:color="auto"/>
            </w:tcBorders>
            <w:shd w:val="clear" w:color="000000" w:fill="FFFFFF"/>
            <w:hideMark/>
          </w:tcPr>
          <w:p w14:paraId="5DD4E90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BFD982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5AC2D06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EC10CA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F0E4BD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9.192,00</w:t>
            </w:r>
          </w:p>
        </w:tc>
        <w:tc>
          <w:tcPr>
            <w:tcW w:w="775" w:type="dxa"/>
            <w:tcBorders>
              <w:top w:val="nil"/>
              <w:left w:val="nil"/>
              <w:bottom w:val="single" w:sz="4" w:space="0" w:color="auto"/>
              <w:right w:val="single" w:sz="4" w:space="0" w:color="auto"/>
            </w:tcBorders>
            <w:hideMark/>
          </w:tcPr>
          <w:p w14:paraId="7280385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D3CE8D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2F75B5"/>
            <w:hideMark/>
          </w:tcPr>
          <w:p w14:paraId="4CAD18E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RAZDJEL</w:t>
            </w:r>
          </w:p>
        </w:tc>
        <w:tc>
          <w:tcPr>
            <w:tcW w:w="673" w:type="dxa"/>
            <w:tcBorders>
              <w:top w:val="nil"/>
              <w:left w:val="nil"/>
              <w:bottom w:val="single" w:sz="4" w:space="0" w:color="auto"/>
              <w:right w:val="single" w:sz="4" w:space="0" w:color="auto"/>
            </w:tcBorders>
            <w:shd w:val="clear" w:color="000000" w:fill="2F75B5"/>
            <w:hideMark/>
          </w:tcPr>
          <w:p w14:paraId="27A0DD9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002</w:t>
            </w:r>
          </w:p>
        </w:tc>
        <w:tc>
          <w:tcPr>
            <w:tcW w:w="3931" w:type="dxa"/>
            <w:tcBorders>
              <w:top w:val="nil"/>
              <w:left w:val="nil"/>
              <w:bottom w:val="single" w:sz="4" w:space="0" w:color="auto"/>
              <w:right w:val="single" w:sz="4" w:space="0" w:color="auto"/>
            </w:tcBorders>
            <w:shd w:val="clear" w:color="000000" w:fill="2F75B5"/>
            <w:hideMark/>
          </w:tcPr>
          <w:p w14:paraId="6160A50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OPĆE JAVNE SLUŽBE</w:t>
            </w:r>
          </w:p>
        </w:tc>
        <w:tc>
          <w:tcPr>
            <w:tcW w:w="1389" w:type="dxa"/>
            <w:tcBorders>
              <w:top w:val="nil"/>
              <w:left w:val="nil"/>
              <w:bottom w:val="single" w:sz="4" w:space="0" w:color="auto"/>
              <w:right w:val="single" w:sz="4" w:space="0" w:color="auto"/>
            </w:tcBorders>
            <w:shd w:val="clear" w:color="000000" w:fill="2F75B5"/>
            <w:hideMark/>
          </w:tcPr>
          <w:p w14:paraId="53A7842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19.707.228,51</w:t>
            </w:r>
          </w:p>
        </w:tc>
        <w:tc>
          <w:tcPr>
            <w:tcW w:w="1389" w:type="dxa"/>
            <w:tcBorders>
              <w:top w:val="nil"/>
              <w:left w:val="nil"/>
              <w:bottom w:val="single" w:sz="4" w:space="0" w:color="auto"/>
              <w:right w:val="single" w:sz="4" w:space="0" w:color="auto"/>
            </w:tcBorders>
            <w:shd w:val="clear" w:color="000000" w:fill="2F75B5"/>
            <w:hideMark/>
          </w:tcPr>
          <w:p w14:paraId="5C850BF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19.707.228,51</w:t>
            </w:r>
          </w:p>
        </w:tc>
        <w:tc>
          <w:tcPr>
            <w:tcW w:w="1389" w:type="dxa"/>
            <w:tcBorders>
              <w:top w:val="nil"/>
              <w:left w:val="nil"/>
              <w:bottom w:val="single" w:sz="4" w:space="0" w:color="auto"/>
              <w:right w:val="single" w:sz="4" w:space="0" w:color="auto"/>
            </w:tcBorders>
            <w:shd w:val="clear" w:color="000000" w:fill="2F75B5"/>
            <w:hideMark/>
          </w:tcPr>
          <w:p w14:paraId="7728764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13.101.403,31</w:t>
            </w:r>
          </w:p>
        </w:tc>
        <w:tc>
          <w:tcPr>
            <w:tcW w:w="775" w:type="dxa"/>
            <w:tcBorders>
              <w:top w:val="nil"/>
              <w:left w:val="nil"/>
              <w:bottom w:val="single" w:sz="4" w:space="0" w:color="auto"/>
              <w:right w:val="single" w:sz="4" w:space="0" w:color="auto"/>
            </w:tcBorders>
            <w:shd w:val="clear" w:color="000000" w:fill="2F75B5"/>
            <w:hideMark/>
          </w:tcPr>
          <w:p w14:paraId="664EEF3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66,48</w:t>
            </w:r>
          </w:p>
        </w:tc>
      </w:tr>
      <w:tr w:rsidR="002D5E65" w:rsidRPr="002D5E65" w14:paraId="7B4C37B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D9E1F2"/>
            <w:hideMark/>
          </w:tcPr>
          <w:p w14:paraId="24BCD58C"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GLAVA </w:t>
            </w:r>
          </w:p>
        </w:tc>
        <w:tc>
          <w:tcPr>
            <w:tcW w:w="673" w:type="dxa"/>
            <w:tcBorders>
              <w:top w:val="nil"/>
              <w:left w:val="nil"/>
              <w:bottom w:val="single" w:sz="4" w:space="0" w:color="auto"/>
              <w:right w:val="single" w:sz="4" w:space="0" w:color="auto"/>
            </w:tcBorders>
            <w:shd w:val="clear" w:color="000000" w:fill="D9E1F2"/>
            <w:hideMark/>
          </w:tcPr>
          <w:p w14:paraId="7B592F1A"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00210</w:t>
            </w:r>
          </w:p>
        </w:tc>
        <w:tc>
          <w:tcPr>
            <w:tcW w:w="3931" w:type="dxa"/>
            <w:tcBorders>
              <w:top w:val="nil"/>
              <w:left w:val="nil"/>
              <w:bottom w:val="single" w:sz="4" w:space="0" w:color="auto"/>
              <w:right w:val="single" w:sz="4" w:space="0" w:color="auto"/>
            </w:tcBorders>
            <w:shd w:val="clear" w:color="000000" w:fill="D9E1F2"/>
            <w:hideMark/>
          </w:tcPr>
          <w:p w14:paraId="2770F115"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UPRAVNI ODJELI OPĆINE ROVIŠĆE</w:t>
            </w:r>
          </w:p>
        </w:tc>
        <w:tc>
          <w:tcPr>
            <w:tcW w:w="1389" w:type="dxa"/>
            <w:tcBorders>
              <w:top w:val="nil"/>
              <w:left w:val="nil"/>
              <w:bottom w:val="single" w:sz="4" w:space="0" w:color="auto"/>
              <w:right w:val="single" w:sz="4" w:space="0" w:color="auto"/>
            </w:tcBorders>
            <w:shd w:val="clear" w:color="000000" w:fill="D9E1F2"/>
            <w:hideMark/>
          </w:tcPr>
          <w:p w14:paraId="32DD7730"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19.707.228,51</w:t>
            </w:r>
          </w:p>
        </w:tc>
        <w:tc>
          <w:tcPr>
            <w:tcW w:w="1389" w:type="dxa"/>
            <w:tcBorders>
              <w:top w:val="nil"/>
              <w:left w:val="nil"/>
              <w:bottom w:val="single" w:sz="4" w:space="0" w:color="auto"/>
              <w:right w:val="single" w:sz="4" w:space="0" w:color="auto"/>
            </w:tcBorders>
            <w:shd w:val="clear" w:color="000000" w:fill="D9E1F2"/>
            <w:hideMark/>
          </w:tcPr>
          <w:p w14:paraId="75324DFE"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19.707.228,51</w:t>
            </w:r>
          </w:p>
        </w:tc>
        <w:tc>
          <w:tcPr>
            <w:tcW w:w="1389" w:type="dxa"/>
            <w:tcBorders>
              <w:top w:val="nil"/>
              <w:left w:val="nil"/>
              <w:bottom w:val="single" w:sz="4" w:space="0" w:color="auto"/>
              <w:right w:val="single" w:sz="4" w:space="0" w:color="auto"/>
            </w:tcBorders>
            <w:shd w:val="clear" w:color="000000" w:fill="D9E1F2"/>
            <w:hideMark/>
          </w:tcPr>
          <w:p w14:paraId="25E6F625"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13.101.403,31</w:t>
            </w:r>
          </w:p>
        </w:tc>
        <w:tc>
          <w:tcPr>
            <w:tcW w:w="775" w:type="dxa"/>
            <w:tcBorders>
              <w:top w:val="nil"/>
              <w:left w:val="nil"/>
              <w:bottom w:val="single" w:sz="4" w:space="0" w:color="auto"/>
              <w:right w:val="single" w:sz="4" w:space="0" w:color="auto"/>
            </w:tcBorders>
            <w:shd w:val="clear" w:color="000000" w:fill="D9E1F2"/>
            <w:hideMark/>
          </w:tcPr>
          <w:p w14:paraId="287DC06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66,48</w:t>
            </w:r>
          </w:p>
        </w:tc>
      </w:tr>
      <w:tr w:rsidR="002D5E65" w:rsidRPr="002D5E65" w14:paraId="2A05D4E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6035090"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31</w:t>
            </w:r>
          </w:p>
        </w:tc>
        <w:tc>
          <w:tcPr>
            <w:tcW w:w="673" w:type="dxa"/>
            <w:tcBorders>
              <w:top w:val="nil"/>
              <w:left w:val="nil"/>
              <w:bottom w:val="single" w:sz="4" w:space="0" w:color="auto"/>
              <w:right w:val="single" w:sz="4" w:space="0" w:color="auto"/>
            </w:tcBorders>
            <w:shd w:val="clear" w:color="000000" w:fill="FFFFFF"/>
            <w:hideMark/>
          </w:tcPr>
          <w:p w14:paraId="38366461"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9B59C55"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Rashodi za zaposlene</w:t>
            </w:r>
          </w:p>
        </w:tc>
        <w:tc>
          <w:tcPr>
            <w:tcW w:w="1389" w:type="dxa"/>
            <w:tcBorders>
              <w:top w:val="nil"/>
              <w:left w:val="nil"/>
              <w:bottom w:val="single" w:sz="4" w:space="0" w:color="auto"/>
              <w:right w:val="single" w:sz="4" w:space="0" w:color="auto"/>
            </w:tcBorders>
            <w:shd w:val="clear" w:color="000000" w:fill="FFFFFF"/>
            <w:hideMark/>
          </w:tcPr>
          <w:p w14:paraId="673B1A1B"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1.177.760,00</w:t>
            </w:r>
          </w:p>
        </w:tc>
        <w:tc>
          <w:tcPr>
            <w:tcW w:w="1389" w:type="dxa"/>
            <w:tcBorders>
              <w:top w:val="nil"/>
              <w:left w:val="nil"/>
              <w:bottom w:val="single" w:sz="4" w:space="0" w:color="auto"/>
              <w:right w:val="single" w:sz="4" w:space="0" w:color="auto"/>
            </w:tcBorders>
            <w:shd w:val="clear" w:color="000000" w:fill="FFFFFF"/>
            <w:hideMark/>
          </w:tcPr>
          <w:p w14:paraId="6165649C"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1.176.260,00</w:t>
            </w:r>
          </w:p>
        </w:tc>
        <w:tc>
          <w:tcPr>
            <w:tcW w:w="1389" w:type="dxa"/>
            <w:tcBorders>
              <w:top w:val="nil"/>
              <w:left w:val="nil"/>
              <w:bottom w:val="single" w:sz="4" w:space="0" w:color="auto"/>
              <w:right w:val="single" w:sz="4" w:space="0" w:color="auto"/>
            </w:tcBorders>
            <w:shd w:val="clear" w:color="000000" w:fill="FFFFFF"/>
            <w:hideMark/>
          </w:tcPr>
          <w:p w14:paraId="09D1969B"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1.154.434,57</w:t>
            </w:r>
          </w:p>
        </w:tc>
        <w:tc>
          <w:tcPr>
            <w:tcW w:w="775" w:type="dxa"/>
            <w:tcBorders>
              <w:top w:val="nil"/>
              <w:left w:val="nil"/>
              <w:bottom w:val="single" w:sz="4" w:space="0" w:color="auto"/>
              <w:right w:val="single" w:sz="4" w:space="0" w:color="auto"/>
            </w:tcBorders>
            <w:hideMark/>
          </w:tcPr>
          <w:p w14:paraId="488B7B4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98,14</w:t>
            </w:r>
          </w:p>
        </w:tc>
      </w:tr>
      <w:tr w:rsidR="002D5E65" w:rsidRPr="002D5E65" w14:paraId="1A4EA43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CC6320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311</w:t>
            </w:r>
          </w:p>
        </w:tc>
        <w:tc>
          <w:tcPr>
            <w:tcW w:w="673" w:type="dxa"/>
            <w:tcBorders>
              <w:top w:val="nil"/>
              <w:left w:val="nil"/>
              <w:bottom w:val="single" w:sz="4" w:space="0" w:color="auto"/>
              <w:right w:val="single" w:sz="4" w:space="0" w:color="auto"/>
            </w:tcBorders>
            <w:shd w:val="clear" w:color="000000" w:fill="FFFFFF"/>
            <w:hideMark/>
          </w:tcPr>
          <w:p w14:paraId="1A7B388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0433522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Plaće (Bruto)</w:t>
            </w:r>
          </w:p>
        </w:tc>
        <w:tc>
          <w:tcPr>
            <w:tcW w:w="1389" w:type="dxa"/>
            <w:tcBorders>
              <w:top w:val="nil"/>
              <w:left w:val="nil"/>
              <w:bottom w:val="single" w:sz="4" w:space="0" w:color="auto"/>
              <w:right w:val="single" w:sz="4" w:space="0" w:color="auto"/>
            </w:tcBorders>
            <w:shd w:val="clear" w:color="000000" w:fill="FFFFFF"/>
            <w:hideMark/>
          </w:tcPr>
          <w:p w14:paraId="3FE473B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947.700,00</w:t>
            </w:r>
          </w:p>
        </w:tc>
        <w:tc>
          <w:tcPr>
            <w:tcW w:w="1389" w:type="dxa"/>
            <w:tcBorders>
              <w:top w:val="nil"/>
              <w:left w:val="nil"/>
              <w:bottom w:val="single" w:sz="4" w:space="0" w:color="auto"/>
              <w:right w:val="single" w:sz="4" w:space="0" w:color="auto"/>
            </w:tcBorders>
            <w:shd w:val="clear" w:color="000000" w:fill="FFFFFF"/>
            <w:hideMark/>
          </w:tcPr>
          <w:p w14:paraId="3A383ED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946.200,00</w:t>
            </w:r>
          </w:p>
        </w:tc>
        <w:tc>
          <w:tcPr>
            <w:tcW w:w="1389" w:type="dxa"/>
            <w:tcBorders>
              <w:top w:val="nil"/>
              <w:left w:val="nil"/>
              <w:bottom w:val="single" w:sz="4" w:space="0" w:color="auto"/>
              <w:right w:val="single" w:sz="4" w:space="0" w:color="auto"/>
            </w:tcBorders>
            <w:shd w:val="clear" w:color="000000" w:fill="FFFFFF"/>
            <w:hideMark/>
          </w:tcPr>
          <w:p w14:paraId="1ACFDEF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934.617,40</w:t>
            </w:r>
          </w:p>
        </w:tc>
        <w:tc>
          <w:tcPr>
            <w:tcW w:w="775" w:type="dxa"/>
            <w:tcBorders>
              <w:top w:val="nil"/>
              <w:left w:val="nil"/>
              <w:bottom w:val="single" w:sz="4" w:space="0" w:color="auto"/>
              <w:right w:val="single" w:sz="4" w:space="0" w:color="auto"/>
            </w:tcBorders>
            <w:hideMark/>
          </w:tcPr>
          <w:p w14:paraId="33A9F5F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98,78</w:t>
            </w:r>
          </w:p>
        </w:tc>
      </w:tr>
      <w:tr w:rsidR="002D5E65" w:rsidRPr="002D5E65" w14:paraId="4C253D1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5FF438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3111</w:t>
            </w:r>
          </w:p>
        </w:tc>
        <w:tc>
          <w:tcPr>
            <w:tcW w:w="673" w:type="dxa"/>
            <w:tcBorders>
              <w:top w:val="nil"/>
              <w:left w:val="nil"/>
              <w:bottom w:val="single" w:sz="4" w:space="0" w:color="auto"/>
              <w:right w:val="single" w:sz="4" w:space="0" w:color="auto"/>
            </w:tcBorders>
            <w:shd w:val="clear" w:color="000000" w:fill="FFFFFF"/>
            <w:hideMark/>
          </w:tcPr>
          <w:p w14:paraId="3CCF431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64D1B5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Plaće za redovan rad</w:t>
            </w:r>
          </w:p>
        </w:tc>
        <w:tc>
          <w:tcPr>
            <w:tcW w:w="1389" w:type="dxa"/>
            <w:tcBorders>
              <w:top w:val="nil"/>
              <w:left w:val="nil"/>
              <w:bottom w:val="single" w:sz="4" w:space="0" w:color="auto"/>
              <w:right w:val="single" w:sz="4" w:space="0" w:color="auto"/>
            </w:tcBorders>
            <w:shd w:val="clear" w:color="000000" w:fill="FFFFFF"/>
            <w:hideMark/>
          </w:tcPr>
          <w:p w14:paraId="071F11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DE7AD6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BF55BD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934.617,40</w:t>
            </w:r>
          </w:p>
        </w:tc>
        <w:tc>
          <w:tcPr>
            <w:tcW w:w="775" w:type="dxa"/>
            <w:tcBorders>
              <w:top w:val="nil"/>
              <w:left w:val="nil"/>
              <w:bottom w:val="single" w:sz="4" w:space="0" w:color="auto"/>
              <w:right w:val="single" w:sz="4" w:space="0" w:color="auto"/>
            </w:tcBorders>
            <w:hideMark/>
          </w:tcPr>
          <w:p w14:paraId="1ED0D26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A2A728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BA6977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312</w:t>
            </w:r>
          </w:p>
        </w:tc>
        <w:tc>
          <w:tcPr>
            <w:tcW w:w="673" w:type="dxa"/>
            <w:tcBorders>
              <w:top w:val="nil"/>
              <w:left w:val="nil"/>
              <w:bottom w:val="single" w:sz="4" w:space="0" w:color="auto"/>
              <w:right w:val="single" w:sz="4" w:space="0" w:color="auto"/>
            </w:tcBorders>
            <w:shd w:val="clear" w:color="000000" w:fill="FFFFFF"/>
            <w:hideMark/>
          </w:tcPr>
          <w:p w14:paraId="510D9BD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121FE79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6D03471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77.500,00</w:t>
            </w:r>
          </w:p>
        </w:tc>
        <w:tc>
          <w:tcPr>
            <w:tcW w:w="1389" w:type="dxa"/>
            <w:tcBorders>
              <w:top w:val="nil"/>
              <w:left w:val="nil"/>
              <w:bottom w:val="single" w:sz="4" w:space="0" w:color="auto"/>
              <w:right w:val="single" w:sz="4" w:space="0" w:color="auto"/>
            </w:tcBorders>
            <w:shd w:val="clear" w:color="000000" w:fill="FFFFFF"/>
            <w:hideMark/>
          </w:tcPr>
          <w:p w14:paraId="31CB3E0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77.500,00</w:t>
            </w:r>
          </w:p>
        </w:tc>
        <w:tc>
          <w:tcPr>
            <w:tcW w:w="1389" w:type="dxa"/>
            <w:tcBorders>
              <w:top w:val="nil"/>
              <w:left w:val="nil"/>
              <w:bottom w:val="single" w:sz="4" w:space="0" w:color="auto"/>
              <w:right w:val="single" w:sz="4" w:space="0" w:color="auto"/>
            </w:tcBorders>
            <w:shd w:val="clear" w:color="000000" w:fill="FFFFFF"/>
            <w:hideMark/>
          </w:tcPr>
          <w:p w14:paraId="5D16A7EB"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71.890,00</w:t>
            </w:r>
          </w:p>
        </w:tc>
        <w:tc>
          <w:tcPr>
            <w:tcW w:w="775" w:type="dxa"/>
            <w:tcBorders>
              <w:top w:val="nil"/>
              <w:left w:val="nil"/>
              <w:bottom w:val="single" w:sz="4" w:space="0" w:color="auto"/>
              <w:right w:val="single" w:sz="4" w:space="0" w:color="auto"/>
            </w:tcBorders>
            <w:hideMark/>
          </w:tcPr>
          <w:p w14:paraId="4934D05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92,76</w:t>
            </w:r>
          </w:p>
        </w:tc>
      </w:tr>
      <w:tr w:rsidR="002D5E65" w:rsidRPr="002D5E65" w14:paraId="2F6626E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7775D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3121</w:t>
            </w:r>
          </w:p>
        </w:tc>
        <w:tc>
          <w:tcPr>
            <w:tcW w:w="673" w:type="dxa"/>
            <w:tcBorders>
              <w:top w:val="nil"/>
              <w:left w:val="nil"/>
              <w:bottom w:val="single" w:sz="4" w:space="0" w:color="auto"/>
              <w:right w:val="single" w:sz="4" w:space="0" w:color="auto"/>
            </w:tcBorders>
            <w:shd w:val="clear" w:color="000000" w:fill="FFFFFF"/>
            <w:hideMark/>
          </w:tcPr>
          <w:p w14:paraId="16F15F3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4DDFF0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138E28D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FC1331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D0FC2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71.890,00</w:t>
            </w:r>
          </w:p>
        </w:tc>
        <w:tc>
          <w:tcPr>
            <w:tcW w:w="775" w:type="dxa"/>
            <w:tcBorders>
              <w:top w:val="nil"/>
              <w:left w:val="nil"/>
              <w:bottom w:val="single" w:sz="4" w:space="0" w:color="auto"/>
              <w:right w:val="single" w:sz="4" w:space="0" w:color="auto"/>
            </w:tcBorders>
            <w:hideMark/>
          </w:tcPr>
          <w:p w14:paraId="09662A0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999CB9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CF045A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313</w:t>
            </w:r>
          </w:p>
        </w:tc>
        <w:tc>
          <w:tcPr>
            <w:tcW w:w="673" w:type="dxa"/>
            <w:tcBorders>
              <w:top w:val="nil"/>
              <w:left w:val="nil"/>
              <w:bottom w:val="single" w:sz="4" w:space="0" w:color="auto"/>
              <w:right w:val="single" w:sz="4" w:space="0" w:color="auto"/>
            </w:tcBorders>
            <w:shd w:val="clear" w:color="000000" w:fill="FFFFFF"/>
            <w:hideMark/>
          </w:tcPr>
          <w:p w14:paraId="28AC5B8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773F1CE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Doprinosi na plaće</w:t>
            </w:r>
          </w:p>
        </w:tc>
        <w:tc>
          <w:tcPr>
            <w:tcW w:w="1389" w:type="dxa"/>
            <w:tcBorders>
              <w:top w:val="nil"/>
              <w:left w:val="nil"/>
              <w:bottom w:val="single" w:sz="4" w:space="0" w:color="auto"/>
              <w:right w:val="single" w:sz="4" w:space="0" w:color="auto"/>
            </w:tcBorders>
            <w:shd w:val="clear" w:color="000000" w:fill="FFFFFF"/>
            <w:hideMark/>
          </w:tcPr>
          <w:p w14:paraId="4B43ECB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152.560,00</w:t>
            </w:r>
          </w:p>
        </w:tc>
        <w:tc>
          <w:tcPr>
            <w:tcW w:w="1389" w:type="dxa"/>
            <w:tcBorders>
              <w:top w:val="nil"/>
              <w:left w:val="nil"/>
              <w:bottom w:val="single" w:sz="4" w:space="0" w:color="auto"/>
              <w:right w:val="single" w:sz="4" w:space="0" w:color="auto"/>
            </w:tcBorders>
            <w:shd w:val="clear" w:color="000000" w:fill="FFFFFF"/>
            <w:hideMark/>
          </w:tcPr>
          <w:p w14:paraId="07DCB71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152.560,00</w:t>
            </w:r>
          </w:p>
        </w:tc>
        <w:tc>
          <w:tcPr>
            <w:tcW w:w="1389" w:type="dxa"/>
            <w:tcBorders>
              <w:top w:val="nil"/>
              <w:left w:val="nil"/>
              <w:bottom w:val="single" w:sz="4" w:space="0" w:color="auto"/>
              <w:right w:val="single" w:sz="4" w:space="0" w:color="auto"/>
            </w:tcBorders>
            <w:shd w:val="clear" w:color="000000" w:fill="FFFFFF"/>
            <w:hideMark/>
          </w:tcPr>
          <w:p w14:paraId="3968D74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147.927,17</w:t>
            </w:r>
          </w:p>
        </w:tc>
        <w:tc>
          <w:tcPr>
            <w:tcW w:w="775" w:type="dxa"/>
            <w:tcBorders>
              <w:top w:val="nil"/>
              <w:left w:val="nil"/>
              <w:bottom w:val="single" w:sz="4" w:space="0" w:color="auto"/>
              <w:right w:val="single" w:sz="4" w:space="0" w:color="auto"/>
            </w:tcBorders>
            <w:hideMark/>
          </w:tcPr>
          <w:p w14:paraId="06189F0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96,96</w:t>
            </w:r>
          </w:p>
        </w:tc>
      </w:tr>
      <w:tr w:rsidR="002D5E65" w:rsidRPr="002D5E65" w14:paraId="4895F4D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C258B2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lastRenderedPageBreak/>
              <w:t>3131</w:t>
            </w:r>
          </w:p>
        </w:tc>
        <w:tc>
          <w:tcPr>
            <w:tcW w:w="673" w:type="dxa"/>
            <w:tcBorders>
              <w:top w:val="nil"/>
              <w:left w:val="nil"/>
              <w:bottom w:val="single" w:sz="4" w:space="0" w:color="auto"/>
              <w:right w:val="single" w:sz="4" w:space="0" w:color="auto"/>
            </w:tcBorders>
            <w:shd w:val="clear" w:color="000000" w:fill="FFFFFF"/>
            <w:hideMark/>
          </w:tcPr>
          <w:p w14:paraId="6758ECE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986270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mirovinsko osiguranje</w:t>
            </w:r>
          </w:p>
        </w:tc>
        <w:tc>
          <w:tcPr>
            <w:tcW w:w="1389" w:type="dxa"/>
            <w:tcBorders>
              <w:top w:val="nil"/>
              <w:left w:val="nil"/>
              <w:bottom w:val="single" w:sz="4" w:space="0" w:color="auto"/>
              <w:right w:val="single" w:sz="4" w:space="0" w:color="auto"/>
            </w:tcBorders>
            <w:shd w:val="clear" w:color="000000" w:fill="FFFFFF"/>
            <w:hideMark/>
          </w:tcPr>
          <w:p w14:paraId="0A94E73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D777D2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C0A10C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4.664,24</w:t>
            </w:r>
          </w:p>
        </w:tc>
        <w:tc>
          <w:tcPr>
            <w:tcW w:w="775" w:type="dxa"/>
            <w:tcBorders>
              <w:top w:val="nil"/>
              <w:left w:val="nil"/>
              <w:bottom w:val="single" w:sz="4" w:space="0" w:color="auto"/>
              <w:right w:val="single" w:sz="4" w:space="0" w:color="auto"/>
            </w:tcBorders>
            <w:hideMark/>
          </w:tcPr>
          <w:p w14:paraId="6932453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A16A8C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BDDEBB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3132</w:t>
            </w:r>
          </w:p>
        </w:tc>
        <w:tc>
          <w:tcPr>
            <w:tcW w:w="673" w:type="dxa"/>
            <w:tcBorders>
              <w:top w:val="nil"/>
              <w:left w:val="nil"/>
              <w:bottom w:val="single" w:sz="4" w:space="0" w:color="auto"/>
              <w:right w:val="single" w:sz="4" w:space="0" w:color="auto"/>
            </w:tcBorders>
            <w:shd w:val="clear" w:color="000000" w:fill="FFFFFF"/>
            <w:hideMark/>
          </w:tcPr>
          <w:p w14:paraId="4BA893A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D34AAF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obvezno zdravstveno osiguranje</w:t>
            </w:r>
          </w:p>
        </w:tc>
        <w:tc>
          <w:tcPr>
            <w:tcW w:w="1389" w:type="dxa"/>
            <w:tcBorders>
              <w:top w:val="nil"/>
              <w:left w:val="nil"/>
              <w:bottom w:val="single" w:sz="4" w:space="0" w:color="auto"/>
              <w:right w:val="single" w:sz="4" w:space="0" w:color="auto"/>
            </w:tcBorders>
            <w:shd w:val="clear" w:color="000000" w:fill="FFFFFF"/>
            <w:hideMark/>
          </w:tcPr>
          <w:p w14:paraId="0890461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1DC965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680B99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133.361,23</w:t>
            </w:r>
          </w:p>
        </w:tc>
        <w:tc>
          <w:tcPr>
            <w:tcW w:w="775" w:type="dxa"/>
            <w:tcBorders>
              <w:top w:val="nil"/>
              <w:left w:val="nil"/>
              <w:bottom w:val="single" w:sz="4" w:space="0" w:color="auto"/>
              <w:right w:val="single" w:sz="4" w:space="0" w:color="auto"/>
            </w:tcBorders>
            <w:hideMark/>
          </w:tcPr>
          <w:p w14:paraId="335B8C0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15E37A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256A14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3133</w:t>
            </w:r>
          </w:p>
        </w:tc>
        <w:tc>
          <w:tcPr>
            <w:tcW w:w="673" w:type="dxa"/>
            <w:tcBorders>
              <w:top w:val="nil"/>
              <w:left w:val="nil"/>
              <w:bottom w:val="single" w:sz="4" w:space="0" w:color="auto"/>
              <w:right w:val="single" w:sz="4" w:space="0" w:color="auto"/>
            </w:tcBorders>
            <w:shd w:val="clear" w:color="000000" w:fill="FFFFFF"/>
            <w:hideMark/>
          </w:tcPr>
          <w:p w14:paraId="407614B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D053D8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obvezno osiguranje u slučaju nezaposlenosti</w:t>
            </w:r>
          </w:p>
        </w:tc>
        <w:tc>
          <w:tcPr>
            <w:tcW w:w="1389" w:type="dxa"/>
            <w:tcBorders>
              <w:top w:val="nil"/>
              <w:left w:val="nil"/>
              <w:bottom w:val="single" w:sz="4" w:space="0" w:color="auto"/>
              <w:right w:val="single" w:sz="4" w:space="0" w:color="auto"/>
            </w:tcBorders>
            <w:shd w:val="clear" w:color="000000" w:fill="FFFFFF"/>
            <w:hideMark/>
          </w:tcPr>
          <w:p w14:paraId="1D15E20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8CB75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061DF5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9.901,70</w:t>
            </w:r>
          </w:p>
        </w:tc>
        <w:tc>
          <w:tcPr>
            <w:tcW w:w="775" w:type="dxa"/>
            <w:tcBorders>
              <w:top w:val="nil"/>
              <w:left w:val="nil"/>
              <w:bottom w:val="single" w:sz="4" w:space="0" w:color="auto"/>
              <w:right w:val="single" w:sz="4" w:space="0" w:color="auto"/>
            </w:tcBorders>
            <w:hideMark/>
          </w:tcPr>
          <w:p w14:paraId="15C2E88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1151FC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68B35D3"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32</w:t>
            </w:r>
          </w:p>
        </w:tc>
        <w:tc>
          <w:tcPr>
            <w:tcW w:w="673" w:type="dxa"/>
            <w:tcBorders>
              <w:top w:val="nil"/>
              <w:left w:val="nil"/>
              <w:bottom w:val="single" w:sz="4" w:space="0" w:color="auto"/>
              <w:right w:val="single" w:sz="4" w:space="0" w:color="auto"/>
            </w:tcBorders>
            <w:shd w:val="clear" w:color="000000" w:fill="FFFFFF"/>
            <w:hideMark/>
          </w:tcPr>
          <w:p w14:paraId="659CC63A"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A6D9276"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68988837"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6.017.570,00</w:t>
            </w:r>
          </w:p>
        </w:tc>
        <w:tc>
          <w:tcPr>
            <w:tcW w:w="1389" w:type="dxa"/>
            <w:tcBorders>
              <w:top w:val="nil"/>
              <w:left w:val="nil"/>
              <w:bottom w:val="single" w:sz="4" w:space="0" w:color="auto"/>
              <w:right w:val="single" w:sz="4" w:space="0" w:color="auto"/>
            </w:tcBorders>
            <w:shd w:val="clear" w:color="000000" w:fill="FFFFFF"/>
            <w:hideMark/>
          </w:tcPr>
          <w:p w14:paraId="3EAE8D88"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6.017.970,00</w:t>
            </w:r>
          </w:p>
        </w:tc>
        <w:tc>
          <w:tcPr>
            <w:tcW w:w="1389" w:type="dxa"/>
            <w:tcBorders>
              <w:top w:val="nil"/>
              <w:left w:val="nil"/>
              <w:bottom w:val="single" w:sz="4" w:space="0" w:color="auto"/>
              <w:right w:val="single" w:sz="4" w:space="0" w:color="auto"/>
            </w:tcBorders>
            <w:shd w:val="clear" w:color="000000" w:fill="FFFFFF"/>
            <w:hideMark/>
          </w:tcPr>
          <w:p w14:paraId="4978754B"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4.385.638,51</w:t>
            </w:r>
          </w:p>
        </w:tc>
        <w:tc>
          <w:tcPr>
            <w:tcW w:w="775" w:type="dxa"/>
            <w:tcBorders>
              <w:top w:val="nil"/>
              <w:left w:val="nil"/>
              <w:bottom w:val="single" w:sz="4" w:space="0" w:color="auto"/>
              <w:right w:val="single" w:sz="4" w:space="0" w:color="auto"/>
            </w:tcBorders>
            <w:hideMark/>
          </w:tcPr>
          <w:p w14:paraId="2D38A4C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72,88</w:t>
            </w:r>
          </w:p>
        </w:tc>
      </w:tr>
      <w:tr w:rsidR="002D5E65" w:rsidRPr="002D5E65" w14:paraId="0C04D2D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2721BA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321</w:t>
            </w:r>
          </w:p>
        </w:tc>
        <w:tc>
          <w:tcPr>
            <w:tcW w:w="673" w:type="dxa"/>
            <w:tcBorders>
              <w:top w:val="nil"/>
              <w:left w:val="nil"/>
              <w:bottom w:val="single" w:sz="4" w:space="0" w:color="auto"/>
              <w:right w:val="single" w:sz="4" w:space="0" w:color="auto"/>
            </w:tcBorders>
            <w:shd w:val="clear" w:color="000000" w:fill="FFFFFF"/>
            <w:hideMark/>
          </w:tcPr>
          <w:p w14:paraId="7E9C567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4EAD3FC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Naknade troškova zaposlenima</w:t>
            </w:r>
          </w:p>
        </w:tc>
        <w:tc>
          <w:tcPr>
            <w:tcW w:w="1389" w:type="dxa"/>
            <w:tcBorders>
              <w:top w:val="nil"/>
              <w:left w:val="nil"/>
              <w:bottom w:val="single" w:sz="4" w:space="0" w:color="auto"/>
              <w:right w:val="single" w:sz="4" w:space="0" w:color="auto"/>
            </w:tcBorders>
            <w:shd w:val="clear" w:color="000000" w:fill="FFFFFF"/>
            <w:hideMark/>
          </w:tcPr>
          <w:p w14:paraId="6773E87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94.900,00</w:t>
            </w:r>
          </w:p>
        </w:tc>
        <w:tc>
          <w:tcPr>
            <w:tcW w:w="1389" w:type="dxa"/>
            <w:tcBorders>
              <w:top w:val="nil"/>
              <w:left w:val="nil"/>
              <w:bottom w:val="single" w:sz="4" w:space="0" w:color="auto"/>
              <w:right w:val="single" w:sz="4" w:space="0" w:color="auto"/>
            </w:tcBorders>
            <w:shd w:val="clear" w:color="000000" w:fill="FFFFFF"/>
            <w:hideMark/>
          </w:tcPr>
          <w:p w14:paraId="64AAFCA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96.400,00</w:t>
            </w:r>
          </w:p>
        </w:tc>
        <w:tc>
          <w:tcPr>
            <w:tcW w:w="1389" w:type="dxa"/>
            <w:tcBorders>
              <w:top w:val="nil"/>
              <w:left w:val="nil"/>
              <w:bottom w:val="single" w:sz="4" w:space="0" w:color="auto"/>
              <w:right w:val="single" w:sz="4" w:space="0" w:color="auto"/>
            </w:tcBorders>
            <w:shd w:val="clear" w:color="000000" w:fill="FFFFFF"/>
            <w:hideMark/>
          </w:tcPr>
          <w:p w14:paraId="0EAB1BB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71.476,11</w:t>
            </w:r>
          </w:p>
        </w:tc>
        <w:tc>
          <w:tcPr>
            <w:tcW w:w="775" w:type="dxa"/>
            <w:tcBorders>
              <w:top w:val="nil"/>
              <w:left w:val="nil"/>
              <w:bottom w:val="single" w:sz="4" w:space="0" w:color="auto"/>
              <w:right w:val="single" w:sz="4" w:space="0" w:color="auto"/>
            </w:tcBorders>
            <w:hideMark/>
          </w:tcPr>
          <w:p w14:paraId="5553D45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74,15</w:t>
            </w:r>
          </w:p>
        </w:tc>
      </w:tr>
      <w:tr w:rsidR="002D5E65" w:rsidRPr="002D5E65" w14:paraId="61EC456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0182F8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3211</w:t>
            </w:r>
          </w:p>
        </w:tc>
        <w:tc>
          <w:tcPr>
            <w:tcW w:w="673" w:type="dxa"/>
            <w:tcBorders>
              <w:top w:val="nil"/>
              <w:left w:val="nil"/>
              <w:bottom w:val="single" w:sz="4" w:space="0" w:color="auto"/>
              <w:right w:val="single" w:sz="4" w:space="0" w:color="auto"/>
            </w:tcBorders>
            <w:shd w:val="clear" w:color="000000" w:fill="FFFFFF"/>
            <w:hideMark/>
          </w:tcPr>
          <w:p w14:paraId="2AE54B0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97D243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Službena putovanja</w:t>
            </w:r>
          </w:p>
        </w:tc>
        <w:tc>
          <w:tcPr>
            <w:tcW w:w="1389" w:type="dxa"/>
            <w:tcBorders>
              <w:top w:val="nil"/>
              <w:left w:val="nil"/>
              <w:bottom w:val="single" w:sz="4" w:space="0" w:color="auto"/>
              <w:right w:val="single" w:sz="4" w:space="0" w:color="auto"/>
            </w:tcBorders>
            <w:shd w:val="clear" w:color="000000" w:fill="FFFFFF"/>
            <w:hideMark/>
          </w:tcPr>
          <w:p w14:paraId="10E31A7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37A06F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B6A082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9.727,00</w:t>
            </w:r>
          </w:p>
        </w:tc>
        <w:tc>
          <w:tcPr>
            <w:tcW w:w="775" w:type="dxa"/>
            <w:tcBorders>
              <w:top w:val="nil"/>
              <w:left w:val="nil"/>
              <w:bottom w:val="single" w:sz="4" w:space="0" w:color="auto"/>
              <w:right w:val="single" w:sz="4" w:space="0" w:color="auto"/>
            </w:tcBorders>
            <w:hideMark/>
          </w:tcPr>
          <w:p w14:paraId="1DC677B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010454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02F860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3212</w:t>
            </w:r>
          </w:p>
        </w:tc>
        <w:tc>
          <w:tcPr>
            <w:tcW w:w="673" w:type="dxa"/>
            <w:tcBorders>
              <w:top w:val="nil"/>
              <w:left w:val="nil"/>
              <w:bottom w:val="single" w:sz="4" w:space="0" w:color="auto"/>
              <w:right w:val="single" w:sz="4" w:space="0" w:color="auto"/>
            </w:tcBorders>
            <w:shd w:val="clear" w:color="000000" w:fill="FFFFFF"/>
            <w:hideMark/>
          </w:tcPr>
          <w:p w14:paraId="7A351C1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284B4D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za prijevoz, za rad na terenu i odvojeni život</w:t>
            </w:r>
          </w:p>
        </w:tc>
        <w:tc>
          <w:tcPr>
            <w:tcW w:w="1389" w:type="dxa"/>
            <w:tcBorders>
              <w:top w:val="nil"/>
              <w:left w:val="nil"/>
              <w:bottom w:val="single" w:sz="4" w:space="0" w:color="auto"/>
              <w:right w:val="single" w:sz="4" w:space="0" w:color="auto"/>
            </w:tcBorders>
            <w:shd w:val="clear" w:color="000000" w:fill="FFFFFF"/>
            <w:hideMark/>
          </w:tcPr>
          <w:p w14:paraId="181A856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C7BBBF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E6075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34.581,98</w:t>
            </w:r>
          </w:p>
        </w:tc>
        <w:tc>
          <w:tcPr>
            <w:tcW w:w="775" w:type="dxa"/>
            <w:tcBorders>
              <w:top w:val="nil"/>
              <w:left w:val="nil"/>
              <w:bottom w:val="single" w:sz="4" w:space="0" w:color="auto"/>
              <w:right w:val="single" w:sz="4" w:space="0" w:color="auto"/>
            </w:tcBorders>
            <w:hideMark/>
          </w:tcPr>
          <w:p w14:paraId="30B5231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DA6F38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B3EB4C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3213</w:t>
            </w:r>
          </w:p>
        </w:tc>
        <w:tc>
          <w:tcPr>
            <w:tcW w:w="673" w:type="dxa"/>
            <w:tcBorders>
              <w:top w:val="nil"/>
              <w:left w:val="nil"/>
              <w:bottom w:val="single" w:sz="4" w:space="0" w:color="auto"/>
              <w:right w:val="single" w:sz="4" w:space="0" w:color="auto"/>
            </w:tcBorders>
            <w:shd w:val="clear" w:color="000000" w:fill="FFFFFF"/>
            <w:hideMark/>
          </w:tcPr>
          <w:p w14:paraId="2FA9CCB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01EAE7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Stručno usavršavanje zaposlenika</w:t>
            </w:r>
          </w:p>
        </w:tc>
        <w:tc>
          <w:tcPr>
            <w:tcW w:w="1389" w:type="dxa"/>
            <w:tcBorders>
              <w:top w:val="nil"/>
              <w:left w:val="nil"/>
              <w:bottom w:val="single" w:sz="4" w:space="0" w:color="auto"/>
              <w:right w:val="single" w:sz="4" w:space="0" w:color="auto"/>
            </w:tcBorders>
            <w:shd w:val="clear" w:color="000000" w:fill="FFFFFF"/>
            <w:hideMark/>
          </w:tcPr>
          <w:p w14:paraId="5418EBD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B1C8FA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1C0508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27.167,13</w:t>
            </w:r>
          </w:p>
        </w:tc>
        <w:tc>
          <w:tcPr>
            <w:tcW w:w="775" w:type="dxa"/>
            <w:tcBorders>
              <w:top w:val="nil"/>
              <w:left w:val="nil"/>
              <w:bottom w:val="single" w:sz="4" w:space="0" w:color="auto"/>
              <w:right w:val="single" w:sz="4" w:space="0" w:color="auto"/>
            </w:tcBorders>
            <w:hideMark/>
          </w:tcPr>
          <w:p w14:paraId="79DF7C0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2754B2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8D9AF8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3214</w:t>
            </w:r>
          </w:p>
        </w:tc>
        <w:tc>
          <w:tcPr>
            <w:tcW w:w="673" w:type="dxa"/>
            <w:tcBorders>
              <w:top w:val="nil"/>
              <w:left w:val="nil"/>
              <w:bottom w:val="single" w:sz="4" w:space="0" w:color="auto"/>
              <w:right w:val="single" w:sz="4" w:space="0" w:color="auto"/>
            </w:tcBorders>
            <w:shd w:val="clear" w:color="000000" w:fill="FFFFFF"/>
            <w:hideMark/>
          </w:tcPr>
          <w:p w14:paraId="322EAE7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3E7294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naknade troškova zaposlenima</w:t>
            </w:r>
          </w:p>
        </w:tc>
        <w:tc>
          <w:tcPr>
            <w:tcW w:w="1389" w:type="dxa"/>
            <w:tcBorders>
              <w:top w:val="nil"/>
              <w:left w:val="nil"/>
              <w:bottom w:val="single" w:sz="4" w:space="0" w:color="auto"/>
              <w:right w:val="single" w:sz="4" w:space="0" w:color="auto"/>
            </w:tcBorders>
            <w:shd w:val="clear" w:color="000000" w:fill="FFFFFF"/>
            <w:hideMark/>
          </w:tcPr>
          <w:p w14:paraId="1628394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02B200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77A8D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56944DB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ABC179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8D003E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322</w:t>
            </w:r>
          </w:p>
        </w:tc>
        <w:tc>
          <w:tcPr>
            <w:tcW w:w="673" w:type="dxa"/>
            <w:tcBorders>
              <w:top w:val="nil"/>
              <w:left w:val="nil"/>
              <w:bottom w:val="single" w:sz="4" w:space="0" w:color="auto"/>
              <w:right w:val="single" w:sz="4" w:space="0" w:color="auto"/>
            </w:tcBorders>
            <w:shd w:val="clear" w:color="000000" w:fill="FFFFFF"/>
            <w:hideMark/>
          </w:tcPr>
          <w:p w14:paraId="1F33C49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2009836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28023F1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823.000,00</w:t>
            </w:r>
          </w:p>
        </w:tc>
        <w:tc>
          <w:tcPr>
            <w:tcW w:w="1389" w:type="dxa"/>
            <w:tcBorders>
              <w:top w:val="nil"/>
              <w:left w:val="nil"/>
              <w:bottom w:val="single" w:sz="4" w:space="0" w:color="auto"/>
              <w:right w:val="single" w:sz="4" w:space="0" w:color="auto"/>
            </w:tcBorders>
            <w:shd w:val="clear" w:color="000000" w:fill="FFFFFF"/>
            <w:hideMark/>
          </w:tcPr>
          <w:p w14:paraId="793B0BD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833.500,00</w:t>
            </w:r>
          </w:p>
        </w:tc>
        <w:tc>
          <w:tcPr>
            <w:tcW w:w="1389" w:type="dxa"/>
            <w:tcBorders>
              <w:top w:val="nil"/>
              <w:left w:val="nil"/>
              <w:bottom w:val="single" w:sz="4" w:space="0" w:color="auto"/>
              <w:right w:val="single" w:sz="4" w:space="0" w:color="auto"/>
            </w:tcBorders>
            <w:shd w:val="clear" w:color="000000" w:fill="FFFFFF"/>
            <w:hideMark/>
          </w:tcPr>
          <w:p w14:paraId="69419FE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776.182,07</w:t>
            </w:r>
          </w:p>
        </w:tc>
        <w:tc>
          <w:tcPr>
            <w:tcW w:w="775" w:type="dxa"/>
            <w:tcBorders>
              <w:top w:val="nil"/>
              <w:left w:val="nil"/>
              <w:bottom w:val="single" w:sz="4" w:space="0" w:color="auto"/>
              <w:right w:val="single" w:sz="4" w:space="0" w:color="auto"/>
            </w:tcBorders>
            <w:hideMark/>
          </w:tcPr>
          <w:p w14:paraId="159F48E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93,12</w:t>
            </w:r>
          </w:p>
        </w:tc>
      </w:tr>
      <w:tr w:rsidR="002D5E65" w:rsidRPr="002D5E65" w14:paraId="028DE6C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CE2B22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3221</w:t>
            </w:r>
          </w:p>
        </w:tc>
        <w:tc>
          <w:tcPr>
            <w:tcW w:w="673" w:type="dxa"/>
            <w:tcBorders>
              <w:top w:val="nil"/>
              <w:left w:val="nil"/>
              <w:bottom w:val="single" w:sz="4" w:space="0" w:color="auto"/>
              <w:right w:val="single" w:sz="4" w:space="0" w:color="auto"/>
            </w:tcBorders>
            <w:shd w:val="clear" w:color="000000" w:fill="FFFFFF"/>
            <w:hideMark/>
          </w:tcPr>
          <w:p w14:paraId="5FD8A2D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4ECA9F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56412C9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59729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B8E698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107.147,35</w:t>
            </w:r>
          </w:p>
        </w:tc>
        <w:tc>
          <w:tcPr>
            <w:tcW w:w="775" w:type="dxa"/>
            <w:tcBorders>
              <w:top w:val="nil"/>
              <w:left w:val="nil"/>
              <w:bottom w:val="single" w:sz="4" w:space="0" w:color="auto"/>
              <w:right w:val="single" w:sz="4" w:space="0" w:color="auto"/>
            </w:tcBorders>
            <w:hideMark/>
          </w:tcPr>
          <w:p w14:paraId="7173CD0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8FC13D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8DB3AB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3223</w:t>
            </w:r>
          </w:p>
        </w:tc>
        <w:tc>
          <w:tcPr>
            <w:tcW w:w="673" w:type="dxa"/>
            <w:tcBorders>
              <w:top w:val="nil"/>
              <w:left w:val="nil"/>
              <w:bottom w:val="single" w:sz="4" w:space="0" w:color="auto"/>
              <w:right w:val="single" w:sz="4" w:space="0" w:color="auto"/>
            </w:tcBorders>
            <w:shd w:val="clear" w:color="000000" w:fill="FFFFFF"/>
            <w:hideMark/>
          </w:tcPr>
          <w:p w14:paraId="2D68FAF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F71B1B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37BAE82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86A29D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BD403F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513.764,47</w:t>
            </w:r>
          </w:p>
        </w:tc>
        <w:tc>
          <w:tcPr>
            <w:tcW w:w="775" w:type="dxa"/>
            <w:tcBorders>
              <w:top w:val="nil"/>
              <w:left w:val="nil"/>
              <w:bottom w:val="single" w:sz="4" w:space="0" w:color="auto"/>
              <w:right w:val="single" w:sz="4" w:space="0" w:color="auto"/>
            </w:tcBorders>
            <w:hideMark/>
          </w:tcPr>
          <w:p w14:paraId="4FA99D1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C94A90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992A19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3224</w:t>
            </w:r>
          </w:p>
        </w:tc>
        <w:tc>
          <w:tcPr>
            <w:tcW w:w="673" w:type="dxa"/>
            <w:tcBorders>
              <w:top w:val="nil"/>
              <w:left w:val="nil"/>
              <w:bottom w:val="single" w:sz="4" w:space="0" w:color="auto"/>
              <w:right w:val="single" w:sz="4" w:space="0" w:color="auto"/>
            </w:tcBorders>
            <w:shd w:val="clear" w:color="000000" w:fill="FFFFFF"/>
            <w:hideMark/>
          </w:tcPr>
          <w:p w14:paraId="494EAA7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9EEC4C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Mat. i dijelovi za tekuće i investicijsko održavanje</w:t>
            </w:r>
          </w:p>
        </w:tc>
        <w:tc>
          <w:tcPr>
            <w:tcW w:w="1389" w:type="dxa"/>
            <w:tcBorders>
              <w:top w:val="nil"/>
              <w:left w:val="nil"/>
              <w:bottom w:val="single" w:sz="4" w:space="0" w:color="auto"/>
              <w:right w:val="single" w:sz="4" w:space="0" w:color="auto"/>
            </w:tcBorders>
            <w:shd w:val="clear" w:color="000000" w:fill="FFFFFF"/>
            <w:hideMark/>
          </w:tcPr>
          <w:p w14:paraId="07FF60C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2FA5E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FB737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819,94</w:t>
            </w:r>
          </w:p>
        </w:tc>
        <w:tc>
          <w:tcPr>
            <w:tcW w:w="775" w:type="dxa"/>
            <w:tcBorders>
              <w:top w:val="nil"/>
              <w:left w:val="nil"/>
              <w:bottom w:val="single" w:sz="4" w:space="0" w:color="auto"/>
              <w:right w:val="single" w:sz="4" w:space="0" w:color="auto"/>
            </w:tcBorders>
            <w:hideMark/>
          </w:tcPr>
          <w:p w14:paraId="528893A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EF5E6C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E25896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3225</w:t>
            </w:r>
          </w:p>
        </w:tc>
        <w:tc>
          <w:tcPr>
            <w:tcW w:w="673" w:type="dxa"/>
            <w:tcBorders>
              <w:top w:val="nil"/>
              <w:left w:val="nil"/>
              <w:bottom w:val="single" w:sz="4" w:space="0" w:color="auto"/>
              <w:right w:val="single" w:sz="4" w:space="0" w:color="auto"/>
            </w:tcBorders>
            <w:shd w:val="clear" w:color="000000" w:fill="FFFFFF"/>
            <w:hideMark/>
          </w:tcPr>
          <w:p w14:paraId="1115D53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DA0944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Sitni inventar i auto gume</w:t>
            </w:r>
          </w:p>
        </w:tc>
        <w:tc>
          <w:tcPr>
            <w:tcW w:w="1389" w:type="dxa"/>
            <w:tcBorders>
              <w:top w:val="nil"/>
              <w:left w:val="nil"/>
              <w:bottom w:val="single" w:sz="4" w:space="0" w:color="auto"/>
              <w:right w:val="single" w:sz="4" w:space="0" w:color="auto"/>
            </w:tcBorders>
            <w:shd w:val="clear" w:color="000000" w:fill="FFFFFF"/>
            <w:hideMark/>
          </w:tcPr>
          <w:p w14:paraId="6465AC6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B93DD3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29B1D4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154.450,31</w:t>
            </w:r>
          </w:p>
        </w:tc>
        <w:tc>
          <w:tcPr>
            <w:tcW w:w="775" w:type="dxa"/>
            <w:tcBorders>
              <w:top w:val="nil"/>
              <w:left w:val="nil"/>
              <w:bottom w:val="single" w:sz="4" w:space="0" w:color="auto"/>
              <w:right w:val="single" w:sz="4" w:space="0" w:color="auto"/>
            </w:tcBorders>
            <w:hideMark/>
          </w:tcPr>
          <w:p w14:paraId="73BE84B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B14819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AA31DA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323</w:t>
            </w:r>
          </w:p>
        </w:tc>
        <w:tc>
          <w:tcPr>
            <w:tcW w:w="673" w:type="dxa"/>
            <w:tcBorders>
              <w:top w:val="nil"/>
              <w:left w:val="nil"/>
              <w:bottom w:val="single" w:sz="4" w:space="0" w:color="auto"/>
              <w:right w:val="single" w:sz="4" w:space="0" w:color="auto"/>
            </w:tcBorders>
            <w:shd w:val="clear" w:color="000000" w:fill="FFFFFF"/>
            <w:hideMark/>
          </w:tcPr>
          <w:p w14:paraId="0EB5AD3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6AC3FCF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7BCD4B1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4.887.870,00</w:t>
            </w:r>
          </w:p>
        </w:tc>
        <w:tc>
          <w:tcPr>
            <w:tcW w:w="1389" w:type="dxa"/>
            <w:tcBorders>
              <w:top w:val="nil"/>
              <w:left w:val="nil"/>
              <w:bottom w:val="single" w:sz="4" w:space="0" w:color="auto"/>
              <w:right w:val="single" w:sz="4" w:space="0" w:color="auto"/>
            </w:tcBorders>
            <w:shd w:val="clear" w:color="000000" w:fill="FFFFFF"/>
            <w:hideMark/>
          </w:tcPr>
          <w:p w14:paraId="0DC7127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4.876.270,00</w:t>
            </w:r>
          </w:p>
        </w:tc>
        <w:tc>
          <w:tcPr>
            <w:tcW w:w="1389" w:type="dxa"/>
            <w:tcBorders>
              <w:top w:val="nil"/>
              <w:left w:val="nil"/>
              <w:bottom w:val="single" w:sz="4" w:space="0" w:color="auto"/>
              <w:right w:val="single" w:sz="4" w:space="0" w:color="auto"/>
            </w:tcBorders>
            <w:shd w:val="clear" w:color="000000" w:fill="FFFFFF"/>
            <w:hideMark/>
          </w:tcPr>
          <w:p w14:paraId="291B456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3.379.865,66</w:t>
            </w:r>
          </w:p>
        </w:tc>
        <w:tc>
          <w:tcPr>
            <w:tcW w:w="775" w:type="dxa"/>
            <w:tcBorders>
              <w:top w:val="nil"/>
              <w:left w:val="nil"/>
              <w:bottom w:val="single" w:sz="4" w:space="0" w:color="auto"/>
              <w:right w:val="single" w:sz="4" w:space="0" w:color="auto"/>
            </w:tcBorders>
            <w:hideMark/>
          </w:tcPr>
          <w:p w14:paraId="16425DC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69,31</w:t>
            </w:r>
          </w:p>
        </w:tc>
      </w:tr>
      <w:tr w:rsidR="002D5E65" w:rsidRPr="002D5E65" w14:paraId="4BCC213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CBB958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3231</w:t>
            </w:r>
          </w:p>
        </w:tc>
        <w:tc>
          <w:tcPr>
            <w:tcW w:w="673" w:type="dxa"/>
            <w:tcBorders>
              <w:top w:val="nil"/>
              <w:left w:val="nil"/>
              <w:bottom w:val="single" w:sz="4" w:space="0" w:color="auto"/>
              <w:right w:val="single" w:sz="4" w:space="0" w:color="auto"/>
            </w:tcBorders>
            <w:shd w:val="clear" w:color="000000" w:fill="FFFFFF"/>
            <w:hideMark/>
          </w:tcPr>
          <w:p w14:paraId="3365486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F9816E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telefona, pošte i prijevoza</w:t>
            </w:r>
          </w:p>
        </w:tc>
        <w:tc>
          <w:tcPr>
            <w:tcW w:w="1389" w:type="dxa"/>
            <w:tcBorders>
              <w:top w:val="nil"/>
              <w:left w:val="nil"/>
              <w:bottom w:val="single" w:sz="4" w:space="0" w:color="auto"/>
              <w:right w:val="single" w:sz="4" w:space="0" w:color="auto"/>
            </w:tcBorders>
            <w:shd w:val="clear" w:color="000000" w:fill="FFFFFF"/>
            <w:hideMark/>
          </w:tcPr>
          <w:p w14:paraId="18B444B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6BCBFF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21CB23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102.314,75</w:t>
            </w:r>
          </w:p>
        </w:tc>
        <w:tc>
          <w:tcPr>
            <w:tcW w:w="775" w:type="dxa"/>
            <w:tcBorders>
              <w:top w:val="nil"/>
              <w:left w:val="nil"/>
              <w:bottom w:val="single" w:sz="4" w:space="0" w:color="auto"/>
              <w:right w:val="single" w:sz="4" w:space="0" w:color="auto"/>
            </w:tcBorders>
            <w:hideMark/>
          </w:tcPr>
          <w:p w14:paraId="41ED686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AEB07F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1244D3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3232</w:t>
            </w:r>
          </w:p>
        </w:tc>
        <w:tc>
          <w:tcPr>
            <w:tcW w:w="673" w:type="dxa"/>
            <w:tcBorders>
              <w:top w:val="nil"/>
              <w:left w:val="nil"/>
              <w:bottom w:val="single" w:sz="4" w:space="0" w:color="auto"/>
              <w:right w:val="single" w:sz="4" w:space="0" w:color="auto"/>
            </w:tcBorders>
            <w:shd w:val="clear" w:color="000000" w:fill="FFFFFF"/>
            <w:hideMark/>
          </w:tcPr>
          <w:p w14:paraId="18B252C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C1F620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2AFFB0E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E32876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380589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1.808.115,54</w:t>
            </w:r>
          </w:p>
        </w:tc>
        <w:tc>
          <w:tcPr>
            <w:tcW w:w="775" w:type="dxa"/>
            <w:tcBorders>
              <w:top w:val="nil"/>
              <w:left w:val="nil"/>
              <w:bottom w:val="single" w:sz="4" w:space="0" w:color="auto"/>
              <w:right w:val="single" w:sz="4" w:space="0" w:color="auto"/>
            </w:tcBorders>
            <w:hideMark/>
          </w:tcPr>
          <w:p w14:paraId="4DD2CC0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A1CA44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59D17C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3233</w:t>
            </w:r>
          </w:p>
        </w:tc>
        <w:tc>
          <w:tcPr>
            <w:tcW w:w="673" w:type="dxa"/>
            <w:tcBorders>
              <w:top w:val="nil"/>
              <w:left w:val="nil"/>
              <w:bottom w:val="single" w:sz="4" w:space="0" w:color="auto"/>
              <w:right w:val="single" w:sz="4" w:space="0" w:color="auto"/>
            </w:tcBorders>
            <w:shd w:val="clear" w:color="000000" w:fill="FFFFFF"/>
            <w:hideMark/>
          </w:tcPr>
          <w:p w14:paraId="46A6C62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70B8B6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60EE9BD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CDE841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F7F3F0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306.317,99</w:t>
            </w:r>
          </w:p>
        </w:tc>
        <w:tc>
          <w:tcPr>
            <w:tcW w:w="775" w:type="dxa"/>
            <w:tcBorders>
              <w:top w:val="nil"/>
              <w:left w:val="nil"/>
              <w:bottom w:val="single" w:sz="4" w:space="0" w:color="auto"/>
              <w:right w:val="single" w:sz="4" w:space="0" w:color="auto"/>
            </w:tcBorders>
            <w:hideMark/>
          </w:tcPr>
          <w:p w14:paraId="0FA1B80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3348B4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7D70E2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3234</w:t>
            </w:r>
          </w:p>
        </w:tc>
        <w:tc>
          <w:tcPr>
            <w:tcW w:w="673" w:type="dxa"/>
            <w:tcBorders>
              <w:top w:val="nil"/>
              <w:left w:val="nil"/>
              <w:bottom w:val="single" w:sz="4" w:space="0" w:color="auto"/>
              <w:right w:val="single" w:sz="4" w:space="0" w:color="auto"/>
            </w:tcBorders>
            <w:shd w:val="clear" w:color="000000" w:fill="FFFFFF"/>
            <w:hideMark/>
          </w:tcPr>
          <w:p w14:paraId="20480B7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6ECF81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4BF6BA7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35B2EF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C263A4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185.647,61</w:t>
            </w:r>
          </w:p>
        </w:tc>
        <w:tc>
          <w:tcPr>
            <w:tcW w:w="775" w:type="dxa"/>
            <w:tcBorders>
              <w:top w:val="nil"/>
              <w:left w:val="nil"/>
              <w:bottom w:val="single" w:sz="4" w:space="0" w:color="auto"/>
              <w:right w:val="single" w:sz="4" w:space="0" w:color="auto"/>
            </w:tcBorders>
            <w:hideMark/>
          </w:tcPr>
          <w:p w14:paraId="1196D9F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C7CFE7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1D1207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3236</w:t>
            </w:r>
          </w:p>
        </w:tc>
        <w:tc>
          <w:tcPr>
            <w:tcW w:w="673" w:type="dxa"/>
            <w:tcBorders>
              <w:top w:val="nil"/>
              <w:left w:val="nil"/>
              <w:bottom w:val="single" w:sz="4" w:space="0" w:color="auto"/>
              <w:right w:val="single" w:sz="4" w:space="0" w:color="auto"/>
            </w:tcBorders>
            <w:shd w:val="clear" w:color="000000" w:fill="FFFFFF"/>
            <w:hideMark/>
          </w:tcPr>
          <w:p w14:paraId="7ED7CCC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7D89E4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Zdravstvene i veterinarske usluge</w:t>
            </w:r>
          </w:p>
        </w:tc>
        <w:tc>
          <w:tcPr>
            <w:tcW w:w="1389" w:type="dxa"/>
            <w:tcBorders>
              <w:top w:val="nil"/>
              <w:left w:val="nil"/>
              <w:bottom w:val="single" w:sz="4" w:space="0" w:color="auto"/>
              <w:right w:val="single" w:sz="4" w:space="0" w:color="auto"/>
            </w:tcBorders>
            <w:shd w:val="clear" w:color="000000" w:fill="FFFFFF"/>
            <w:hideMark/>
          </w:tcPr>
          <w:p w14:paraId="0C3CE07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67CD4F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E0281A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64.724,66</w:t>
            </w:r>
          </w:p>
        </w:tc>
        <w:tc>
          <w:tcPr>
            <w:tcW w:w="775" w:type="dxa"/>
            <w:tcBorders>
              <w:top w:val="nil"/>
              <w:left w:val="nil"/>
              <w:bottom w:val="single" w:sz="4" w:space="0" w:color="auto"/>
              <w:right w:val="single" w:sz="4" w:space="0" w:color="auto"/>
            </w:tcBorders>
            <w:hideMark/>
          </w:tcPr>
          <w:p w14:paraId="5135153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7014E6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23AAFE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3237</w:t>
            </w:r>
          </w:p>
        </w:tc>
        <w:tc>
          <w:tcPr>
            <w:tcW w:w="673" w:type="dxa"/>
            <w:tcBorders>
              <w:top w:val="nil"/>
              <w:left w:val="nil"/>
              <w:bottom w:val="single" w:sz="4" w:space="0" w:color="auto"/>
              <w:right w:val="single" w:sz="4" w:space="0" w:color="auto"/>
            </w:tcBorders>
            <w:shd w:val="clear" w:color="000000" w:fill="FFFFFF"/>
            <w:hideMark/>
          </w:tcPr>
          <w:p w14:paraId="007B5C9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79B78E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427AE9C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0682A5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72C102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717.730,64</w:t>
            </w:r>
          </w:p>
        </w:tc>
        <w:tc>
          <w:tcPr>
            <w:tcW w:w="775" w:type="dxa"/>
            <w:tcBorders>
              <w:top w:val="nil"/>
              <w:left w:val="nil"/>
              <w:bottom w:val="single" w:sz="4" w:space="0" w:color="auto"/>
              <w:right w:val="single" w:sz="4" w:space="0" w:color="auto"/>
            </w:tcBorders>
            <w:hideMark/>
          </w:tcPr>
          <w:p w14:paraId="3073D6B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EBF31C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82A6F8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3238</w:t>
            </w:r>
          </w:p>
        </w:tc>
        <w:tc>
          <w:tcPr>
            <w:tcW w:w="673" w:type="dxa"/>
            <w:tcBorders>
              <w:top w:val="nil"/>
              <w:left w:val="nil"/>
              <w:bottom w:val="single" w:sz="4" w:space="0" w:color="auto"/>
              <w:right w:val="single" w:sz="4" w:space="0" w:color="auto"/>
            </w:tcBorders>
            <w:shd w:val="clear" w:color="000000" w:fill="FFFFFF"/>
            <w:hideMark/>
          </w:tcPr>
          <w:p w14:paraId="4F06911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9FA39B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Računalne usluge</w:t>
            </w:r>
          </w:p>
        </w:tc>
        <w:tc>
          <w:tcPr>
            <w:tcW w:w="1389" w:type="dxa"/>
            <w:tcBorders>
              <w:top w:val="nil"/>
              <w:left w:val="nil"/>
              <w:bottom w:val="single" w:sz="4" w:space="0" w:color="auto"/>
              <w:right w:val="single" w:sz="4" w:space="0" w:color="auto"/>
            </w:tcBorders>
            <w:shd w:val="clear" w:color="000000" w:fill="FFFFFF"/>
            <w:hideMark/>
          </w:tcPr>
          <w:p w14:paraId="1F85DB9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D45A76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4336D0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64.735,53</w:t>
            </w:r>
          </w:p>
        </w:tc>
        <w:tc>
          <w:tcPr>
            <w:tcW w:w="775" w:type="dxa"/>
            <w:tcBorders>
              <w:top w:val="nil"/>
              <w:left w:val="nil"/>
              <w:bottom w:val="single" w:sz="4" w:space="0" w:color="auto"/>
              <w:right w:val="single" w:sz="4" w:space="0" w:color="auto"/>
            </w:tcBorders>
            <w:hideMark/>
          </w:tcPr>
          <w:p w14:paraId="63E9E33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EAA28C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7E5E6A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3239</w:t>
            </w:r>
          </w:p>
        </w:tc>
        <w:tc>
          <w:tcPr>
            <w:tcW w:w="673" w:type="dxa"/>
            <w:tcBorders>
              <w:top w:val="nil"/>
              <w:left w:val="nil"/>
              <w:bottom w:val="single" w:sz="4" w:space="0" w:color="auto"/>
              <w:right w:val="single" w:sz="4" w:space="0" w:color="auto"/>
            </w:tcBorders>
            <w:shd w:val="clear" w:color="000000" w:fill="FFFFFF"/>
            <w:hideMark/>
          </w:tcPr>
          <w:p w14:paraId="39CF61F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3ED7EB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292331B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636D6E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0E02AB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130.278,94</w:t>
            </w:r>
          </w:p>
        </w:tc>
        <w:tc>
          <w:tcPr>
            <w:tcW w:w="775" w:type="dxa"/>
            <w:tcBorders>
              <w:top w:val="nil"/>
              <w:left w:val="nil"/>
              <w:bottom w:val="single" w:sz="4" w:space="0" w:color="auto"/>
              <w:right w:val="single" w:sz="4" w:space="0" w:color="auto"/>
            </w:tcBorders>
            <w:hideMark/>
          </w:tcPr>
          <w:p w14:paraId="72D2DE6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EC81C3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0EAFF6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329</w:t>
            </w:r>
          </w:p>
        </w:tc>
        <w:tc>
          <w:tcPr>
            <w:tcW w:w="673" w:type="dxa"/>
            <w:tcBorders>
              <w:top w:val="nil"/>
              <w:left w:val="nil"/>
              <w:bottom w:val="single" w:sz="4" w:space="0" w:color="auto"/>
              <w:right w:val="single" w:sz="4" w:space="0" w:color="auto"/>
            </w:tcBorders>
            <w:shd w:val="clear" w:color="000000" w:fill="FFFFFF"/>
            <w:hideMark/>
          </w:tcPr>
          <w:p w14:paraId="5254291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01B8628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19A94CF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211.800,00</w:t>
            </w:r>
          </w:p>
        </w:tc>
        <w:tc>
          <w:tcPr>
            <w:tcW w:w="1389" w:type="dxa"/>
            <w:tcBorders>
              <w:top w:val="nil"/>
              <w:left w:val="nil"/>
              <w:bottom w:val="single" w:sz="4" w:space="0" w:color="auto"/>
              <w:right w:val="single" w:sz="4" w:space="0" w:color="auto"/>
            </w:tcBorders>
            <w:shd w:val="clear" w:color="000000" w:fill="FFFFFF"/>
            <w:hideMark/>
          </w:tcPr>
          <w:p w14:paraId="0EFB14E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211.800,00</w:t>
            </w:r>
          </w:p>
        </w:tc>
        <w:tc>
          <w:tcPr>
            <w:tcW w:w="1389" w:type="dxa"/>
            <w:tcBorders>
              <w:top w:val="nil"/>
              <w:left w:val="nil"/>
              <w:bottom w:val="single" w:sz="4" w:space="0" w:color="auto"/>
              <w:right w:val="single" w:sz="4" w:space="0" w:color="auto"/>
            </w:tcBorders>
            <w:shd w:val="clear" w:color="000000" w:fill="FFFFFF"/>
            <w:hideMark/>
          </w:tcPr>
          <w:p w14:paraId="515D929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158.114,67</w:t>
            </w:r>
          </w:p>
        </w:tc>
        <w:tc>
          <w:tcPr>
            <w:tcW w:w="775" w:type="dxa"/>
            <w:tcBorders>
              <w:top w:val="nil"/>
              <w:left w:val="nil"/>
              <w:bottom w:val="single" w:sz="4" w:space="0" w:color="auto"/>
              <w:right w:val="single" w:sz="4" w:space="0" w:color="auto"/>
            </w:tcBorders>
            <w:hideMark/>
          </w:tcPr>
          <w:p w14:paraId="0DCEBA2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74,65</w:t>
            </w:r>
          </w:p>
        </w:tc>
      </w:tr>
      <w:tr w:rsidR="002D5E65" w:rsidRPr="002D5E65" w14:paraId="4C7382B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DEF771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3292</w:t>
            </w:r>
          </w:p>
        </w:tc>
        <w:tc>
          <w:tcPr>
            <w:tcW w:w="673" w:type="dxa"/>
            <w:tcBorders>
              <w:top w:val="nil"/>
              <w:left w:val="nil"/>
              <w:bottom w:val="single" w:sz="4" w:space="0" w:color="auto"/>
              <w:right w:val="single" w:sz="4" w:space="0" w:color="auto"/>
            </w:tcBorders>
            <w:shd w:val="clear" w:color="000000" w:fill="FFFFFF"/>
            <w:hideMark/>
          </w:tcPr>
          <w:p w14:paraId="16B7C88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393C41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Premije osiguranja</w:t>
            </w:r>
          </w:p>
        </w:tc>
        <w:tc>
          <w:tcPr>
            <w:tcW w:w="1389" w:type="dxa"/>
            <w:tcBorders>
              <w:top w:val="nil"/>
              <w:left w:val="nil"/>
              <w:bottom w:val="single" w:sz="4" w:space="0" w:color="auto"/>
              <w:right w:val="single" w:sz="4" w:space="0" w:color="auto"/>
            </w:tcBorders>
            <w:shd w:val="clear" w:color="000000" w:fill="FFFFFF"/>
            <w:hideMark/>
          </w:tcPr>
          <w:p w14:paraId="76D7A92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A806F5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C3B5AE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17.477,39</w:t>
            </w:r>
          </w:p>
        </w:tc>
        <w:tc>
          <w:tcPr>
            <w:tcW w:w="775" w:type="dxa"/>
            <w:tcBorders>
              <w:top w:val="nil"/>
              <w:left w:val="nil"/>
              <w:bottom w:val="single" w:sz="4" w:space="0" w:color="auto"/>
              <w:right w:val="single" w:sz="4" w:space="0" w:color="auto"/>
            </w:tcBorders>
            <w:hideMark/>
          </w:tcPr>
          <w:p w14:paraId="4C1B400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103219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66B69B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3293</w:t>
            </w:r>
          </w:p>
        </w:tc>
        <w:tc>
          <w:tcPr>
            <w:tcW w:w="673" w:type="dxa"/>
            <w:tcBorders>
              <w:top w:val="nil"/>
              <w:left w:val="nil"/>
              <w:bottom w:val="single" w:sz="4" w:space="0" w:color="auto"/>
              <w:right w:val="single" w:sz="4" w:space="0" w:color="auto"/>
            </w:tcBorders>
            <w:shd w:val="clear" w:color="000000" w:fill="FFFFFF"/>
            <w:hideMark/>
          </w:tcPr>
          <w:p w14:paraId="61C3A89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A2850A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67ABB4D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44AA1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23D167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74.690,37</w:t>
            </w:r>
          </w:p>
        </w:tc>
        <w:tc>
          <w:tcPr>
            <w:tcW w:w="775" w:type="dxa"/>
            <w:tcBorders>
              <w:top w:val="nil"/>
              <w:left w:val="nil"/>
              <w:bottom w:val="single" w:sz="4" w:space="0" w:color="auto"/>
              <w:right w:val="single" w:sz="4" w:space="0" w:color="auto"/>
            </w:tcBorders>
            <w:hideMark/>
          </w:tcPr>
          <w:p w14:paraId="7C94516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563FCB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02CEB3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3294</w:t>
            </w:r>
          </w:p>
        </w:tc>
        <w:tc>
          <w:tcPr>
            <w:tcW w:w="673" w:type="dxa"/>
            <w:tcBorders>
              <w:top w:val="nil"/>
              <w:left w:val="nil"/>
              <w:bottom w:val="single" w:sz="4" w:space="0" w:color="auto"/>
              <w:right w:val="single" w:sz="4" w:space="0" w:color="auto"/>
            </w:tcBorders>
            <w:shd w:val="clear" w:color="000000" w:fill="FFFFFF"/>
            <w:hideMark/>
          </w:tcPr>
          <w:p w14:paraId="664931E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10CC50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Članarine</w:t>
            </w:r>
          </w:p>
        </w:tc>
        <w:tc>
          <w:tcPr>
            <w:tcW w:w="1389" w:type="dxa"/>
            <w:tcBorders>
              <w:top w:val="nil"/>
              <w:left w:val="nil"/>
              <w:bottom w:val="single" w:sz="4" w:space="0" w:color="auto"/>
              <w:right w:val="single" w:sz="4" w:space="0" w:color="auto"/>
            </w:tcBorders>
            <w:shd w:val="clear" w:color="000000" w:fill="FFFFFF"/>
            <w:hideMark/>
          </w:tcPr>
          <w:p w14:paraId="01EFBAB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4DBE80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3607E8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22.000,00</w:t>
            </w:r>
          </w:p>
        </w:tc>
        <w:tc>
          <w:tcPr>
            <w:tcW w:w="775" w:type="dxa"/>
            <w:tcBorders>
              <w:top w:val="nil"/>
              <w:left w:val="nil"/>
              <w:bottom w:val="single" w:sz="4" w:space="0" w:color="auto"/>
              <w:right w:val="single" w:sz="4" w:space="0" w:color="auto"/>
            </w:tcBorders>
            <w:hideMark/>
          </w:tcPr>
          <w:p w14:paraId="07E2DDC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38B8B9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7E3640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3295</w:t>
            </w:r>
          </w:p>
        </w:tc>
        <w:tc>
          <w:tcPr>
            <w:tcW w:w="673" w:type="dxa"/>
            <w:tcBorders>
              <w:top w:val="nil"/>
              <w:left w:val="nil"/>
              <w:bottom w:val="single" w:sz="4" w:space="0" w:color="auto"/>
              <w:right w:val="single" w:sz="4" w:space="0" w:color="auto"/>
            </w:tcBorders>
            <w:shd w:val="clear" w:color="000000" w:fill="FFFFFF"/>
            <w:hideMark/>
          </w:tcPr>
          <w:p w14:paraId="398249E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65ABE9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724EC19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2654E5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37B37F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4.660,30</w:t>
            </w:r>
          </w:p>
        </w:tc>
        <w:tc>
          <w:tcPr>
            <w:tcW w:w="775" w:type="dxa"/>
            <w:tcBorders>
              <w:top w:val="nil"/>
              <w:left w:val="nil"/>
              <w:bottom w:val="single" w:sz="4" w:space="0" w:color="auto"/>
              <w:right w:val="single" w:sz="4" w:space="0" w:color="auto"/>
            </w:tcBorders>
            <w:hideMark/>
          </w:tcPr>
          <w:p w14:paraId="791E1EA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671C96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B7626D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3299</w:t>
            </w:r>
          </w:p>
        </w:tc>
        <w:tc>
          <w:tcPr>
            <w:tcW w:w="673" w:type="dxa"/>
            <w:tcBorders>
              <w:top w:val="nil"/>
              <w:left w:val="nil"/>
              <w:bottom w:val="single" w:sz="4" w:space="0" w:color="auto"/>
              <w:right w:val="single" w:sz="4" w:space="0" w:color="auto"/>
            </w:tcBorders>
            <w:shd w:val="clear" w:color="000000" w:fill="FFFFFF"/>
            <w:hideMark/>
          </w:tcPr>
          <w:p w14:paraId="2EBD1F4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8650B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476F917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E2D66A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EC8641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39.286,61</w:t>
            </w:r>
          </w:p>
        </w:tc>
        <w:tc>
          <w:tcPr>
            <w:tcW w:w="775" w:type="dxa"/>
            <w:tcBorders>
              <w:top w:val="nil"/>
              <w:left w:val="nil"/>
              <w:bottom w:val="single" w:sz="4" w:space="0" w:color="auto"/>
              <w:right w:val="single" w:sz="4" w:space="0" w:color="auto"/>
            </w:tcBorders>
            <w:hideMark/>
          </w:tcPr>
          <w:p w14:paraId="78B3D7F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7D9E67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648026D"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34</w:t>
            </w:r>
          </w:p>
        </w:tc>
        <w:tc>
          <w:tcPr>
            <w:tcW w:w="673" w:type="dxa"/>
            <w:tcBorders>
              <w:top w:val="nil"/>
              <w:left w:val="nil"/>
              <w:bottom w:val="single" w:sz="4" w:space="0" w:color="auto"/>
              <w:right w:val="single" w:sz="4" w:space="0" w:color="auto"/>
            </w:tcBorders>
            <w:shd w:val="clear" w:color="000000" w:fill="FFFFFF"/>
            <w:hideMark/>
          </w:tcPr>
          <w:p w14:paraId="43920E87"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5441F7E"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Financijski rashodi</w:t>
            </w:r>
          </w:p>
        </w:tc>
        <w:tc>
          <w:tcPr>
            <w:tcW w:w="1389" w:type="dxa"/>
            <w:tcBorders>
              <w:top w:val="nil"/>
              <w:left w:val="nil"/>
              <w:bottom w:val="single" w:sz="4" w:space="0" w:color="auto"/>
              <w:right w:val="single" w:sz="4" w:space="0" w:color="auto"/>
            </w:tcBorders>
            <w:shd w:val="clear" w:color="000000" w:fill="FFFFFF"/>
            <w:hideMark/>
          </w:tcPr>
          <w:p w14:paraId="3179056F"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21.000,00</w:t>
            </w:r>
          </w:p>
        </w:tc>
        <w:tc>
          <w:tcPr>
            <w:tcW w:w="1389" w:type="dxa"/>
            <w:tcBorders>
              <w:top w:val="nil"/>
              <w:left w:val="nil"/>
              <w:bottom w:val="single" w:sz="4" w:space="0" w:color="auto"/>
              <w:right w:val="single" w:sz="4" w:space="0" w:color="auto"/>
            </w:tcBorders>
            <w:shd w:val="clear" w:color="000000" w:fill="FFFFFF"/>
            <w:hideMark/>
          </w:tcPr>
          <w:p w14:paraId="0AD232F1"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21.000,00</w:t>
            </w:r>
          </w:p>
        </w:tc>
        <w:tc>
          <w:tcPr>
            <w:tcW w:w="1389" w:type="dxa"/>
            <w:tcBorders>
              <w:top w:val="nil"/>
              <w:left w:val="nil"/>
              <w:bottom w:val="single" w:sz="4" w:space="0" w:color="auto"/>
              <w:right w:val="single" w:sz="4" w:space="0" w:color="auto"/>
            </w:tcBorders>
            <w:shd w:val="clear" w:color="000000" w:fill="FFFFFF"/>
            <w:hideMark/>
          </w:tcPr>
          <w:p w14:paraId="3CF90332"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19.871,69</w:t>
            </w:r>
          </w:p>
        </w:tc>
        <w:tc>
          <w:tcPr>
            <w:tcW w:w="775" w:type="dxa"/>
            <w:tcBorders>
              <w:top w:val="nil"/>
              <w:left w:val="nil"/>
              <w:bottom w:val="single" w:sz="4" w:space="0" w:color="auto"/>
              <w:right w:val="single" w:sz="4" w:space="0" w:color="auto"/>
            </w:tcBorders>
            <w:hideMark/>
          </w:tcPr>
          <w:p w14:paraId="37FC5F1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94,63</w:t>
            </w:r>
          </w:p>
        </w:tc>
      </w:tr>
      <w:tr w:rsidR="002D5E65" w:rsidRPr="002D5E65" w14:paraId="79AFA2B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D6AC0D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343</w:t>
            </w:r>
          </w:p>
        </w:tc>
        <w:tc>
          <w:tcPr>
            <w:tcW w:w="673" w:type="dxa"/>
            <w:tcBorders>
              <w:top w:val="nil"/>
              <w:left w:val="nil"/>
              <w:bottom w:val="single" w:sz="4" w:space="0" w:color="auto"/>
              <w:right w:val="single" w:sz="4" w:space="0" w:color="auto"/>
            </w:tcBorders>
            <w:shd w:val="clear" w:color="000000" w:fill="FFFFFF"/>
            <w:hideMark/>
          </w:tcPr>
          <w:p w14:paraId="7374C3A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6181FB4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financijski rashodi</w:t>
            </w:r>
          </w:p>
        </w:tc>
        <w:tc>
          <w:tcPr>
            <w:tcW w:w="1389" w:type="dxa"/>
            <w:tcBorders>
              <w:top w:val="nil"/>
              <w:left w:val="nil"/>
              <w:bottom w:val="single" w:sz="4" w:space="0" w:color="auto"/>
              <w:right w:val="single" w:sz="4" w:space="0" w:color="auto"/>
            </w:tcBorders>
            <w:shd w:val="clear" w:color="000000" w:fill="FFFFFF"/>
            <w:hideMark/>
          </w:tcPr>
          <w:p w14:paraId="52920CD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21.000,00</w:t>
            </w:r>
          </w:p>
        </w:tc>
        <w:tc>
          <w:tcPr>
            <w:tcW w:w="1389" w:type="dxa"/>
            <w:tcBorders>
              <w:top w:val="nil"/>
              <w:left w:val="nil"/>
              <w:bottom w:val="single" w:sz="4" w:space="0" w:color="auto"/>
              <w:right w:val="single" w:sz="4" w:space="0" w:color="auto"/>
            </w:tcBorders>
            <w:shd w:val="clear" w:color="000000" w:fill="FFFFFF"/>
            <w:hideMark/>
          </w:tcPr>
          <w:p w14:paraId="48036E7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21.000,00</w:t>
            </w:r>
          </w:p>
        </w:tc>
        <w:tc>
          <w:tcPr>
            <w:tcW w:w="1389" w:type="dxa"/>
            <w:tcBorders>
              <w:top w:val="nil"/>
              <w:left w:val="nil"/>
              <w:bottom w:val="single" w:sz="4" w:space="0" w:color="auto"/>
              <w:right w:val="single" w:sz="4" w:space="0" w:color="auto"/>
            </w:tcBorders>
            <w:shd w:val="clear" w:color="000000" w:fill="FFFFFF"/>
            <w:hideMark/>
          </w:tcPr>
          <w:p w14:paraId="46B1CDA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19.871,69</w:t>
            </w:r>
          </w:p>
        </w:tc>
        <w:tc>
          <w:tcPr>
            <w:tcW w:w="775" w:type="dxa"/>
            <w:tcBorders>
              <w:top w:val="nil"/>
              <w:left w:val="nil"/>
              <w:bottom w:val="single" w:sz="4" w:space="0" w:color="auto"/>
              <w:right w:val="single" w:sz="4" w:space="0" w:color="auto"/>
            </w:tcBorders>
            <w:hideMark/>
          </w:tcPr>
          <w:p w14:paraId="2E2C6F1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94,63</w:t>
            </w:r>
          </w:p>
        </w:tc>
      </w:tr>
      <w:tr w:rsidR="002D5E65" w:rsidRPr="002D5E65" w14:paraId="50C0070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20352D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3431</w:t>
            </w:r>
          </w:p>
        </w:tc>
        <w:tc>
          <w:tcPr>
            <w:tcW w:w="673" w:type="dxa"/>
            <w:tcBorders>
              <w:top w:val="nil"/>
              <w:left w:val="nil"/>
              <w:bottom w:val="single" w:sz="4" w:space="0" w:color="auto"/>
              <w:right w:val="single" w:sz="4" w:space="0" w:color="auto"/>
            </w:tcBorders>
            <w:shd w:val="clear" w:color="000000" w:fill="FFFFFF"/>
            <w:hideMark/>
          </w:tcPr>
          <w:p w14:paraId="348E4A8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1CE65B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Bankarske usluge i usluge platnog prometa</w:t>
            </w:r>
          </w:p>
        </w:tc>
        <w:tc>
          <w:tcPr>
            <w:tcW w:w="1389" w:type="dxa"/>
            <w:tcBorders>
              <w:top w:val="nil"/>
              <w:left w:val="nil"/>
              <w:bottom w:val="single" w:sz="4" w:space="0" w:color="auto"/>
              <w:right w:val="single" w:sz="4" w:space="0" w:color="auto"/>
            </w:tcBorders>
            <w:shd w:val="clear" w:color="000000" w:fill="FFFFFF"/>
            <w:hideMark/>
          </w:tcPr>
          <w:p w14:paraId="76206E7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53C029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A3CF9E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19.330,85</w:t>
            </w:r>
          </w:p>
        </w:tc>
        <w:tc>
          <w:tcPr>
            <w:tcW w:w="775" w:type="dxa"/>
            <w:tcBorders>
              <w:top w:val="nil"/>
              <w:left w:val="nil"/>
              <w:bottom w:val="single" w:sz="4" w:space="0" w:color="auto"/>
              <w:right w:val="single" w:sz="4" w:space="0" w:color="auto"/>
            </w:tcBorders>
            <w:hideMark/>
          </w:tcPr>
          <w:p w14:paraId="104C0DF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E15049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1D9A87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3433</w:t>
            </w:r>
          </w:p>
        </w:tc>
        <w:tc>
          <w:tcPr>
            <w:tcW w:w="673" w:type="dxa"/>
            <w:tcBorders>
              <w:top w:val="nil"/>
              <w:left w:val="nil"/>
              <w:bottom w:val="single" w:sz="4" w:space="0" w:color="auto"/>
              <w:right w:val="single" w:sz="4" w:space="0" w:color="auto"/>
            </w:tcBorders>
            <w:shd w:val="clear" w:color="000000" w:fill="FFFFFF"/>
            <w:hideMark/>
          </w:tcPr>
          <w:p w14:paraId="462208F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2BFF80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Zatezne kamate</w:t>
            </w:r>
          </w:p>
        </w:tc>
        <w:tc>
          <w:tcPr>
            <w:tcW w:w="1389" w:type="dxa"/>
            <w:tcBorders>
              <w:top w:val="nil"/>
              <w:left w:val="nil"/>
              <w:bottom w:val="single" w:sz="4" w:space="0" w:color="auto"/>
              <w:right w:val="single" w:sz="4" w:space="0" w:color="auto"/>
            </w:tcBorders>
            <w:shd w:val="clear" w:color="000000" w:fill="FFFFFF"/>
            <w:hideMark/>
          </w:tcPr>
          <w:p w14:paraId="399AF2C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8603B5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ED084C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540,84</w:t>
            </w:r>
          </w:p>
        </w:tc>
        <w:tc>
          <w:tcPr>
            <w:tcW w:w="775" w:type="dxa"/>
            <w:tcBorders>
              <w:top w:val="nil"/>
              <w:left w:val="nil"/>
              <w:bottom w:val="single" w:sz="4" w:space="0" w:color="auto"/>
              <w:right w:val="single" w:sz="4" w:space="0" w:color="auto"/>
            </w:tcBorders>
            <w:hideMark/>
          </w:tcPr>
          <w:p w14:paraId="5082341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E9E188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75DCB1A"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35</w:t>
            </w:r>
          </w:p>
        </w:tc>
        <w:tc>
          <w:tcPr>
            <w:tcW w:w="673" w:type="dxa"/>
            <w:tcBorders>
              <w:top w:val="nil"/>
              <w:left w:val="nil"/>
              <w:bottom w:val="single" w:sz="4" w:space="0" w:color="auto"/>
              <w:right w:val="single" w:sz="4" w:space="0" w:color="auto"/>
            </w:tcBorders>
            <w:shd w:val="clear" w:color="000000" w:fill="FFFFFF"/>
            <w:hideMark/>
          </w:tcPr>
          <w:p w14:paraId="644591C4"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BF5E6A4"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Subvencije</w:t>
            </w:r>
          </w:p>
        </w:tc>
        <w:tc>
          <w:tcPr>
            <w:tcW w:w="1389" w:type="dxa"/>
            <w:tcBorders>
              <w:top w:val="nil"/>
              <w:left w:val="nil"/>
              <w:bottom w:val="single" w:sz="4" w:space="0" w:color="auto"/>
              <w:right w:val="single" w:sz="4" w:space="0" w:color="auto"/>
            </w:tcBorders>
            <w:shd w:val="clear" w:color="000000" w:fill="FFFFFF"/>
            <w:hideMark/>
          </w:tcPr>
          <w:p w14:paraId="039E04A3"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550.000,00</w:t>
            </w:r>
          </w:p>
        </w:tc>
        <w:tc>
          <w:tcPr>
            <w:tcW w:w="1389" w:type="dxa"/>
            <w:tcBorders>
              <w:top w:val="nil"/>
              <w:left w:val="nil"/>
              <w:bottom w:val="single" w:sz="4" w:space="0" w:color="auto"/>
              <w:right w:val="single" w:sz="4" w:space="0" w:color="auto"/>
            </w:tcBorders>
            <w:shd w:val="clear" w:color="000000" w:fill="FFFFFF"/>
            <w:hideMark/>
          </w:tcPr>
          <w:p w14:paraId="602499A2"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550.000,00</w:t>
            </w:r>
          </w:p>
        </w:tc>
        <w:tc>
          <w:tcPr>
            <w:tcW w:w="1389" w:type="dxa"/>
            <w:tcBorders>
              <w:top w:val="nil"/>
              <w:left w:val="nil"/>
              <w:bottom w:val="single" w:sz="4" w:space="0" w:color="auto"/>
              <w:right w:val="single" w:sz="4" w:space="0" w:color="auto"/>
            </w:tcBorders>
            <w:shd w:val="clear" w:color="000000" w:fill="FFFFFF"/>
            <w:hideMark/>
          </w:tcPr>
          <w:p w14:paraId="7726D36F"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311.228,00</w:t>
            </w:r>
          </w:p>
        </w:tc>
        <w:tc>
          <w:tcPr>
            <w:tcW w:w="775" w:type="dxa"/>
            <w:tcBorders>
              <w:top w:val="nil"/>
              <w:left w:val="nil"/>
              <w:bottom w:val="single" w:sz="4" w:space="0" w:color="auto"/>
              <w:right w:val="single" w:sz="4" w:space="0" w:color="auto"/>
            </w:tcBorders>
            <w:hideMark/>
          </w:tcPr>
          <w:p w14:paraId="278A45A2"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56,59</w:t>
            </w:r>
          </w:p>
        </w:tc>
      </w:tr>
      <w:tr w:rsidR="002D5E65" w:rsidRPr="002D5E65" w14:paraId="3B3D20ED" w14:textId="77777777" w:rsidTr="002D5E65">
        <w:trPr>
          <w:trHeight w:val="48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21F506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352</w:t>
            </w:r>
          </w:p>
        </w:tc>
        <w:tc>
          <w:tcPr>
            <w:tcW w:w="673" w:type="dxa"/>
            <w:tcBorders>
              <w:top w:val="nil"/>
              <w:left w:val="nil"/>
              <w:bottom w:val="single" w:sz="4" w:space="0" w:color="auto"/>
              <w:right w:val="single" w:sz="4" w:space="0" w:color="auto"/>
            </w:tcBorders>
            <w:shd w:val="clear" w:color="000000" w:fill="FFFFFF"/>
            <w:hideMark/>
          </w:tcPr>
          <w:p w14:paraId="565D42B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52D5F7A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Subvencije trgovačkim društvima, poljoprivrednicima i obrtnicima izvan javnog sektora</w:t>
            </w:r>
          </w:p>
        </w:tc>
        <w:tc>
          <w:tcPr>
            <w:tcW w:w="1389" w:type="dxa"/>
            <w:tcBorders>
              <w:top w:val="nil"/>
              <w:left w:val="nil"/>
              <w:bottom w:val="single" w:sz="4" w:space="0" w:color="auto"/>
              <w:right w:val="single" w:sz="4" w:space="0" w:color="auto"/>
            </w:tcBorders>
            <w:shd w:val="clear" w:color="000000" w:fill="FFFFFF"/>
            <w:hideMark/>
          </w:tcPr>
          <w:p w14:paraId="758B3EF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550.000,00</w:t>
            </w:r>
          </w:p>
        </w:tc>
        <w:tc>
          <w:tcPr>
            <w:tcW w:w="1389" w:type="dxa"/>
            <w:tcBorders>
              <w:top w:val="nil"/>
              <w:left w:val="nil"/>
              <w:bottom w:val="single" w:sz="4" w:space="0" w:color="auto"/>
              <w:right w:val="single" w:sz="4" w:space="0" w:color="auto"/>
            </w:tcBorders>
            <w:shd w:val="clear" w:color="000000" w:fill="FFFFFF"/>
            <w:hideMark/>
          </w:tcPr>
          <w:p w14:paraId="79FCC1B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550.000,00</w:t>
            </w:r>
          </w:p>
        </w:tc>
        <w:tc>
          <w:tcPr>
            <w:tcW w:w="1389" w:type="dxa"/>
            <w:tcBorders>
              <w:top w:val="nil"/>
              <w:left w:val="nil"/>
              <w:bottom w:val="single" w:sz="4" w:space="0" w:color="auto"/>
              <w:right w:val="single" w:sz="4" w:space="0" w:color="auto"/>
            </w:tcBorders>
            <w:shd w:val="clear" w:color="000000" w:fill="FFFFFF"/>
            <w:hideMark/>
          </w:tcPr>
          <w:p w14:paraId="70A02D5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311.228,00</w:t>
            </w:r>
          </w:p>
        </w:tc>
        <w:tc>
          <w:tcPr>
            <w:tcW w:w="775" w:type="dxa"/>
            <w:tcBorders>
              <w:top w:val="nil"/>
              <w:left w:val="nil"/>
              <w:bottom w:val="single" w:sz="4" w:space="0" w:color="auto"/>
              <w:right w:val="single" w:sz="4" w:space="0" w:color="auto"/>
            </w:tcBorders>
            <w:hideMark/>
          </w:tcPr>
          <w:p w14:paraId="4BF96FA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56,59</w:t>
            </w:r>
          </w:p>
        </w:tc>
      </w:tr>
      <w:tr w:rsidR="002D5E65" w:rsidRPr="002D5E65" w14:paraId="5F313B5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324F3F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3523</w:t>
            </w:r>
          </w:p>
        </w:tc>
        <w:tc>
          <w:tcPr>
            <w:tcW w:w="673" w:type="dxa"/>
            <w:tcBorders>
              <w:top w:val="nil"/>
              <w:left w:val="nil"/>
              <w:bottom w:val="single" w:sz="4" w:space="0" w:color="auto"/>
              <w:right w:val="single" w:sz="4" w:space="0" w:color="auto"/>
            </w:tcBorders>
            <w:shd w:val="clear" w:color="000000" w:fill="FFFFFF"/>
            <w:hideMark/>
          </w:tcPr>
          <w:p w14:paraId="2BB0631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8D51AD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Subvencije poljoprivrednicima i obrtnicima</w:t>
            </w:r>
          </w:p>
        </w:tc>
        <w:tc>
          <w:tcPr>
            <w:tcW w:w="1389" w:type="dxa"/>
            <w:tcBorders>
              <w:top w:val="nil"/>
              <w:left w:val="nil"/>
              <w:bottom w:val="single" w:sz="4" w:space="0" w:color="auto"/>
              <w:right w:val="single" w:sz="4" w:space="0" w:color="auto"/>
            </w:tcBorders>
            <w:shd w:val="clear" w:color="000000" w:fill="FFFFFF"/>
            <w:hideMark/>
          </w:tcPr>
          <w:p w14:paraId="1274065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8234B9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D1689A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311.228,00</w:t>
            </w:r>
          </w:p>
        </w:tc>
        <w:tc>
          <w:tcPr>
            <w:tcW w:w="775" w:type="dxa"/>
            <w:tcBorders>
              <w:top w:val="nil"/>
              <w:left w:val="nil"/>
              <w:bottom w:val="single" w:sz="4" w:space="0" w:color="auto"/>
              <w:right w:val="single" w:sz="4" w:space="0" w:color="auto"/>
            </w:tcBorders>
            <w:hideMark/>
          </w:tcPr>
          <w:p w14:paraId="74AB002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83DBAA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EBD9552"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36</w:t>
            </w:r>
          </w:p>
        </w:tc>
        <w:tc>
          <w:tcPr>
            <w:tcW w:w="673" w:type="dxa"/>
            <w:tcBorders>
              <w:top w:val="nil"/>
              <w:left w:val="nil"/>
              <w:bottom w:val="single" w:sz="4" w:space="0" w:color="auto"/>
              <w:right w:val="single" w:sz="4" w:space="0" w:color="auto"/>
            </w:tcBorders>
            <w:shd w:val="clear" w:color="000000" w:fill="FFFFFF"/>
            <w:hideMark/>
          </w:tcPr>
          <w:p w14:paraId="4A167781"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AF36E7F"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Pomoći dane u inozemstvo i unutar opće države</w:t>
            </w:r>
          </w:p>
        </w:tc>
        <w:tc>
          <w:tcPr>
            <w:tcW w:w="1389" w:type="dxa"/>
            <w:tcBorders>
              <w:top w:val="nil"/>
              <w:left w:val="nil"/>
              <w:bottom w:val="single" w:sz="4" w:space="0" w:color="auto"/>
              <w:right w:val="single" w:sz="4" w:space="0" w:color="auto"/>
            </w:tcBorders>
            <w:shd w:val="clear" w:color="000000" w:fill="FFFFFF"/>
            <w:hideMark/>
          </w:tcPr>
          <w:p w14:paraId="47E2E7C9"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6E2E834"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29F2F918"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0,00</w:t>
            </w:r>
          </w:p>
        </w:tc>
        <w:tc>
          <w:tcPr>
            <w:tcW w:w="775" w:type="dxa"/>
            <w:tcBorders>
              <w:top w:val="nil"/>
              <w:left w:val="nil"/>
              <w:bottom w:val="single" w:sz="4" w:space="0" w:color="auto"/>
              <w:right w:val="single" w:sz="4" w:space="0" w:color="auto"/>
            </w:tcBorders>
            <w:hideMark/>
          </w:tcPr>
          <w:p w14:paraId="694ADE4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B9745A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32EA4B5"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363</w:t>
            </w:r>
          </w:p>
        </w:tc>
        <w:tc>
          <w:tcPr>
            <w:tcW w:w="673" w:type="dxa"/>
            <w:tcBorders>
              <w:top w:val="nil"/>
              <w:left w:val="nil"/>
              <w:bottom w:val="single" w:sz="4" w:space="0" w:color="auto"/>
              <w:right w:val="single" w:sz="4" w:space="0" w:color="auto"/>
            </w:tcBorders>
            <w:shd w:val="clear" w:color="000000" w:fill="FFFFFF"/>
            <w:hideMark/>
          </w:tcPr>
          <w:p w14:paraId="5F71A05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252071A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Pomoći unutar općeg proračuna</w:t>
            </w:r>
          </w:p>
        </w:tc>
        <w:tc>
          <w:tcPr>
            <w:tcW w:w="1389" w:type="dxa"/>
            <w:tcBorders>
              <w:top w:val="nil"/>
              <w:left w:val="nil"/>
              <w:bottom w:val="single" w:sz="4" w:space="0" w:color="auto"/>
              <w:right w:val="single" w:sz="4" w:space="0" w:color="auto"/>
            </w:tcBorders>
            <w:shd w:val="clear" w:color="000000" w:fill="FFFFFF"/>
            <w:hideMark/>
          </w:tcPr>
          <w:p w14:paraId="68B439C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5187C2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775FB23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775" w:type="dxa"/>
            <w:tcBorders>
              <w:top w:val="nil"/>
              <w:left w:val="nil"/>
              <w:bottom w:val="single" w:sz="4" w:space="0" w:color="auto"/>
              <w:right w:val="single" w:sz="4" w:space="0" w:color="auto"/>
            </w:tcBorders>
            <w:hideMark/>
          </w:tcPr>
          <w:p w14:paraId="2D45D8B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2E6299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55931A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3632</w:t>
            </w:r>
          </w:p>
        </w:tc>
        <w:tc>
          <w:tcPr>
            <w:tcW w:w="673" w:type="dxa"/>
            <w:tcBorders>
              <w:top w:val="nil"/>
              <w:left w:val="nil"/>
              <w:bottom w:val="single" w:sz="4" w:space="0" w:color="auto"/>
              <w:right w:val="single" w:sz="4" w:space="0" w:color="auto"/>
            </w:tcBorders>
            <w:shd w:val="clear" w:color="000000" w:fill="FFFFFF"/>
            <w:hideMark/>
          </w:tcPr>
          <w:p w14:paraId="69D3914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4799CB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pomoći unutar općeg proračuna</w:t>
            </w:r>
          </w:p>
        </w:tc>
        <w:tc>
          <w:tcPr>
            <w:tcW w:w="1389" w:type="dxa"/>
            <w:tcBorders>
              <w:top w:val="nil"/>
              <w:left w:val="nil"/>
              <w:bottom w:val="single" w:sz="4" w:space="0" w:color="auto"/>
              <w:right w:val="single" w:sz="4" w:space="0" w:color="auto"/>
            </w:tcBorders>
            <w:shd w:val="clear" w:color="000000" w:fill="FFFFFF"/>
            <w:hideMark/>
          </w:tcPr>
          <w:p w14:paraId="787F358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33697A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063A58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29D1DBB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CA9525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2D624E1"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37</w:t>
            </w:r>
          </w:p>
        </w:tc>
        <w:tc>
          <w:tcPr>
            <w:tcW w:w="673" w:type="dxa"/>
            <w:tcBorders>
              <w:top w:val="nil"/>
              <w:left w:val="nil"/>
              <w:bottom w:val="single" w:sz="4" w:space="0" w:color="auto"/>
              <w:right w:val="single" w:sz="4" w:space="0" w:color="auto"/>
            </w:tcBorders>
            <w:shd w:val="clear" w:color="000000" w:fill="FFFFFF"/>
            <w:hideMark/>
          </w:tcPr>
          <w:p w14:paraId="6C518701"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EB52535"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566125C3"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1.033.000,00</w:t>
            </w:r>
          </w:p>
        </w:tc>
        <w:tc>
          <w:tcPr>
            <w:tcW w:w="1389" w:type="dxa"/>
            <w:tcBorders>
              <w:top w:val="nil"/>
              <w:left w:val="nil"/>
              <w:bottom w:val="single" w:sz="4" w:space="0" w:color="auto"/>
              <w:right w:val="single" w:sz="4" w:space="0" w:color="auto"/>
            </w:tcBorders>
            <w:shd w:val="clear" w:color="000000" w:fill="FFFFFF"/>
            <w:hideMark/>
          </w:tcPr>
          <w:p w14:paraId="67F29CED"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1.033.000,00</w:t>
            </w:r>
          </w:p>
        </w:tc>
        <w:tc>
          <w:tcPr>
            <w:tcW w:w="1389" w:type="dxa"/>
            <w:tcBorders>
              <w:top w:val="nil"/>
              <w:left w:val="nil"/>
              <w:bottom w:val="single" w:sz="4" w:space="0" w:color="auto"/>
              <w:right w:val="single" w:sz="4" w:space="0" w:color="auto"/>
            </w:tcBorders>
            <w:shd w:val="clear" w:color="000000" w:fill="FFFFFF"/>
            <w:hideMark/>
          </w:tcPr>
          <w:p w14:paraId="617B304C"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752.649,91</w:t>
            </w:r>
          </w:p>
        </w:tc>
        <w:tc>
          <w:tcPr>
            <w:tcW w:w="775" w:type="dxa"/>
            <w:tcBorders>
              <w:top w:val="nil"/>
              <w:left w:val="nil"/>
              <w:bottom w:val="single" w:sz="4" w:space="0" w:color="auto"/>
              <w:right w:val="single" w:sz="4" w:space="0" w:color="auto"/>
            </w:tcBorders>
            <w:hideMark/>
          </w:tcPr>
          <w:p w14:paraId="4DF8CBA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72,86</w:t>
            </w:r>
          </w:p>
        </w:tc>
      </w:tr>
      <w:tr w:rsidR="002D5E65" w:rsidRPr="002D5E65" w14:paraId="030781A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6C8551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372</w:t>
            </w:r>
          </w:p>
        </w:tc>
        <w:tc>
          <w:tcPr>
            <w:tcW w:w="673" w:type="dxa"/>
            <w:tcBorders>
              <w:top w:val="nil"/>
              <w:left w:val="nil"/>
              <w:bottom w:val="single" w:sz="4" w:space="0" w:color="auto"/>
              <w:right w:val="single" w:sz="4" w:space="0" w:color="auto"/>
            </w:tcBorders>
            <w:shd w:val="clear" w:color="000000" w:fill="FFFFFF"/>
            <w:hideMark/>
          </w:tcPr>
          <w:p w14:paraId="2E75B89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7536384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3C1A4FC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1.033.000,00</w:t>
            </w:r>
          </w:p>
        </w:tc>
        <w:tc>
          <w:tcPr>
            <w:tcW w:w="1389" w:type="dxa"/>
            <w:tcBorders>
              <w:top w:val="nil"/>
              <w:left w:val="nil"/>
              <w:bottom w:val="single" w:sz="4" w:space="0" w:color="auto"/>
              <w:right w:val="single" w:sz="4" w:space="0" w:color="auto"/>
            </w:tcBorders>
            <w:shd w:val="clear" w:color="000000" w:fill="FFFFFF"/>
            <w:hideMark/>
          </w:tcPr>
          <w:p w14:paraId="5872E6C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1.033.000,00</w:t>
            </w:r>
          </w:p>
        </w:tc>
        <w:tc>
          <w:tcPr>
            <w:tcW w:w="1389" w:type="dxa"/>
            <w:tcBorders>
              <w:top w:val="nil"/>
              <w:left w:val="nil"/>
              <w:bottom w:val="single" w:sz="4" w:space="0" w:color="auto"/>
              <w:right w:val="single" w:sz="4" w:space="0" w:color="auto"/>
            </w:tcBorders>
            <w:shd w:val="clear" w:color="000000" w:fill="FFFFFF"/>
            <w:hideMark/>
          </w:tcPr>
          <w:p w14:paraId="4B0CFCB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752.649,91</w:t>
            </w:r>
          </w:p>
        </w:tc>
        <w:tc>
          <w:tcPr>
            <w:tcW w:w="775" w:type="dxa"/>
            <w:tcBorders>
              <w:top w:val="nil"/>
              <w:left w:val="nil"/>
              <w:bottom w:val="single" w:sz="4" w:space="0" w:color="auto"/>
              <w:right w:val="single" w:sz="4" w:space="0" w:color="auto"/>
            </w:tcBorders>
            <w:hideMark/>
          </w:tcPr>
          <w:p w14:paraId="4C480C2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72,86</w:t>
            </w:r>
          </w:p>
        </w:tc>
      </w:tr>
      <w:tr w:rsidR="002D5E65" w:rsidRPr="002D5E65" w14:paraId="13D9E23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2048CD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3721</w:t>
            </w:r>
          </w:p>
        </w:tc>
        <w:tc>
          <w:tcPr>
            <w:tcW w:w="673" w:type="dxa"/>
            <w:tcBorders>
              <w:top w:val="nil"/>
              <w:left w:val="nil"/>
              <w:bottom w:val="single" w:sz="4" w:space="0" w:color="auto"/>
              <w:right w:val="single" w:sz="4" w:space="0" w:color="auto"/>
            </w:tcBorders>
            <w:shd w:val="clear" w:color="000000" w:fill="FFFFFF"/>
            <w:hideMark/>
          </w:tcPr>
          <w:p w14:paraId="139C43B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CDF918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građanima i kućanstvima u novcu</w:t>
            </w:r>
          </w:p>
        </w:tc>
        <w:tc>
          <w:tcPr>
            <w:tcW w:w="1389" w:type="dxa"/>
            <w:tcBorders>
              <w:top w:val="nil"/>
              <w:left w:val="nil"/>
              <w:bottom w:val="single" w:sz="4" w:space="0" w:color="auto"/>
              <w:right w:val="single" w:sz="4" w:space="0" w:color="auto"/>
            </w:tcBorders>
            <w:shd w:val="clear" w:color="000000" w:fill="FFFFFF"/>
            <w:hideMark/>
          </w:tcPr>
          <w:p w14:paraId="57DE1EF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F57A60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08842E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574.705,00</w:t>
            </w:r>
          </w:p>
        </w:tc>
        <w:tc>
          <w:tcPr>
            <w:tcW w:w="775" w:type="dxa"/>
            <w:tcBorders>
              <w:top w:val="nil"/>
              <w:left w:val="nil"/>
              <w:bottom w:val="single" w:sz="4" w:space="0" w:color="auto"/>
              <w:right w:val="single" w:sz="4" w:space="0" w:color="auto"/>
            </w:tcBorders>
            <w:hideMark/>
          </w:tcPr>
          <w:p w14:paraId="667AE61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8FB9A6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8C8140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3722</w:t>
            </w:r>
          </w:p>
        </w:tc>
        <w:tc>
          <w:tcPr>
            <w:tcW w:w="673" w:type="dxa"/>
            <w:tcBorders>
              <w:top w:val="nil"/>
              <w:left w:val="nil"/>
              <w:bottom w:val="single" w:sz="4" w:space="0" w:color="auto"/>
              <w:right w:val="single" w:sz="4" w:space="0" w:color="auto"/>
            </w:tcBorders>
            <w:shd w:val="clear" w:color="000000" w:fill="FFFFFF"/>
            <w:hideMark/>
          </w:tcPr>
          <w:p w14:paraId="1EB40A6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C0114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građanima i kućanstvima u naravi</w:t>
            </w:r>
          </w:p>
        </w:tc>
        <w:tc>
          <w:tcPr>
            <w:tcW w:w="1389" w:type="dxa"/>
            <w:tcBorders>
              <w:top w:val="nil"/>
              <w:left w:val="nil"/>
              <w:bottom w:val="single" w:sz="4" w:space="0" w:color="auto"/>
              <w:right w:val="single" w:sz="4" w:space="0" w:color="auto"/>
            </w:tcBorders>
            <w:shd w:val="clear" w:color="000000" w:fill="FFFFFF"/>
            <w:hideMark/>
          </w:tcPr>
          <w:p w14:paraId="5073940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D01A46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30E076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177.944,91</w:t>
            </w:r>
          </w:p>
        </w:tc>
        <w:tc>
          <w:tcPr>
            <w:tcW w:w="775" w:type="dxa"/>
            <w:tcBorders>
              <w:top w:val="nil"/>
              <w:left w:val="nil"/>
              <w:bottom w:val="single" w:sz="4" w:space="0" w:color="auto"/>
              <w:right w:val="single" w:sz="4" w:space="0" w:color="auto"/>
            </w:tcBorders>
            <w:hideMark/>
          </w:tcPr>
          <w:p w14:paraId="0C3E9C3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2EFB54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75E887A"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38</w:t>
            </w:r>
          </w:p>
        </w:tc>
        <w:tc>
          <w:tcPr>
            <w:tcW w:w="673" w:type="dxa"/>
            <w:tcBorders>
              <w:top w:val="nil"/>
              <w:left w:val="nil"/>
              <w:bottom w:val="single" w:sz="4" w:space="0" w:color="auto"/>
              <w:right w:val="single" w:sz="4" w:space="0" w:color="auto"/>
            </w:tcBorders>
            <w:shd w:val="clear" w:color="000000" w:fill="FFFFFF"/>
            <w:hideMark/>
          </w:tcPr>
          <w:p w14:paraId="10A69939"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250DE92"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53777016"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3.108.420,00</w:t>
            </w:r>
          </w:p>
        </w:tc>
        <w:tc>
          <w:tcPr>
            <w:tcW w:w="1389" w:type="dxa"/>
            <w:tcBorders>
              <w:top w:val="nil"/>
              <w:left w:val="nil"/>
              <w:bottom w:val="single" w:sz="4" w:space="0" w:color="auto"/>
              <w:right w:val="single" w:sz="4" w:space="0" w:color="auto"/>
            </w:tcBorders>
            <w:shd w:val="clear" w:color="000000" w:fill="FFFFFF"/>
            <w:hideMark/>
          </w:tcPr>
          <w:p w14:paraId="2813EF29"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3.109.520,00</w:t>
            </w:r>
          </w:p>
        </w:tc>
        <w:tc>
          <w:tcPr>
            <w:tcW w:w="1389" w:type="dxa"/>
            <w:tcBorders>
              <w:top w:val="nil"/>
              <w:left w:val="nil"/>
              <w:bottom w:val="single" w:sz="4" w:space="0" w:color="auto"/>
              <w:right w:val="single" w:sz="4" w:space="0" w:color="auto"/>
            </w:tcBorders>
            <w:shd w:val="clear" w:color="000000" w:fill="FFFFFF"/>
            <w:hideMark/>
          </w:tcPr>
          <w:p w14:paraId="1FCAB257"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2.782.153,16</w:t>
            </w:r>
          </w:p>
        </w:tc>
        <w:tc>
          <w:tcPr>
            <w:tcW w:w="775" w:type="dxa"/>
            <w:tcBorders>
              <w:top w:val="nil"/>
              <w:left w:val="nil"/>
              <w:bottom w:val="single" w:sz="4" w:space="0" w:color="auto"/>
              <w:right w:val="single" w:sz="4" w:space="0" w:color="auto"/>
            </w:tcBorders>
            <w:hideMark/>
          </w:tcPr>
          <w:p w14:paraId="3E28812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89,47</w:t>
            </w:r>
          </w:p>
        </w:tc>
      </w:tr>
      <w:tr w:rsidR="002D5E65" w:rsidRPr="002D5E65" w14:paraId="2E7E176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10AEF5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381</w:t>
            </w:r>
          </w:p>
        </w:tc>
        <w:tc>
          <w:tcPr>
            <w:tcW w:w="673" w:type="dxa"/>
            <w:tcBorders>
              <w:top w:val="nil"/>
              <w:left w:val="nil"/>
              <w:bottom w:val="single" w:sz="4" w:space="0" w:color="auto"/>
              <w:right w:val="single" w:sz="4" w:space="0" w:color="auto"/>
            </w:tcBorders>
            <w:shd w:val="clear" w:color="000000" w:fill="FFFFFF"/>
            <w:hideMark/>
          </w:tcPr>
          <w:p w14:paraId="0B8BAD9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088EAE4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64BFC2E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1.951.320,00</w:t>
            </w:r>
          </w:p>
        </w:tc>
        <w:tc>
          <w:tcPr>
            <w:tcW w:w="1389" w:type="dxa"/>
            <w:tcBorders>
              <w:top w:val="nil"/>
              <w:left w:val="nil"/>
              <w:bottom w:val="single" w:sz="4" w:space="0" w:color="auto"/>
              <w:right w:val="single" w:sz="4" w:space="0" w:color="auto"/>
            </w:tcBorders>
            <w:shd w:val="clear" w:color="000000" w:fill="FFFFFF"/>
            <w:hideMark/>
          </w:tcPr>
          <w:p w14:paraId="2BA45F0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1.952.420,00</w:t>
            </w:r>
          </w:p>
        </w:tc>
        <w:tc>
          <w:tcPr>
            <w:tcW w:w="1389" w:type="dxa"/>
            <w:tcBorders>
              <w:top w:val="nil"/>
              <w:left w:val="nil"/>
              <w:bottom w:val="single" w:sz="4" w:space="0" w:color="auto"/>
              <w:right w:val="single" w:sz="4" w:space="0" w:color="auto"/>
            </w:tcBorders>
            <w:shd w:val="clear" w:color="000000" w:fill="FFFFFF"/>
            <w:hideMark/>
          </w:tcPr>
          <w:p w14:paraId="5BDF2E5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1.695.131,88</w:t>
            </w:r>
          </w:p>
        </w:tc>
        <w:tc>
          <w:tcPr>
            <w:tcW w:w="775" w:type="dxa"/>
            <w:tcBorders>
              <w:top w:val="nil"/>
              <w:left w:val="nil"/>
              <w:bottom w:val="single" w:sz="4" w:space="0" w:color="auto"/>
              <w:right w:val="single" w:sz="4" w:space="0" w:color="auto"/>
            </w:tcBorders>
            <w:hideMark/>
          </w:tcPr>
          <w:p w14:paraId="1C02B24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86,82</w:t>
            </w:r>
          </w:p>
        </w:tc>
      </w:tr>
      <w:tr w:rsidR="002D5E65" w:rsidRPr="002D5E65" w14:paraId="5B65972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6537F9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lastRenderedPageBreak/>
              <w:t>3811</w:t>
            </w:r>
          </w:p>
        </w:tc>
        <w:tc>
          <w:tcPr>
            <w:tcW w:w="673" w:type="dxa"/>
            <w:tcBorders>
              <w:top w:val="nil"/>
              <w:left w:val="nil"/>
              <w:bottom w:val="single" w:sz="4" w:space="0" w:color="auto"/>
              <w:right w:val="single" w:sz="4" w:space="0" w:color="auto"/>
            </w:tcBorders>
            <w:shd w:val="clear" w:color="000000" w:fill="FFFFFF"/>
            <w:hideMark/>
          </w:tcPr>
          <w:p w14:paraId="3C5282C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47095C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2E2E48E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0AEE74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0EBA58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1.239.743,58</w:t>
            </w:r>
          </w:p>
        </w:tc>
        <w:tc>
          <w:tcPr>
            <w:tcW w:w="775" w:type="dxa"/>
            <w:tcBorders>
              <w:top w:val="nil"/>
              <w:left w:val="nil"/>
              <w:bottom w:val="single" w:sz="4" w:space="0" w:color="auto"/>
              <w:right w:val="single" w:sz="4" w:space="0" w:color="auto"/>
            </w:tcBorders>
            <w:hideMark/>
          </w:tcPr>
          <w:p w14:paraId="3B3AD76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C0B0F2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3658B9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3812</w:t>
            </w:r>
          </w:p>
        </w:tc>
        <w:tc>
          <w:tcPr>
            <w:tcW w:w="673" w:type="dxa"/>
            <w:tcBorders>
              <w:top w:val="nil"/>
              <w:left w:val="nil"/>
              <w:bottom w:val="single" w:sz="4" w:space="0" w:color="auto"/>
              <w:right w:val="single" w:sz="4" w:space="0" w:color="auto"/>
            </w:tcBorders>
            <w:shd w:val="clear" w:color="000000" w:fill="FFFFFF"/>
            <w:hideMark/>
          </w:tcPr>
          <w:p w14:paraId="49A9DFF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50145E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Tekuće donacije u naravi</w:t>
            </w:r>
          </w:p>
        </w:tc>
        <w:tc>
          <w:tcPr>
            <w:tcW w:w="1389" w:type="dxa"/>
            <w:tcBorders>
              <w:top w:val="nil"/>
              <w:left w:val="nil"/>
              <w:bottom w:val="single" w:sz="4" w:space="0" w:color="auto"/>
              <w:right w:val="single" w:sz="4" w:space="0" w:color="auto"/>
            </w:tcBorders>
            <w:shd w:val="clear" w:color="000000" w:fill="FFFFFF"/>
            <w:hideMark/>
          </w:tcPr>
          <w:p w14:paraId="6CE41DA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651EB2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FB80C0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455.388,30</w:t>
            </w:r>
          </w:p>
        </w:tc>
        <w:tc>
          <w:tcPr>
            <w:tcW w:w="775" w:type="dxa"/>
            <w:tcBorders>
              <w:top w:val="nil"/>
              <w:left w:val="nil"/>
              <w:bottom w:val="single" w:sz="4" w:space="0" w:color="auto"/>
              <w:right w:val="single" w:sz="4" w:space="0" w:color="auto"/>
            </w:tcBorders>
            <w:hideMark/>
          </w:tcPr>
          <w:p w14:paraId="22B1DA2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0D5A06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F51A7E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382</w:t>
            </w:r>
          </w:p>
        </w:tc>
        <w:tc>
          <w:tcPr>
            <w:tcW w:w="673" w:type="dxa"/>
            <w:tcBorders>
              <w:top w:val="nil"/>
              <w:left w:val="nil"/>
              <w:bottom w:val="single" w:sz="4" w:space="0" w:color="auto"/>
              <w:right w:val="single" w:sz="4" w:space="0" w:color="auto"/>
            </w:tcBorders>
            <w:shd w:val="clear" w:color="000000" w:fill="FFFFFF"/>
            <w:hideMark/>
          </w:tcPr>
          <w:p w14:paraId="2AA34D7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55DFB48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Kapitalne donacije</w:t>
            </w:r>
          </w:p>
        </w:tc>
        <w:tc>
          <w:tcPr>
            <w:tcW w:w="1389" w:type="dxa"/>
            <w:tcBorders>
              <w:top w:val="nil"/>
              <w:left w:val="nil"/>
              <w:bottom w:val="single" w:sz="4" w:space="0" w:color="auto"/>
              <w:right w:val="single" w:sz="4" w:space="0" w:color="auto"/>
            </w:tcBorders>
            <w:shd w:val="clear" w:color="000000" w:fill="FFFFFF"/>
            <w:hideMark/>
          </w:tcPr>
          <w:p w14:paraId="021CB6B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1.157.100,00</w:t>
            </w:r>
          </w:p>
        </w:tc>
        <w:tc>
          <w:tcPr>
            <w:tcW w:w="1389" w:type="dxa"/>
            <w:tcBorders>
              <w:top w:val="nil"/>
              <w:left w:val="nil"/>
              <w:bottom w:val="single" w:sz="4" w:space="0" w:color="auto"/>
              <w:right w:val="single" w:sz="4" w:space="0" w:color="auto"/>
            </w:tcBorders>
            <w:shd w:val="clear" w:color="000000" w:fill="FFFFFF"/>
            <w:hideMark/>
          </w:tcPr>
          <w:p w14:paraId="229B76D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1.157.100,00</w:t>
            </w:r>
          </w:p>
        </w:tc>
        <w:tc>
          <w:tcPr>
            <w:tcW w:w="1389" w:type="dxa"/>
            <w:tcBorders>
              <w:top w:val="nil"/>
              <w:left w:val="nil"/>
              <w:bottom w:val="single" w:sz="4" w:space="0" w:color="auto"/>
              <w:right w:val="single" w:sz="4" w:space="0" w:color="auto"/>
            </w:tcBorders>
            <w:shd w:val="clear" w:color="000000" w:fill="FFFFFF"/>
            <w:hideMark/>
          </w:tcPr>
          <w:p w14:paraId="412B959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1.087.021,28</w:t>
            </w:r>
          </w:p>
        </w:tc>
        <w:tc>
          <w:tcPr>
            <w:tcW w:w="775" w:type="dxa"/>
            <w:tcBorders>
              <w:top w:val="nil"/>
              <w:left w:val="nil"/>
              <w:bottom w:val="single" w:sz="4" w:space="0" w:color="auto"/>
              <w:right w:val="single" w:sz="4" w:space="0" w:color="auto"/>
            </w:tcBorders>
            <w:hideMark/>
          </w:tcPr>
          <w:p w14:paraId="401781A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93,94</w:t>
            </w:r>
          </w:p>
        </w:tc>
      </w:tr>
      <w:tr w:rsidR="002D5E65" w:rsidRPr="002D5E65" w14:paraId="16DEBD2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E78A81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3821</w:t>
            </w:r>
          </w:p>
        </w:tc>
        <w:tc>
          <w:tcPr>
            <w:tcW w:w="673" w:type="dxa"/>
            <w:tcBorders>
              <w:top w:val="nil"/>
              <w:left w:val="nil"/>
              <w:bottom w:val="single" w:sz="4" w:space="0" w:color="auto"/>
              <w:right w:val="single" w:sz="4" w:space="0" w:color="auto"/>
            </w:tcBorders>
            <w:shd w:val="clear" w:color="000000" w:fill="FFFFFF"/>
            <w:hideMark/>
          </w:tcPr>
          <w:p w14:paraId="75D4D45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0E3F08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donacije neprofitnim organizacijama</w:t>
            </w:r>
          </w:p>
        </w:tc>
        <w:tc>
          <w:tcPr>
            <w:tcW w:w="1389" w:type="dxa"/>
            <w:tcBorders>
              <w:top w:val="nil"/>
              <w:left w:val="nil"/>
              <w:bottom w:val="single" w:sz="4" w:space="0" w:color="auto"/>
              <w:right w:val="single" w:sz="4" w:space="0" w:color="auto"/>
            </w:tcBorders>
            <w:shd w:val="clear" w:color="000000" w:fill="FFFFFF"/>
            <w:hideMark/>
          </w:tcPr>
          <w:p w14:paraId="438FC89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E0FC06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D55B39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1BD6B4B1"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D460E2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A0C16C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3822</w:t>
            </w:r>
          </w:p>
        </w:tc>
        <w:tc>
          <w:tcPr>
            <w:tcW w:w="673" w:type="dxa"/>
            <w:tcBorders>
              <w:top w:val="nil"/>
              <w:left w:val="nil"/>
              <w:bottom w:val="single" w:sz="4" w:space="0" w:color="auto"/>
              <w:right w:val="single" w:sz="4" w:space="0" w:color="auto"/>
            </w:tcBorders>
            <w:shd w:val="clear" w:color="000000" w:fill="FFFFFF"/>
            <w:hideMark/>
          </w:tcPr>
          <w:p w14:paraId="3CD2A9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8B60D7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Kapitalne donacije građanima i kućanstvima</w:t>
            </w:r>
          </w:p>
        </w:tc>
        <w:tc>
          <w:tcPr>
            <w:tcW w:w="1389" w:type="dxa"/>
            <w:tcBorders>
              <w:top w:val="nil"/>
              <w:left w:val="nil"/>
              <w:bottom w:val="single" w:sz="4" w:space="0" w:color="auto"/>
              <w:right w:val="single" w:sz="4" w:space="0" w:color="auto"/>
            </w:tcBorders>
            <w:shd w:val="clear" w:color="000000" w:fill="FFFFFF"/>
            <w:hideMark/>
          </w:tcPr>
          <w:p w14:paraId="7B2EAEC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8F3AC2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21613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1.087.021,28</w:t>
            </w:r>
          </w:p>
        </w:tc>
        <w:tc>
          <w:tcPr>
            <w:tcW w:w="775" w:type="dxa"/>
            <w:tcBorders>
              <w:top w:val="nil"/>
              <w:left w:val="nil"/>
              <w:bottom w:val="single" w:sz="4" w:space="0" w:color="auto"/>
              <w:right w:val="single" w:sz="4" w:space="0" w:color="auto"/>
            </w:tcBorders>
            <w:hideMark/>
          </w:tcPr>
          <w:p w14:paraId="669B422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60F8CD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39A30FC"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41</w:t>
            </w:r>
          </w:p>
        </w:tc>
        <w:tc>
          <w:tcPr>
            <w:tcW w:w="673" w:type="dxa"/>
            <w:tcBorders>
              <w:top w:val="nil"/>
              <w:left w:val="nil"/>
              <w:bottom w:val="single" w:sz="4" w:space="0" w:color="auto"/>
              <w:right w:val="single" w:sz="4" w:space="0" w:color="auto"/>
            </w:tcBorders>
            <w:shd w:val="clear" w:color="000000" w:fill="FFFFFF"/>
            <w:hideMark/>
          </w:tcPr>
          <w:p w14:paraId="3D55F137"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5139144"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Rashodi za nabavu neproizvedene imovine</w:t>
            </w:r>
          </w:p>
        </w:tc>
        <w:tc>
          <w:tcPr>
            <w:tcW w:w="1389" w:type="dxa"/>
            <w:tcBorders>
              <w:top w:val="nil"/>
              <w:left w:val="nil"/>
              <w:bottom w:val="single" w:sz="4" w:space="0" w:color="auto"/>
              <w:right w:val="single" w:sz="4" w:space="0" w:color="auto"/>
            </w:tcBorders>
            <w:shd w:val="clear" w:color="000000" w:fill="FFFFFF"/>
            <w:hideMark/>
          </w:tcPr>
          <w:p w14:paraId="7AB89FB6"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FFFFFF"/>
            <w:hideMark/>
          </w:tcPr>
          <w:p w14:paraId="17D40A4C"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FFFFFF"/>
            <w:hideMark/>
          </w:tcPr>
          <w:p w14:paraId="3C9BBEC8"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139.500,00</w:t>
            </w:r>
          </w:p>
        </w:tc>
        <w:tc>
          <w:tcPr>
            <w:tcW w:w="775" w:type="dxa"/>
            <w:tcBorders>
              <w:top w:val="nil"/>
              <w:left w:val="nil"/>
              <w:bottom w:val="single" w:sz="4" w:space="0" w:color="auto"/>
              <w:right w:val="single" w:sz="4" w:space="0" w:color="auto"/>
            </w:tcBorders>
            <w:hideMark/>
          </w:tcPr>
          <w:p w14:paraId="3DF2C8D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46,50</w:t>
            </w:r>
          </w:p>
        </w:tc>
      </w:tr>
      <w:tr w:rsidR="002D5E65" w:rsidRPr="002D5E65" w14:paraId="58C2321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D9AD87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411</w:t>
            </w:r>
          </w:p>
        </w:tc>
        <w:tc>
          <w:tcPr>
            <w:tcW w:w="673" w:type="dxa"/>
            <w:tcBorders>
              <w:top w:val="nil"/>
              <w:left w:val="nil"/>
              <w:bottom w:val="single" w:sz="4" w:space="0" w:color="auto"/>
              <w:right w:val="single" w:sz="4" w:space="0" w:color="auto"/>
            </w:tcBorders>
            <w:shd w:val="clear" w:color="000000" w:fill="FFFFFF"/>
            <w:hideMark/>
          </w:tcPr>
          <w:p w14:paraId="786E33B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36C2534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Materijalna imovina - prirodna bogatstva</w:t>
            </w:r>
          </w:p>
        </w:tc>
        <w:tc>
          <w:tcPr>
            <w:tcW w:w="1389" w:type="dxa"/>
            <w:tcBorders>
              <w:top w:val="nil"/>
              <w:left w:val="nil"/>
              <w:bottom w:val="single" w:sz="4" w:space="0" w:color="auto"/>
              <w:right w:val="single" w:sz="4" w:space="0" w:color="auto"/>
            </w:tcBorders>
            <w:shd w:val="clear" w:color="000000" w:fill="FFFFFF"/>
            <w:hideMark/>
          </w:tcPr>
          <w:p w14:paraId="5801074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3A813C1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0AEBC7A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139.500,00</w:t>
            </w:r>
          </w:p>
        </w:tc>
        <w:tc>
          <w:tcPr>
            <w:tcW w:w="775" w:type="dxa"/>
            <w:tcBorders>
              <w:top w:val="nil"/>
              <w:left w:val="nil"/>
              <w:bottom w:val="single" w:sz="4" w:space="0" w:color="auto"/>
              <w:right w:val="single" w:sz="4" w:space="0" w:color="auto"/>
            </w:tcBorders>
            <w:hideMark/>
          </w:tcPr>
          <w:p w14:paraId="125818F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46,50</w:t>
            </w:r>
          </w:p>
        </w:tc>
      </w:tr>
      <w:tr w:rsidR="002D5E65" w:rsidRPr="002D5E65" w14:paraId="3A77F1B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D077F7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4111</w:t>
            </w:r>
          </w:p>
        </w:tc>
        <w:tc>
          <w:tcPr>
            <w:tcW w:w="673" w:type="dxa"/>
            <w:tcBorders>
              <w:top w:val="nil"/>
              <w:left w:val="nil"/>
              <w:bottom w:val="single" w:sz="4" w:space="0" w:color="auto"/>
              <w:right w:val="single" w:sz="4" w:space="0" w:color="auto"/>
            </w:tcBorders>
            <w:shd w:val="clear" w:color="000000" w:fill="FFFFFF"/>
            <w:hideMark/>
          </w:tcPr>
          <w:p w14:paraId="13B177B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A4A2A2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Zemljište</w:t>
            </w:r>
          </w:p>
        </w:tc>
        <w:tc>
          <w:tcPr>
            <w:tcW w:w="1389" w:type="dxa"/>
            <w:tcBorders>
              <w:top w:val="nil"/>
              <w:left w:val="nil"/>
              <w:bottom w:val="single" w:sz="4" w:space="0" w:color="auto"/>
              <w:right w:val="single" w:sz="4" w:space="0" w:color="auto"/>
            </w:tcBorders>
            <w:shd w:val="clear" w:color="000000" w:fill="FFFFFF"/>
            <w:hideMark/>
          </w:tcPr>
          <w:p w14:paraId="2A40EED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818916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18F7663"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139.500,00</w:t>
            </w:r>
          </w:p>
        </w:tc>
        <w:tc>
          <w:tcPr>
            <w:tcW w:w="775" w:type="dxa"/>
            <w:tcBorders>
              <w:top w:val="nil"/>
              <w:left w:val="nil"/>
              <w:bottom w:val="single" w:sz="4" w:space="0" w:color="auto"/>
              <w:right w:val="single" w:sz="4" w:space="0" w:color="auto"/>
            </w:tcBorders>
            <w:hideMark/>
          </w:tcPr>
          <w:p w14:paraId="77BD768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4B12D7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681613C"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42</w:t>
            </w:r>
          </w:p>
        </w:tc>
        <w:tc>
          <w:tcPr>
            <w:tcW w:w="673" w:type="dxa"/>
            <w:tcBorders>
              <w:top w:val="nil"/>
              <w:left w:val="nil"/>
              <w:bottom w:val="single" w:sz="4" w:space="0" w:color="auto"/>
              <w:right w:val="single" w:sz="4" w:space="0" w:color="auto"/>
            </w:tcBorders>
            <w:shd w:val="clear" w:color="000000" w:fill="FFFFFF"/>
            <w:hideMark/>
          </w:tcPr>
          <w:p w14:paraId="4C7C0D84"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E1F6F2C"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26F8CC3E"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6.951.978,51</w:t>
            </w:r>
          </w:p>
        </w:tc>
        <w:tc>
          <w:tcPr>
            <w:tcW w:w="1389" w:type="dxa"/>
            <w:tcBorders>
              <w:top w:val="nil"/>
              <w:left w:val="nil"/>
              <w:bottom w:val="single" w:sz="4" w:space="0" w:color="auto"/>
              <w:right w:val="single" w:sz="4" w:space="0" w:color="auto"/>
            </w:tcBorders>
            <w:shd w:val="clear" w:color="000000" w:fill="FFFFFF"/>
            <w:hideMark/>
          </w:tcPr>
          <w:p w14:paraId="31C03786"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6.936.243,51</w:t>
            </w:r>
          </w:p>
        </w:tc>
        <w:tc>
          <w:tcPr>
            <w:tcW w:w="1389" w:type="dxa"/>
            <w:tcBorders>
              <w:top w:val="nil"/>
              <w:left w:val="nil"/>
              <w:bottom w:val="single" w:sz="4" w:space="0" w:color="auto"/>
              <w:right w:val="single" w:sz="4" w:space="0" w:color="auto"/>
            </w:tcBorders>
            <w:shd w:val="clear" w:color="000000" w:fill="FFFFFF"/>
            <w:hideMark/>
          </w:tcPr>
          <w:p w14:paraId="361ED0B8"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3.292.692,47</w:t>
            </w:r>
          </w:p>
        </w:tc>
        <w:tc>
          <w:tcPr>
            <w:tcW w:w="775" w:type="dxa"/>
            <w:tcBorders>
              <w:top w:val="nil"/>
              <w:left w:val="nil"/>
              <w:bottom w:val="single" w:sz="4" w:space="0" w:color="auto"/>
              <w:right w:val="single" w:sz="4" w:space="0" w:color="auto"/>
            </w:tcBorders>
            <w:hideMark/>
          </w:tcPr>
          <w:p w14:paraId="5739EFC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47,47</w:t>
            </w:r>
          </w:p>
        </w:tc>
      </w:tr>
      <w:tr w:rsidR="002D5E65" w:rsidRPr="002D5E65" w14:paraId="718E3C5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C2B001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421</w:t>
            </w:r>
          </w:p>
        </w:tc>
        <w:tc>
          <w:tcPr>
            <w:tcW w:w="673" w:type="dxa"/>
            <w:tcBorders>
              <w:top w:val="nil"/>
              <w:left w:val="nil"/>
              <w:bottom w:val="single" w:sz="4" w:space="0" w:color="auto"/>
              <w:right w:val="single" w:sz="4" w:space="0" w:color="auto"/>
            </w:tcBorders>
            <w:shd w:val="clear" w:color="000000" w:fill="FFFFFF"/>
            <w:hideMark/>
          </w:tcPr>
          <w:p w14:paraId="18AF0025"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0CA54F1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3CD8731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6.220.000,00</w:t>
            </w:r>
          </w:p>
        </w:tc>
        <w:tc>
          <w:tcPr>
            <w:tcW w:w="1389" w:type="dxa"/>
            <w:tcBorders>
              <w:top w:val="nil"/>
              <w:left w:val="nil"/>
              <w:bottom w:val="single" w:sz="4" w:space="0" w:color="auto"/>
              <w:right w:val="single" w:sz="4" w:space="0" w:color="auto"/>
            </w:tcBorders>
            <w:shd w:val="clear" w:color="000000" w:fill="FFFFFF"/>
            <w:hideMark/>
          </w:tcPr>
          <w:p w14:paraId="56C4CAC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6.204.265,00</w:t>
            </w:r>
          </w:p>
        </w:tc>
        <w:tc>
          <w:tcPr>
            <w:tcW w:w="1389" w:type="dxa"/>
            <w:tcBorders>
              <w:top w:val="nil"/>
              <w:left w:val="nil"/>
              <w:bottom w:val="single" w:sz="4" w:space="0" w:color="auto"/>
              <w:right w:val="single" w:sz="4" w:space="0" w:color="auto"/>
            </w:tcBorders>
            <w:shd w:val="clear" w:color="000000" w:fill="FFFFFF"/>
            <w:hideMark/>
          </w:tcPr>
          <w:p w14:paraId="56A3B9FD"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2.812.772,07</w:t>
            </w:r>
          </w:p>
        </w:tc>
        <w:tc>
          <w:tcPr>
            <w:tcW w:w="775" w:type="dxa"/>
            <w:tcBorders>
              <w:top w:val="nil"/>
              <w:left w:val="nil"/>
              <w:bottom w:val="single" w:sz="4" w:space="0" w:color="auto"/>
              <w:right w:val="single" w:sz="4" w:space="0" w:color="auto"/>
            </w:tcBorders>
            <w:hideMark/>
          </w:tcPr>
          <w:p w14:paraId="6222F14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45,34</w:t>
            </w:r>
          </w:p>
        </w:tc>
      </w:tr>
      <w:tr w:rsidR="002D5E65" w:rsidRPr="002D5E65" w14:paraId="1EC2EDF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8AE3E8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4211</w:t>
            </w:r>
          </w:p>
        </w:tc>
        <w:tc>
          <w:tcPr>
            <w:tcW w:w="673" w:type="dxa"/>
            <w:tcBorders>
              <w:top w:val="nil"/>
              <w:left w:val="nil"/>
              <w:bottom w:val="single" w:sz="4" w:space="0" w:color="auto"/>
              <w:right w:val="single" w:sz="4" w:space="0" w:color="auto"/>
            </w:tcBorders>
            <w:shd w:val="clear" w:color="000000" w:fill="FFFFFF"/>
            <w:hideMark/>
          </w:tcPr>
          <w:p w14:paraId="4FA2C32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225627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Stambeni objekti</w:t>
            </w:r>
          </w:p>
        </w:tc>
        <w:tc>
          <w:tcPr>
            <w:tcW w:w="1389" w:type="dxa"/>
            <w:tcBorders>
              <w:top w:val="nil"/>
              <w:left w:val="nil"/>
              <w:bottom w:val="single" w:sz="4" w:space="0" w:color="auto"/>
              <w:right w:val="single" w:sz="4" w:space="0" w:color="auto"/>
            </w:tcBorders>
            <w:shd w:val="clear" w:color="000000" w:fill="FFFFFF"/>
            <w:hideMark/>
          </w:tcPr>
          <w:p w14:paraId="5F4065D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490FDA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95F706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2D688BA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2E6F2D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72F3A0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4212</w:t>
            </w:r>
          </w:p>
        </w:tc>
        <w:tc>
          <w:tcPr>
            <w:tcW w:w="673" w:type="dxa"/>
            <w:tcBorders>
              <w:top w:val="nil"/>
              <w:left w:val="nil"/>
              <w:bottom w:val="single" w:sz="4" w:space="0" w:color="auto"/>
              <w:right w:val="single" w:sz="4" w:space="0" w:color="auto"/>
            </w:tcBorders>
            <w:shd w:val="clear" w:color="000000" w:fill="FFFFFF"/>
            <w:hideMark/>
          </w:tcPr>
          <w:p w14:paraId="29D2D61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86C3A9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Poslovni objekti</w:t>
            </w:r>
          </w:p>
        </w:tc>
        <w:tc>
          <w:tcPr>
            <w:tcW w:w="1389" w:type="dxa"/>
            <w:tcBorders>
              <w:top w:val="nil"/>
              <w:left w:val="nil"/>
              <w:bottom w:val="single" w:sz="4" w:space="0" w:color="auto"/>
              <w:right w:val="single" w:sz="4" w:space="0" w:color="auto"/>
            </w:tcBorders>
            <w:shd w:val="clear" w:color="000000" w:fill="FFFFFF"/>
            <w:hideMark/>
          </w:tcPr>
          <w:p w14:paraId="0B10DE4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12CAD8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A08E19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51C237E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8B5C16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0FF8AE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4213</w:t>
            </w:r>
          </w:p>
        </w:tc>
        <w:tc>
          <w:tcPr>
            <w:tcW w:w="673" w:type="dxa"/>
            <w:tcBorders>
              <w:top w:val="nil"/>
              <w:left w:val="nil"/>
              <w:bottom w:val="single" w:sz="4" w:space="0" w:color="auto"/>
              <w:right w:val="single" w:sz="4" w:space="0" w:color="auto"/>
            </w:tcBorders>
            <w:shd w:val="clear" w:color="000000" w:fill="FFFFFF"/>
            <w:hideMark/>
          </w:tcPr>
          <w:p w14:paraId="3680CDD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6653F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Ceste, željeznice i ostali prometni objekti</w:t>
            </w:r>
          </w:p>
        </w:tc>
        <w:tc>
          <w:tcPr>
            <w:tcW w:w="1389" w:type="dxa"/>
            <w:tcBorders>
              <w:top w:val="nil"/>
              <w:left w:val="nil"/>
              <w:bottom w:val="single" w:sz="4" w:space="0" w:color="auto"/>
              <w:right w:val="single" w:sz="4" w:space="0" w:color="auto"/>
            </w:tcBorders>
            <w:shd w:val="clear" w:color="000000" w:fill="FFFFFF"/>
            <w:hideMark/>
          </w:tcPr>
          <w:p w14:paraId="7538FA3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5E3895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517959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107.377,81</w:t>
            </w:r>
          </w:p>
        </w:tc>
        <w:tc>
          <w:tcPr>
            <w:tcW w:w="775" w:type="dxa"/>
            <w:tcBorders>
              <w:top w:val="nil"/>
              <w:left w:val="nil"/>
              <w:bottom w:val="single" w:sz="4" w:space="0" w:color="auto"/>
              <w:right w:val="single" w:sz="4" w:space="0" w:color="auto"/>
            </w:tcBorders>
            <w:hideMark/>
          </w:tcPr>
          <w:p w14:paraId="14D3497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1A02CF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FCA6E1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4214</w:t>
            </w:r>
          </w:p>
        </w:tc>
        <w:tc>
          <w:tcPr>
            <w:tcW w:w="673" w:type="dxa"/>
            <w:tcBorders>
              <w:top w:val="nil"/>
              <w:left w:val="nil"/>
              <w:bottom w:val="single" w:sz="4" w:space="0" w:color="auto"/>
              <w:right w:val="single" w:sz="4" w:space="0" w:color="auto"/>
            </w:tcBorders>
            <w:shd w:val="clear" w:color="000000" w:fill="FFFFFF"/>
            <w:hideMark/>
          </w:tcPr>
          <w:p w14:paraId="53EDDC4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728F9B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2A00E4D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F5782D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B4251A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2.705.394,26</w:t>
            </w:r>
          </w:p>
        </w:tc>
        <w:tc>
          <w:tcPr>
            <w:tcW w:w="775" w:type="dxa"/>
            <w:tcBorders>
              <w:top w:val="nil"/>
              <w:left w:val="nil"/>
              <w:bottom w:val="single" w:sz="4" w:space="0" w:color="auto"/>
              <w:right w:val="single" w:sz="4" w:space="0" w:color="auto"/>
            </w:tcBorders>
            <w:hideMark/>
          </w:tcPr>
          <w:p w14:paraId="1A44849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3F2BE8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8E8CBF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422</w:t>
            </w:r>
          </w:p>
        </w:tc>
        <w:tc>
          <w:tcPr>
            <w:tcW w:w="673" w:type="dxa"/>
            <w:tcBorders>
              <w:top w:val="nil"/>
              <w:left w:val="nil"/>
              <w:bottom w:val="single" w:sz="4" w:space="0" w:color="auto"/>
              <w:right w:val="single" w:sz="4" w:space="0" w:color="auto"/>
            </w:tcBorders>
            <w:shd w:val="clear" w:color="000000" w:fill="FFFFFF"/>
            <w:hideMark/>
          </w:tcPr>
          <w:p w14:paraId="65E6190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475AE7E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057F51E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631.978,51</w:t>
            </w:r>
          </w:p>
        </w:tc>
        <w:tc>
          <w:tcPr>
            <w:tcW w:w="1389" w:type="dxa"/>
            <w:tcBorders>
              <w:top w:val="nil"/>
              <w:left w:val="nil"/>
              <w:bottom w:val="single" w:sz="4" w:space="0" w:color="auto"/>
              <w:right w:val="single" w:sz="4" w:space="0" w:color="auto"/>
            </w:tcBorders>
            <w:shd w:val="clear" w:color="000000" w:fill="FFFFFF"/>
            <w:hideMark/>
          </w:tcPr>
          <w:p w14:paraId="0075BB4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631.978,51</w:t>
            </w:r>
          </w:p>
        </w:tc>
        <w:tc>
          <w:tcPr>
            <w:tcW w:w="1389" w:type="dxa"/>
            <w:tcBorders>
              <w:top w:val="nil"/>
              <w:left w:val="nil"/>
              <w:bottom w:val="single" w:sz="4" w:space="0" w:color="auto"/>
              <w:right w:val="single" w:sz="4" w:space="0" w:color="auto"/>
            </w:tcBorders>
            <w:shd w:val="clear" w:color="000000" w:fill="FFFFFF"/>
            <w:hideMark/>
          </w:tcPr>
          <w:p w14:paraId="3F9D3FC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401.671,34</w:t>
            </w:r>
          </w:p>
        </w:tc>
        <w:tc>
          <w:tcPr>
            <w:tcW w:w="775" w:type="dxa"/>
            <w:tcBorders>
              <w:top w:val="nil"/>
              <w:left w:val="nil"/>
              <w:bottom w:val="single" w:sz="4" w:space="0" w:color="auto"/>
              <w:right w:val="single" w:sz="4" w:space="0" w:color="auto"/>
            </w:tcBorders>
            <w:hideMark/>
          </w:tcPr>
          <w:p w14:paraId="0EA53BC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63,56</w:t>
            </w:r>
          </w:p>
        </w:tc>
      </w:tr>
      <w:tr w:rsidR="002D5E65" w:rsidRPr="002D5E65" w14:paraId="5B49870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83D8D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4221</w:t>
            </w:r>
          </w:p>
        </w:tc>
        <w:tc>
          <w:tcPr>
            <w:tcW w:w="673" w:type="dxa"/>
            <w:tcBorders>
              <w:top w:val="nil"/>
              <w:left w:val="nil"/>
              <w:bottom w:val="single" w:sz="4" w:space="0" w:color="auto"/>
              <w:right w:val="single" w:sz="4" w:space="0" w:color="auto"/>
            </w:tcBorders>
            <w:shd w:val="clear" w:color="000000" w:fill="FFFFFF"/>
            <w:hideMark/>
          </w:tcPr>
          <w:p w14:paraId="5723B3D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FB7D86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Uredska oprema i namještaj</w:t>
            </w:r>
          </w:p>
        </w:tc>
        <w:tc>
          <w:tcPr>
            <w:tcW w:w="1389" w:type="dxa"/>
            <w:tcBorders>
              <w:top w:val="nil"/>
              <w:left w:val="nil"/>
              <w:bottom w:val="single" w:sz="4" w:space="0" w:color="auto"/>
              <w:right w:val="single" w:sz="4" w:space="0" w:color="auto"/>
            </w:tcBorders>
            <w:shd w:val="clear" w:color="000000" w:fill="FFFFFF"/>
            <w:hideMark/>
          </w:tcPr>
          <w:p w14:paraId="1AF5232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952A38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2583E66"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48.531,85</w:t>
            </w:r>
          </w:p>
        </w:tc>
        <w:tc>
          <w:tcPr>
            <w:tcW w:w="775" w:type="dxa"/>
            <w:tcBorders>
              <w:top w:val="nil"/>
              <w:left w:val="nil"/>
              <w:bottom w:val="single" w:sz="4" w:space="0" w:color="auto"/>
              <w:right w:val="single" w:sz="4" w:space="0" w:color="auto"/>
            </w:tcBorders>
            <w:hideMark/>
          </w:tcPr>
          <w:p w14:paraId="0E5E860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2C3BAD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ECCF98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4222</w:t>
            </w:r>
          </w:p>
        </w:tc>
        <w:tc>
          <w:tcPr>
            <w:tcW w:w="673" w:type="dxa"/>
            <w:tcBorders>
              <w:top w:val="nil"/>
              <w:left w:val="nil"/>
              <w:bottom w:val="single" w:sz="4" w:space="0" w:color="auto"/>
              <w:right w:val="single" w:sz="4" w:space="0" w:color="auto"/>
            </w:tcBorders>
            <w:shd w:val="clear" w:color="000000" w:fill="FFFFFF"/>
            <w:hideMark/>
          </w:tcPr>
          <w:p w14:paraId="088D3A1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CFA1E8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Komunikacijska oprema</w:t>
            </w:r>
          </w:p>
        </w:tc>
        <w:tc>
          <w:tcPr>
            <w:tcW w:w="1389" w:type="dxa"/>
            <w:tcBorders>
              <w:top w:val="nil"/>
              <w:left w:val="nil"/>
              <w:bottom w:val="single" w:sz="4" w:space="0" w:color="auto"/>
              <w:right w:val="single" w:sz="4" w:space="0" w:color="auto"/>
            </w:tcBorders>
            <w:shd w:val="clear" w:color="000000" w:fill="FFFFFF"/>
            <w:hideMark/>
          </w:tcPr>
          <w:p w14:paraId="127123C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975D51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87BD63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312,49</w:t>
            </w:r>
          </w:p>
        </w:tc>
        <w:tc>
          <w:tcPr>
            <w:tcW w:w="775" w:type="dxa"/>
            <w:tcBorders>
              <w:top w:val="nil"/>
              <w:left w:val="nil"/>
              <w:bottom w:val="single" w:sz="4" w:space="0" w:color="auto"/>
              <w:right w:val="single" w:sz="4" w:space="0" w:color="auto"/>
            </w:tcBorders>
            <w:hideMark/>
          </w:tcPr>
          <w:p w14:paraId="21D63BE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16E0B78"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E2D7D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4223</w:t>
            </w:r>
          </w:p>
        </w:tc>
        <w:tc>
          <w:tcPr>
            <w:tcW w:w="673" w:type="dxa"/>
            <w:tcBorders>
              <w:top w:val="nil"/>
              <w:left w:val="nil"/>
              <w:bottom w:val="single" w:sz="4" w:space="0" w:color="auto"/>
              <w:right w:val="single" w:sz="4" w:space="0" w:color="auto"/>
            </w:tcBorders>
            <w:shd w:val="clear" w:color="000000" w:fill="FFFFFF"/>
            <w:hideMark/>
          </w:tcPr>
          <w:p w14:paraId="2E7F2CD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FE931B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Oprema za održavanje i zaštitu</w:t>
            </w:r>
          </w:p>
        </w:tc>
        <w:tc>
          <w:tcPr>
            <w:tcW w:w="1389" w:type="dxa"/>
            <w:tcBorders>
              <w:top w:val="nil"/>
              <w:left w:val="nil"/>
              <w:bottom w:val="single" w:sz="4" w:space="0" w:color="auto"/>
              <w:right w:val="single" w:sz="4" w:space="0" w:color="auto"/>
            </w:tcBorders>
            <w:shd w:val="clear" w:color="000000" w:fill="FFFFFF"/>
            <w:hideMark/>
          </w:tcPr>
          <w:p w14:paraId="102516F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9EFDC1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1DC86E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54.641,75</w:t>
            </w:r>
          </w:p>
        </w:tc>
        <w:tc>
          <w:tcPr>
            <w:tcW w:w="775" w:type="dxa"/>
            <w:tcBorders>
              <w:top w:val="nil"/>
              <w:left w:val="nil"/>
              <w:bottom w:val="single" w:sz="4" w:space="0" w:color="auto"/>
              <w:right w:val="single" w:sz="4" w:space="0" w:color="auto"/>
            </w:tcBorders>
            <w:hideMark/>
          </w:tcPr>
          <w:p w14:paraId="0430064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A891E7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5BAC91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4227</w:t>
            </w:r>
          </w:p>
        </w:tc>
        <w:tc>
          <w:tcPr>
            <w:tcW w:w="673" w:type="dxa"/>
            <w:tcBorders>
              <w:top w:val="nil"/>
              <w:left w:val="nil"/>
              <w:bottom w:val="single" w:sz="4" w:space="0" w:color="auto"/>
              <w:right w:val="single" w:sz="4" w:space="0" w:color="auto"/>
            </w:tcBorders>
            <w:shd w:val="clear" w:color="000000" w:fill="FFFFFF"/>
            <w:hideMark/>
          </w:tcPr>
          <w:p w14:paraId="59C20F8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4D9F45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Uređaji, strojevi i oprema za ostale namjene</w:t>
            </w:r>
          </w:p>
        </w:tc>
        <w:tc>
          <w:tcPr>
            <w:tcW w:w="1389" w:type="dxa"/>
            <w:tcBorders>
              <w:top w:val="nil"/>
              <w:left w:val="nil"/>
              <w:bottom w:val="single" w:sz="4" w:space="0" w:color="auto"/>
              <w:right w:val="single" w:sz="4" w:space="0" w:color="auto"/>
            </w:tcBorders>
            <w:shd w:val="clear" w:color="000000" w:fill="FFFFFF"/>
            <w:hideMark/>
          </w:tcPr>
          <w:p w14:paraId="387FD96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BC4A49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1EB93C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298.185,25</w:t>
            </w:r>
          </w:p>
        </w:tc>
        <w:tc>
          <w:tcPr>
            <w:tcW w:w="775" w:type="dxa"/>
            <w:tcBorders>
              <w:top w:val="nil"/>
              <w:left w:val="nil"/>
              <w:bottom w:val="single" w:sz="4" w:space="0" w:color="auto"/>
              <w:right w:val="single" w:sz="4" w:space="0" w:color="auto"/>
            </w:tcBorders>
            <w:hideMark/>
          </w:tcPr>
          <w:p w14:paraId="2590AEA8"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E2A717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961FD3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426</w:t>
            </w:r>
          </w:p>
        </w:tc>
        <w:tc>
          <w:tcPr>
            <w:tcW w:w="673" w:type="dxa"/>
            <w:tcBorders>
              <w:top w:val="nil"/>
              <w:left w:val="nil"/>
              <w:bottom w:val="single" w:sz="4" w:space="0" w:color="auto"/>
              <w:right w:val="single" w:sz="4" w:space="0" w:color="auto"/>
            </w:tcBorders>
            <w:shd w:val="clear" w:color="000000" w:fill="FFFFFF"/>
            <w:hideMark/>
          </w:tcPr>
          <w:p w14:paraId="7F3B0B5A"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172F71A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Nematerijalna proizvedena imovina</w:t>
            </w:r>
          </w:p>
        </w:tc>
        <w:tc>
          <w:tcPr>
            <w:tcW w:w="1389" w:type="dxa"/>
            <w:tcBorders>
              <w:top w:val="nil"/>
              <w:left w:val="nil"/>
              <w:bottom w:val="single" w:sz="4" w:space="0" w:color="auto"/>
              <w:right w:val="single" w:sz="4" w:space="0" w:color="auto"/>
            </w:tcBorders>
            <w:shd w:val="clear" w:color="000000" w:fill="FFFFFF"/>
            <w:hideMark/>
          </w:tcPr>
          <w:p w14:paraId="12272A1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100.000,00</w:t>
            </w:r>
          </w:p>
        </w:tc>
        <w:tc>
          <w:tcPr>
            <w:tcW w:w="1389" w:type="dxa"/>
            <w:tcBorders>
              <w:top w:val="nil"/>
              <w:left w:val="nil"/>
              <w:bottom w:val="single" w:sz="4" w:space="0" w:color="auto"/>
              <w:right w:val="single" w:sz="4" w:space="0" w:color="auto"/>
            </w:tcBorders>
            <w:shd w:val="clear" w:color="000000" w:fill="FFFFFF"/>
            <w:hideMark/>
          </w:tcPr>
          <w:p w14:paraId="0386B72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100.000,00</w:t>
            </w:r>
          </w:p>
        </w:tc>
        <w:tc>
          <w:tcPr>
            <w:tcW w:w="1389" w:type="dxa"/>
            <w:tcBorders>
              <w:top w:val="nil"/>
              <w:left w:val="nil"/>
              <w:bottom w:val="single" w:sz="4" w:space="0" w:color="auto"/>
              <w:right w:val="single" w:sz="4" w:space="0" w:color="auto"/>
            </w:tcBorders>
            <w:shd w:val="clear" w:color="000000" w:fill="FFFFFF"/>
            <w:hideMark/>
          </w:tcPr>
          <w:p w14:paraId="622E3F1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78.249,06</w:t>
            </w:r>
          </w:p>
        </w:tc>
        <w:tc>
          <w:tcPr>
            <w:tcW w:w="775" w:type="dxa"/>
            <w:tcBorders>
              <w:top w:val="nil"/>
              <w:left w:val="nil"/>
              <w:bottom w:val="single" w:sz="4" w:space="0" w:color="auto"/>
              <w:right w:val="single" w:sz="4" w:space="0" w:color="auto"/>
            </w:tcBorders>
            <w:hideMark/>
          </w:tcPr>
          <w:p w14:paraId="23375E5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78,25</w:t>
            </w:r>
          </w:p>
        </w:tc>
      </w:tr>
      <w:tr w:rsidR="002D5E65" w:rsidRPr="002D5E65" w14:paraId="4DC9771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D50B25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4262</w:t>
            </w:r>
          </w:p>
        </w:tc>
        <w:tc>
          <w:tcPr>
            <w:tcW w:w="673" w:type="dxa"/>
            <w:tcBorders>
              <w:top w:val="nil"/>
              <w:left w:val="nil"/>
              <w:bottom w:val="single" w:sz="4" w:space="0" w:color="auto"/>
              <w:right w:val="single" w:sz="4" w:space="0" w:color="auto"/>
            </w:tcBorders>
            <w:shd w:val="clear" w:color="000000" w:fill="FFFFFF"/>
            <w:hideMark/>
          </w:tcPr>
          <w:p w14:paraId="7BD7471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CD01F9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Ulaganja u računalne programe</w:t>
            </w:r>
          </w:p>
        </w:tc>
        <w:tc>
          <w:tcPr>
            <w:tcW w:w="1389" w:type="dxa"/>
            <w:tcBorders>
              <w:top w:val="nil"/>
              <w:left w:val="nil"/>
              <w:bottom w:val="single" w:sz="4" w:space="0" w:color="auto"/>
              <w:right w:val="single" w:sz="4" w:space="0" w:color="auto"/>
            </w:tcBorders>
            <w:shd w:val="clear" w:color="000000" w:fill="FFFFFF"/>
            <w:hideMark/>
          </w:tcPr>
          <w:p w14:paraId="2759C27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985654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D8B5B2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78.249,06</w:t>
            </w:r>
          </w:p>
        </w:tc>
        <w:tc>
          <w:tcPr>
            <w:tcW w:w="775" w:type="dxa"/>
            <w:tcBorders>
              <w:top w:val="nil"/>
              <w:left w:val="nil"/>
              <w:bottom w:val="single" w:sz="4" w:space="0" w:color="auto"/>
              <w:right w:val="single" w:sz="4" w:space="0" w:color="auto"/>
            </w:tcBorders>
            <w:hideMark/>
          </w:tcPr>
          <w:p w14:paraId="763441B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66163D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4EBCD4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4263</w:t>
            </w:r>
          </w:p>
        </w:tc>
        <w:tc>
          <w:tcPr>
            <w:tcW w:w="673" w:type="dxa"/>
            <w:tcBorders>
              <w:top w:val="nil"/>
              <w:left w:val="nil"/>
              <w:bottom w:val="single" w:sz="4" w:space="0" w:color="auto"/>
              <w:right w:val="single" w:sz="4" w:space="0" w:color="auto"/>
            </w:tcBorders>
            <w:shd w:val="clear" w:color="000000" w:fill="FFFFFF"/>
            <w:hideMark/>
          </w:tcPr>
          <w:p w14:paraId="252F280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D1EC14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Umjetnička, literarna i znanstvena djela</w:t>
            </w:r>
          </w:p>
        </w:tc>
        <w:tc>
          <w:tcPr>
            <w:tcW w:w="1389" w:type="dxa"/>
            <w:tcBorders>
              <w:top w:val="nil"/>
              <w:left w:val="nil"/>
              <w:bottom w:val="single" w:sz="4" w:space="0" w:color="auto"/>
              <w:right w:val="single" w:sz="4" w:space="0" w:color="auto"/>
            </w:tcBorders>
            <w:shd w:val="clear" w:color="000000" w:fill="FFFFFF"/>
            <w:hideMark/>
          </w:tcPr>
          <w:p w14:paraId="3FEA620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BF126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6313F2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6A4F7C5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44050C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1408B05"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45</w:t>
            </w:r>
          </w:p>
        </w:tc>
        <w:tc>
          <w:tcPr>
            <w:tcW w:w="673" w:type="dxa"/>
            <w:tcBorders>
              <w:top w:val="nil"/>
              <w:left w:val="nil"/>
              <w:bottom w:val="single" w:sz="4" w:space="0" w:color="auto"/>
              <w:right w:val="single" w:sz="4" w:space="0" w:color="auto"/>
            </w:tcBorders>
            <w:shd w:val="clear" w:color="000000" w:fill="FFFFFF"/>
            <w:hideMark/>
          </w:tcPr>
          <w:p w14:paraId="04221D15"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BC24F13"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58605854"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547.500,00</w:t>
            </w:r>
          </w:p>
        </w:tc>
        <w:tc>
          <w:tcPr>
            <w:tcW w:w="1389" w:type="dxa"/>
            <w:tcBorders>
              <w:top w:val="nil"/>
              <w:left w:val="nil"/>
              <w:bottom w:val="single" w:sz="4" w:space="0" w:color="auto"/>
              <w:right w:val="single" w:sz="4" w:space="0" w:color="auto"/>
            </w:tcBorders>
            <w:shd w:val="clear" w:color="000000" w:fill="FFFFFF"/>
            <w:hideMark/>
          </w:tcPr>
          <w:p w14:paraId="032972D9"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563.235,00</w:t>
            </w:r>
          </w:p>
        </w:tc>
        <w:tc>
          <w:tcPr>
            <w:tcW w:w="1389" w:type="dxa"/>
            <w:tcBorders>
              <w:top w:val="nil"/>
              <w:left w:val="nil"/>
              <w:bottom w:val="single" w:sz="4" w:space="0" w:color="auto"/>
              <w:right w:val="single" w:sz="4" w:space="0" w:color="auto"/>
            </w:tcBorders>
            <w:shd w:val="clear" w:color="000000" w:fill="FFFFFF"/>
            <w:hideMark/>
          </w:tcPr>
          <w:p w14:paraId="6827AA9F"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263.235,00</w:t>
            </w:r>
          </w:p>
        </w:tc>
        <w:tc>
          <w:tcPr>
            <w:tcW w:w="775" w:type="dxa"/>
            <w:tcBorders>
              <w:top w:val="nil"/>
              <w:left w:val="nil"/>
              <w:bottom w:val="single" w:sz="4" w:space="0" w:color="auto"/>
              <w:right w:val="single" w:sz="4" w:space="0" w:color="auto"/>
            </w:tcBorders>
            <w:hideMark/>
          </w:tcPr>
          <w:p w14:paraId="54C99404"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46,74</w:t>
            </w:r>
          </w:p>
        </w:tc>
      </w:tr>
      <w:tr w:rsidR="002D5E65" w:rsidRPr="002D5E65" w14:paraId="428905D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675DF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451</w:t>
            </w:r>
          </w:p>
        </w:tc>
        <w:tc>
          <w:tcPr>
            <w:tcW w:w="673" w:type="dxa"/>
            <w:tcBorders>
              <w:top w:val="nil"/>
              <w:left w:val="nil"/>
              <w:bottom w:val="single" w:sz="4" w:space="0" w:color="auto"/>
              <w:right w:val="single" w:sz="4" w:space="0" w:color="auto"/>
            </w:tcBorders>
            <w:shd w:val="clear" w:color="000000" w:fill="FFFFFF"/>
            <w:hideMark/>
          </w:tcPr>
          <w:p w14:paraId="128BF89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1ECC6D0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237EA964"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547.500,00</w:t>
            </w:r>
          </w:p>
        </w:tc>
        <w:tc>
          <w:tcPr>
            <w:tcW w:w="1389" w:type="dxa"/>
            <w:tcBorders>
              <w:top w:val="nil"/>
              <w:left w:val="nil"/>
              <w:bottom w:val="single" w:sz="4" w:space="0" w:color="auto"/>
              <w:right w:val="single" w:sz="4" w:space="0" w:color="auto"/>
            </w:tcBorders>
            <w:shd w:val="clear" w:color="000000" w:fill="FFFFFF"/>
            <w:hideMark/>
          </w:tcPr>
          <w:p w14:paraId="4D3515A1"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563.235,00</w:t>
            </w:r>
          </w:p>
        </w:tc>
        <w:tc>
          <w:tcPr>
            <w:tcW w:w="1389" w:type="dxa"/>
            <w:tcBorders>
              <w:top w:val="nil"/>
              <w:left w:val="nil"/>
              <w:bottom w:val="single" w:sz="4" w:space="0" w:color="auto"/>
              <w:right w:val="single" w:sz="4" w:space="0" w:color="auto"/>
            </w:tcBorders>
            <w:shd w:val="clear" w:color="000000" w:fill="FFFFFF"/>
            <w:hideMark/>
          </w:tcPr>
          <w:p w14:paraId="088B931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263.235,00</w:t>
            </w:r>
          </w:p>
        </w:tc>
        <w:tc>
          <w:tcPr>
            <w:tcW w:w="775" w:type="dxa"/>
            <w:tcBorders>
              <w:top w:val="nil"/>
              <w:left w:val="nil"/>
              <w:bottom w:val="single" w:sz="4" w:space="0" w:color="auto"/>
              <w:right w:val="single" w:sz="4" w:space="0" w:color="auto"/>
            </w:tcBorders>
            <w:hideMark/>
          </w:tcPr>
          <w:p w14:paraId="6D96856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46,74</w:t>
            </w:r>
          </w:p>
        </w:tc>
      </w:tr>
      <w:tr w:rsidR="002D5E65" w:rsidRPr="002D5E65" w14:paraId="1B362A8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DB26E0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4511</w:t>
            </w:r>
          </w:p>
        </w:tc>
        <w:tc>
          <w:tcPr>
            <w:tcW w:w="673" w:type="dxa"/>
            <w:tcBorders>
              <w:top w:val="nil"/>
              <w:left w:val="nil"/>
              <w:bottom w:val="single" w:sz="4" w:space="0" w:color="auto"/>
              <w:right w:val="single" w:sz="4" w:space="0" w:color="auto"/>
            </w:tcBorders>
            <w:shd w:val="clear" w:color="000000" w:fill="FFFFFF"/>
            <w:hideMark/>
          </w:tcPr>
          <w:p w14:paraId="61333F8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61A1BF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32AF32A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637612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595D96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263.235,00</w:t>
            </w:r>
          </w:p>
        </w:tc>
        <w:tc>
          <w:tcPr>
            <w:tcW w:w="775" w:type="dxa"/>
            <w:tcBorders>
              <w:top w:val="nil"/>
              <w:left w:val="nil"/>
              <w:bottom w:val="single" w:sz="4" w:space="0" w:color="auto"/>
              <w:right w:val="single" w:sz="4" w:space="0" w:color="auto"/>
            </w:tcBorders>
            <w:hideMark/>
          </w:tcPr>
          <w:p w14:paraId="30C1F08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D7710E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2F75B5"/>
            <w:hideMark/>
          </w:tcPr>
          <w:p w14:paraId="080AB76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RAZDJEL</w:t>
            </w:r>
          </w:p>
        </w:tc>
        <w:tc>
          <w:tcPr>
            <w:tcW w:w="673" w:type="dxa"/>
            <w:tcBorders>
              <w:top w:val="nil"/>
              <w:left w:val="nil"/>
              <w:bottom w:val="single" w:sz="4" w:space="0" w:color="auto"/>
              <w:right w:val="single" w:sz="4" w:space="0" w:color="auto"/>
            </w:tcBorders>
            <w:shd w:val="clear" w:color="000000" w:fill="2F75B5"/>
            <w:hideMark/>
          </w:tcPr>
          <w:p w14:paraId="1E2A473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003</w:t>
            </w:r>
          </w:p>
        </w:tc>
        <w:tc>
          <w:tcPr>
            <w:tcW w:w="3931" w:type="dxa"/>
            <w:tcBorders>
              <w:top w:val="nil"/>
              <w:left w:val="nil"/>
              <w:bottom w:val="single" w:sz="4" w:space="0" w:color="auto"/>
              <w:right w:val="single" w:sz="4" w:space="0" w:color="auto"/>
            </w:tcBorders>
            <w:shd w:val="clear" w:color="000000" w:fill="2F75B5"/>
            <w:hideMark/>
          </w:tcPr>
          <w:p w14:paraId="56FA617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PRORAČUNSKI KORISNIK</w:t>
            </w:r>
          </w:p>
        </w:tc>
        <w:tc>
          <w:tcPr>
            <w:tcW w:w="1389" w:type="dxa"/>
            <w:tcBorders>
              <w:top w:val="nil"/>
              <w:left w:val="nil"/>
              <w:bottom w:val="single" w:sz="4" w:space="0" w:color="auto"/>
              <w:right w:val="single" w:sz="4" w:space="0" w:color="auto"/>
            </w:tcBorders>
            <w:shd w:val="clear" w:color="000000" w:fill="2F75B5"/>
            <w:hideMark/>
          </w:tcPr>
          <w:p w14:paraId="5E7B032D"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1.696.310,00</w:t>
            </w:r>
          </w:p>
        </w:tc>
        <w:tc>
          <w:tcPr>
            <w:tcW w:w="1389" w:type="dxa"/>
            <w:tcBorders>
              <w:top w:val="nil"/>
              <w:left w:val="nil"/>
              <w:bottom w:val="single" w:sz="4" w:space="0" w:color="auto"/>
              <w:right w:val="single" w:sz="4" w:space="0" w:color="auto"/>
            </w:tcBorders>
            <w:shd w:val="clear" w:color="000000" w:fill="2F75B5"/>
            <w:hideMark/>
          </w:tcPr>
          <w:p w14:paraId="3035BE7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1.696.310,00</w:t>
            </w:r>
          </w:p>
        </w:tc>
        <w:tc>
          <w:tcPr>
            <w:tcW w:w="1389" w:type="dxa"/>
            <w:tcBorders>
              <w:top w:val="nil"/>
              <w:left w:val="nil"/>
              <w:bottom w:val="single" w:sz="4" w:space="0" w:color="auto"/>
              <w:right w:val="single" w:sz="4" w:space="0" w:color="auto"/>
            </w:tcBorders>
            <w:shd w:val="clear" w:color="000000" w:fill="2F75B5"/>
            <w:hideMark/>
          </w:tcPr>
          <w:p w14:paraId="18D8FBB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1.654.551,55</w:t>
            </w:r>
          </w:p>
        </w:tc>
        <w:tc>
          <w:tcPr>
            <w:tcW w:w="775" w:type="dxa"/>
            <w:tcBorders>
              <w:top w:val="nil"/>
              <w:left w:val="nil"/>
              <w:bottom w:val="single" w:sz="4" w:space="0" w:color="auto"/>
              <w:right w:val="single" w:sz="4" w:space="0" w:color="auto"/>
            </w:tcBorders>
            <w:shd w:val="clear" w:color="000000" w:fill="2F75B5"/>
            <w:hideMark/>
          </w:tcPr>
          <w:p w14:paraId="573DEB41"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97,54</w:t>
            </w:r>
          </w:p>
        </w:tc>
      </w:tr>
      <w:tr w:rsidR="002D5E65" w:rsidRPr="002D5E65" w14:paraId="034F422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D9E1F2"/>
            <w:hideMark/>
          </w:tcPr>
          <w:p w14:paraId="5BD04429"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 xml:space="preserve">GLAVA </w:t>
            </w:r>
          </w:p>
        </w:tc>
        <w:tc>
          <w:tcPr>
            <w:tcW w:w="673" w:type="dxa"/>
            <w:tcBorders>
              <w:top w:val="nil"/>
              <w:left w:val="nil"/>
              <w:bottom w:val="single" w:sz="4" w:space="0" w:color="auto"/>
              <w:right w:val="single" w:sz="4" w:space="0" w:color="auto"/>
            </w:tcBorders>
            <w:shd w:val="clear" w:color="000000" w:fill="D9E1F2"/>
            <w:hideMark/>
          </w:tcPr>
          <w:p w14:paraId="5FD3B56E"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00310</w:t>
            </w:r>
          </w:p>
        </w:tc>
        <w:tc>
          <w:tcPr>
            <w:tcW w:w="3931" w:type="dxa"/>
            <w:tcBorders>
              <w:top w:val="nil"/>
              <w:left w:val="nil"/>
              <w:bottom w:val="single" w:sz="4" w:space="0" w:color="auto"/>
              <w:right w:val="single" w:sz="4" w:space="0" w:color="auto"/>
            </w:tcBorders>
            <w:shd w:val="clear" w:color="000000" w:fill="D9E1F2"/>
            <w:hideMark/>
          </w:tcPr>
          <w:p w14:paraId="57E42350" w14:textId="77777777" w:rsidR="002D5E65" w:rsidRPr="002D5E65" w:rsidRDefault="002D5E65" w:rsidP="002D5E65">
            <w:pPr>
              <w:spacing w:after="0" w:line="240" w:lineRule="auto"/>
              <w:rPr>
                <w:rFonts w:cs="Calibri"/>
                <w:b/>
                <w:bCs/>
                <w:color w:val="000000"/>
                <w:kern w:val="0"/>
                <w:sz w:val="18"/>
                <w:szCs w:val="18"/>
              </w:rPr>
            </w:pPr>
            <w:r w:rsidRPr="002D5E65">
              <w:rPr>
                <w:rFonts w:cs="Calibri"/>
                <w:b/>
                <w:bCs/>
                <w:color w:val="000000"/>
                <w:kern w:val="0"/>
                <w:sz w:val="18"/>
                <w:szCs w:val="18"/>
              </w:rPr>
              <w:t>DJEČJI VRTIĆ PALČICA</w:t>
            </w:r>
          </w:p>
        </w:tc>
        <w:tc>
          <w:tcPr>
            <w:tcW w:w="1389" w:type="dxa"/>
            <w:tcBorders>
              <w:top w:val="nil"/>
              <w:left w:val="nil"/>
              <w:bottom w:val="single" w:sz="4" w:space="0" w:color="auto"/>
              <w:right w:val="single" w:sz="4" w:space="0" w:color="auto"/>
            </w:tcBorders>
            <w:shd w:val="clear" w:color="000000" w:fill="D9E1F2"/>
            <w:hideMark/>
          </w:tcPr>
          <w:p w14:paraId="662B928C"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1.696.310,00</w:t>
            </w:r>
          </w:p>
        </w:tc>
        <w:tc>
          <w:tcPr>
            <w:tcW w:w="1389" w:type="dxa"/>
            <w:tcBorders>
              <w:top w:val="nil"/>
              <w:left w:val="nil"/>
              <w:bottom w:val="single" w:sz="4" w:space="0" w:color="auto"/>
              <w:right w:val="single" w:sz="4" w:space="0" w:color="auto"/>
            </w:tcBorders>
            <w:shd w:val="clear" w:color="000000" w:fill="D9E1F2"/>
            <w:hideMark/>
          </w:tcPr>
          <w:p w14:paraId="30A1E093"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1.696.310,00</w:t>
            </w:r>
          </w:p>
        </w:tc>
        <w:tc>
          <w:tcPr>
            <w:tcW w:w="1389" w:type="dxa"/>
            <w:tcBorders>
              <w:top w:val="nil"/>
              <w:left w:val="nil"/>
              <w:bottom w:val="single" w:sz="4" w:space="0" w:color="auto"/>
              <w:right w:val="single" w:sz="4" w:space="0" w:color="auto"/>
            </w:tcBorders>
            <w:shd w:val="clear" w:color="000000" w:fill="D9E1F2"/>
            <w:hideMark/>
          </w:tcPr>
          <w:p w14:paraId="4D312777" w14:textId="77777777" w:rsidR="002D5E65" w:rsidRPr="002D5E65" w:rsidRDefault="002D5E65" w:rsidP="002D5E65">
            <w:pPr>
              <w:spacing w:after="0" w:line="240" w:lineRule="auto"/>
              <w:jc w:val="right"/>
              <w:rPr>
                <w:rFonts w:cs="Calibri"/>
                <w:b/>
                <w:bCs/>
                <w:color w:val="000000"/>
                <w:kern w:val="0"/>
                <w:sz w:val="18"/>
                <w:szCs w:val="18"/>
              </w:rPr>
            </w:pPr>
            <w:r w:rsidRPr="002D5E65">
              <w:rPr>
                <w:rFonts w:cs="Calibri"/>
                <w:b/>
                <w:bCs/>
                <w:color w:val="000000"/>
                <w:kern w:val="0"/>
                <w:sz w:val="18"/>
                <w:szCs w:val="18"/>
              </w:rPr>
              <w:t>1.654.551,55</w:t>
            </w:r>
          </w:p>
        </w:tc>
        <w:tc>
          <w:tcPr>
            <w:tcW w:w="775" w:type="dxa"/>
            <w:tcBorders>
              <w:top w:val="nil"/>
              <w:left w:val="nil"/>
              <w:bottom w:val="single" w:sz="4" w:space="0" w:color="auto"/>
              <w:right w:val="single" w:sz="4" w:space="0" w:color="auto"/>
            </w:tcBorders>
            <w:shd w:val="clear" w:color="000000" w:fill="D9E1F2"/>
            <w:hideMark/>
          </w:tcPr>
          <w:p w14:paraId="71C3E5AE"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97,54</w:t>
            </w:r>
          </w:p>
        </w:tc>
      </w:tr>
      <w:tr w:rsidR="002D5E65" w:rsidRPr="002D5E65" w14:paraId="4647365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2AA2C23"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31</w:t>
            </w:r>
          </w:p>
        </w:tc>
        <w:tc>
          <w:tcPr>
            <w:tcW w:w="673" w:type="dxa"/>
            <w:tcBorders>
              <w:top w:val="nil"/>
              <w:left w:val="nil"/>
              <w:bottom w:val="single" w:sz="4" w:space="0" w:color="auto"/>
              <w:right w:val="single" w:sz="4" w:space="0" w:color="auto"/>
            </w:tcBorders>
            <w:shd w:val="clear" w:color="000000" w:fill="FFFFFF"/>
            <w:hideMark/>
          </w:tcPr>
          <w:p w14:paraId="256BFD41"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ADF7C7B"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Rashodi za zaposlene</w:t>
            </w:r>
          </w:p>
        </w:tc>
        <w:tc>
          <w:tcPr>
            <w:tcW w:w="1389" w:type="dxa"/>
            <w:tcBorders>
              <w:top w:val="nil"/>
              <w:left w:val="nil"/>
              <w:bottom w:val="single" w:sz="4" w:space="0" w:color="auto"/>
              <w:right w:val="single" w:sz="4" w:space="0" w:color="auto"/>
            </w:tcBorders>
            <w:shd w:val="clear" w:color="000000" w:fill="FFFFFF"/>
            <w:hideMark/>
          </w:tcPr>
          <w:p w14:paraId="2AB75AAB"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1.089.900,00</w:t>
            </w:r>
          </w:p>
        </w:tc>
        <w:tc>
          <w:tcPr>
            <w:tcW w:w="1389" w:type="dxa"/>
            <w:tcBorders>
              <w:top w:val="nil"/>
              <w:left w:val="nil"/>
              <w:bottom w:val="single" w:sz="4" w:space="0" w:color="auto"/>
              <w:right w:val="single" w:sz="4" w:space="0" w:color="auto"/>
            </w:tcBorders>
            <w:shd w:val="clear" w:color="000000" w:fill="FFFFFF"/>
            <w:hideMark/>
          </w:tcPr>
          <w:p w14:paraId="571E1FBF"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1.089.900,00</w:t>
            </w:r>
          </w:p>
        </w:tc>
        <w:tc>
          <w:tcPr>
            <w:tcW w:w="1389" w:type="dxa"/>
            <w:tcBorders>
              <w:top w:val="nil"/>
              <w:left w:val="nil"/>
              <w:bottom w:val="single" w:sz="4" w:space="0" w:color="auto"/>
              <w:right w:val="single" w:sz="4" w:space="0" w:color="auto"/>
            </w:tcBorders>
            <w:shd w:val="clear" w:color="000000" w:fill="FFFFFF"/>
            <w:hideMark/>
          </w:tcPr>
          <w:p w14:paraId="39B4C31F"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1.068.902,20</w:t>
            </w:r>
          </w:p>
        </w:tc>
        <w:tc>
          <w:tcPr>
            <w:tcW w:w="775" w:type="dxa"/>
            <w:tcBorders>
              <w:top w:val="nil"/>
              <w:left w:val="nil"/>
              <w:bottom w:val="single" w:sz="4" w:space="0" w:color="auto"/>
              <w:right w:val="single" w:sz="4" w:space="0" w:color="auto"/>
            </w:tcBorders>
            <w:hideMark/>
          </w:tcPr>
          <w:p w14:paraId="66AE42D8"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98,07</w:t>
            </w:r>
          </w:p>
        </w:tc>
      </w:tr>
      <w:tr w:rsidR="002D5E65" w:rsidRPr="002D5E65" w14:paraId="6553895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4FD0B6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311</w:t>
            </w:r>
          </w:p>
        </w:tc>
        <w:tc>
          <w:tcPr>
            <w:tcW w:w="673" w:type="dxa"/>
            <w:tcBorders>
              <w:top w:val="nil"/>
              <w:left w:val="nil"/>
              <w:bottom w:val="single" w:sz="4" w:space="0" w:color="auto"/>
              <w:right w:val="single" w:sz="4" w:space="0" w:color="auto"/>
            </w:tcBorders>
            <w:shd w:val="clear" w:color="000000" w:fill="FFFFFF"/>
            <w:hideMark/>
          </w:tcPr>
          <w:p w14:paraId="6AAAB5F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3214DA18"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Plaće (Bruto)</w:t>
            </w:r>
          </w:p>
        </w:tc>
        <w:tc>
          <w:tcPr>
            <w:tcW w:w="1389" w:type="dxa"/>
            <w:tcBorders>
              <w:top w:val="nil"/>
              <w:left w:val="nil"/>
              <w:bottom w:val="single" w:sz="4" w:space="0" w:color="auto"/>
              <w:right w:val="single" w:sz="4" w:space="0" w:color="auto"/>
            </w:tcBorders>
            <w:shd w:val="clear" w:color="000000" w:fill="FFFFFF"/>
            <w:hideMark/>
          </w:tcPr>
          <w:p w14:paraId="64FF981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860.000,00</w:t>
            </w:r>
          </w:p>
        </w:tc>
        <w:tc>
          <w:tcPr>
            <w:tcW w:w="1389" w:type="dxa"/>
            <w:tcBorders>
              <w:top w:val="nil"/>
              <w:left w:val="nil"/>
              <w:bottom w:val="single" w:sz="4" w:space="0" w:color="auto"/>
              <w:right w:val="single" w:sz="4" w:space="0" w:color="auto"/>
            </w:tcBorders>
            <w:shd w:val="clear" w:color="000000" w:fill="FFFFFF"/>
            <w:hideMark/>
          </w:tcPr>
          <w:p w14:paraId="3C7BA91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860.000,00</w:t>
            </w:r>
          </w:p>
        </w:tc>
        <w:tc>
          <w:tcPr>
            <w:tcW w:w="1389" w:type="dxa"/>
            <w:tcBorders>
              <w:top w:val="nil"/>
              <w:left w:val="nil"/>
              <w:bottom w:val="single" w:sz="4" w:space="0" w:color="auto"/>
              <w:right w:val="single" w:sz="4" w:space="0" w:color="auto"/>
            </w:tcBorders>
            <w:shd w:val="clear" w:color="000000" w:fill="FFFFFF"/>
            <w:hideMark/>
          </w:tcPr>
          <w:p w14:paraId="6F12AA4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848.667,56</w:t>
            </w:r>
          </w:p>
        </w:tc>
        <w:tc>
          <w:tcPr>
            <w:tcW w:w="775" w:type="dxa"/>
            <w:tcBorders>
              <w:top w:val="nil"/>
              <w:left w:val="nil"/>
              <w:bottom w:val="single" w:sz="4" w:space="0" w:color="auto"/>
              <w:right w:val="single" w:sz="4" w:space="0" w:color="auto"/>
            </w:tcBorders>
            <w:hideMark/>
          </w:tcPr>
          <w:p w14:paraId="3A1C28B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98,68</w:t>
            </w:r>
          </w:p>
        </w:tc>
      </w:tr>
      <w:tr w:rsidR="002D5E65" w:rsidRPr="002D5E65" w14:paraId="1405F11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0C8AEA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3111</w:t>
            </w:r>
          </w:p>
        </w:tc>
        <w:tc>
          <w:tcPr>
            <w:tcW w:w="673" w:type="dxa"/>
            <w:tcBorders>
              <w:top w:val="nil"/>
              <w:left w:val="nil"/>
              <w:bottom w:val="single" w:sz="4" w:space="0" w:color="auto"/>
              <w:right w:val="single" w:sz="4" w:space="0" w:color="auto"/>
            </w:tcBorders>
            <w:shd w:val="clear" w:color="000000" w:fill="FFFFFF"/>
            <w:hideMark/>
          </w:tcPr>
          <w:p w14:paraId="3DE1845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F9F4D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Plaće za redovan rad</w:t>
            </w:r>
          </w:p>
        </w:tc>
        <w:tc>
          <w:tcPr>
            <w:tcW w:w="1389" w:type="dxa"/>
            <w:tcBorders>
              <w:top w:val="nil"/>
              <w:left w:val="nil"/>
              <w:bottom w:val="single" w:sz="4" w:space="0" w:color="auto"/>
              <w:right w:val="single" w:sz="4" w:space="0" w:color="auto"/>
            </w:tcBorders>
            <w:shd w:val="clear" w:color="000000" w:fill="FFFFFF"/>
            <w:hideMark/>
          </w:tcPr>
          <w:p w14:paraId="6D6596A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D51856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774FE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848.667,56</w:t>
            </w:r>
          </w:p>
        </w:tc>
        <w:tc>
          <w:tcPr>
            <w:tcW w:w="775" w:type="dxa"/>
            <w:tcBorders>
              <w:top w:val="nil"/>
              <w:left w:val="nil"/>
              <w:bottom w:val="single" w:sz="4" w:space="0" w:color="auto"/>
              <w:right w:val="single" w:sz="4" w:space="0" w:color="auto"/>
            </w:tcBorders>
            <w:hideMark/>
          </w:tcPr>
          <w:p w14:paraId="5B42280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F1AD60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FF4F8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312</w:t>
            </w:r>
          </w:p>
        </w:tc>
        <w:tc>
          <w:tcPr>
            <w:tcW w:w="673" w:type="dxa"/>
            <w:tcBorders>
              <w:top w:val="nil"/>
              <w:left w:val="nil"/>
              <w:bottom w:val="single" w:sz="4" w:space="0" w:color="auto"/>
              <w:right w:val="single" w:sz="4" w:space="0" w:color="auto"/>
            </w:tcBorders>
            <w:shd w:val="clear" w:color="000000" w:fill="FFFFFF"/>
            <w:hideMark/>
          </w:tcPr>
          <w:p w14:paraId="5799F8A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48E4207D"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72BF39B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88.000,00</w:t>
            </w:r>
          </w:p>
        </w:tc>
        <w:tc>
          <w:tcPr>
            <w:tcW w:w="1389" w:type="dxa"/>
            <w:tcBorders>
              <w:top w:val="nil"/>
              <w:left w:val="nil"/>
              <w:bottom w:val="single" w:sz="4" w:space="0" w:color="auto"/>
              <w:right w:val="single" w:sz="4" w:space="0" w:color="auto"/>
            </w:tcBorders>
            <w:shd w:val="clear" w:color="000000" w:fill="FFFFFF"/>
            <w:hideMark/>
          </w:tcPr>
          <w:p w14:paraId="2D17222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88.000,00</w:t>
            </w:r>
          </w:p>
        </w:tc>
        <w:tc>
          <w:tcPr>
            <w:tcW w:w="1389" w:type="dxa"/>
            <w:tcBorders>
              <w:top w:val="nil"/>
              <w:left w:val="nil"/>
              <w:bottom w:val="single" w:sz="4" w:space="0" w:color="auto"/>
              <w:right w:val="single" w:sz="4" w:space="0" w:color="auto"/>
            </w:tcBorders>
            <w:shd w:val="clear" w:color="000000" w:fill="FFFFFF"/>
            <w:hideMark/>
          </w:tcPr>
          <w:p w14:paraId="6B866DB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80.204,45</w:t>
            </w:r>
          </w:p>
        </w:tc>
        <w:tc>
          <w:tcPr>
            <w:tcW w:w="775" w:type="dxa"/>
            <w:tcBorders>
              <w:top w:val="nil"/>
              <w:left w:val="nil"/>
              <w:bottom w:val="single" w:sz="4" w:space="0" w:color="auto"/>
              <w:right w:val="single" w:sz="4" w:space="0" w:color="auto"/>
            </w:tcBorders>
            <w:hideMark/>
          </w:tcPr>
          <w:p w14:paraId="1F2BD1C3"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91,14</w:t>
            </w:r>
          </w:p>
        </w:tc>
      </w:tr>
      <w:tr w:rsidR="002D5E65" w:rsidRPr="002D5E65" w14:paraId="600B0C7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3914FC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3121</w:t>
            </w:r>
          </w:p>
        </w:tc>
        <w:tc>
          <w:tcPr>
            <w:tcW w:w="673" w:type="dxa"/>
            <w:tcBorders>
              <w:top w:val="nil"/>
              <w:left w:val="nil"/>
              <w:bottom w:val="single" w:sz="4" w:space="0" w:color="auto"/>
              <w:right w:val="single" w:sz="4" w:space="0" w:color="auto"/>
            </w:tcBorders>
            <w:shd w:val="clear" w:color="000000" w:fill="FFFFFF"/>
            <w:hideMark/>
          </w:tcPr>
          <w:p w14:paraId="28AEC76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425B91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463A003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A282B6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216094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80.204,45</w:t>
            </w:r>
          </w:p>
        </w:tc>
        <w:tc>
          <w:tcPr>
            <w:tcW w:w="775" w:type="dxa"/>
            <w:tcBorders>
              <w:top w:val="nil"/>
              <w:left w:val="nil"/>
              <w:bottom w:val="single" w:sz="4" w:space="0" w:color="auto"/>
              <w:right w:val="single" w:sz="4" w:space="0" w:color="auto"/>
            </w:tcBorders>
            <w:hideMark/>
          </w:tcPr>
          <w:p w14:paraId="126FA49E"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FBA879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2EA7E5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313</w:t>
            </w:r>
          </w:p>
        </w:tc>
        <w:tc>
          <w:tcPr>
            <w:tcW w:w="673" w:type="dxa"/>
            <w:tcBorders>
              <w:top w:val="nil"/>
              <w:left w:val="nil"/>
              <w:bottom w:val="single" w:sz="4" w:space="0" w:color="auto"/>
              <w:right w:val="single" w:sz="4" w:space="0" w:color="auto"/>
            </w:tcBorders>
            <w:shd w:val="clear" w:color="000000" w:fill="FFFFFF"/>
            <w:hideMark/>
          </w:tcPr>
          <w:p w14:paraId="18FC7C4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2939B3D9"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Doprinosi na plaće</w:t>
            </w:r>
          </w:p>
        </w:tc>
        <w:tc>
          <w:tcPr>
            <w:tcW w:w="1389" w:type="dxa"/>
            <w:tcBorders>
              <w:top w:val="nil"/>
              <w:left w:val="nil"/>
              <w:bottom w:val="single" w:sz="4" w:space="0" w:color="auto"/>
              <w:right w:val="single" w:sz="4" w:space="0" w:color="auto"/>
            </w:tcBorders>
            <w:shd w:val="clear" w:color="000000" w:fill="FFFFFF"/>
            <w:hideMark/>
          </w:tcPr>
          <w:p w14:paraId="25B55AC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141.900,00</w:t>
            </w:r>
          </w:p>
        </w:tc>
        <w:tc>
          <w:tcPr>
            <w:tcW w:w="1389" w:type="dxa"/>
            <w:tcBorders>
              <w:top w:val="nil"/>
              <w:left w:val="nil"/>
              <w:bottom w:val="single" w:sz="4" w:space="0" w:color="auto"/>
              <w:right w:val="single" w:sz="4" w:space="0" w:color="auto"/>
            </w:tcBorders>
            <w:shd w:val="clear" w:color="000000" w:fill="FFFFFF"/>
            <w:hideMark/>
          </w:tcPr>
          <w:p w14:paraId="39697BE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141.900,00</w:t>
            </w:r>
          </w:p>
        </w:tc>
        <w:tc>
          <w:tcPr>
            <w:tcW w:w="1389" w:type="dxa"/>
            <w:tcBorders>
              <w:top w:val="nil"/>
              <w:left w:val="nil"/>
              <w:bottom w:val="single" w:sz="4" w:space="0" w:color="auto"/>
              <w:right w:val="single" w:sz="4" w:space="0" w:color="auto"/>
            </w:tcBorders>
            <w:shd w:val="clear" w:color="000000" w:fill="FFFFFF"/>
            <w:hideMark/>
          </w:tcPr>
          <w:p w14:paraId="1EC362C7"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140.030,19</w:t>
            </w:r>
          </w:p>
        </w:tc>
        <w:tc>
          <w:tcPr>
            <w:tcW w:w="775" w:type="dxa"/>
            <w:tcBorders>
              <w:top w:val="nil"/>
              <w:left w:val="nil"/>
              <w:bottom w:val="single" w:sz="4" w:space="0" w:color="auto"/>
              <w:right w:val="single" w:sz="4" w:space="0" w:color="auto"/>
            </w:tcBorders>
            <w:hideMark/>
          </w:tcPr>
          <w:p w14:paraId="48B12A8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98,68</w:t>
            </w:r>
          </w:p>
        </w:tc>
      </w:tr>
      <w:tr w:rsidR="002D5E65" w:rsidRPr="002D5E65" w14:paraId="1151D45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1F17FC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3132</w:t>
            </w:r>
          </w:p>
        </w:tc>
        <w:tc>
          <w:tcPr>
            <w:tcW w:w="673" w:type="dxa"/>
            <w:tcBorders>
              <w:top w:val="nil"/>
              <w:left w:val="nil"/>
              <w:bottom w:val="single" w:sz="4" w:space="0" w:color="auto"/>
              <w:right w:val="single" w:sz="4" w:space="0" w:color="auto"/>
            </w:tcBorders>
            <w:shd w:val="clear" w:color="000000" w:fill="FFFFFF"/>
            <w:hideMark/>
          </w:tcPr>
          <w:p w14:paraId="68C0DFA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A50A6A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Doprinosi za obvezno zdravstveno osiguranje</w:t>
            </w:r>
          </w:p>
        </w:tc>
        <w:tc>
          <w:tcPr>
            <w:tcW w:w="1389" w:type="dxa"/>
            <w:tcBorders>
              <w:top w:val="nil"/>
              <w:left w:val="nil"/>
              <w:bottom w:val="single" w:sz="4" w:space="0" w:color="auto"/>
              <w:right w:val="single" w:sz="4" w:space="0" w:color="auto"/>
            </w:tcBorders>
            <w:shd w:val="clear" w:color="000000" w:fill="FFFFFF"/>
            <w:hideMark/>
          </w:tcPr>
          <w:p w14:paraId="1316ACE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7F448B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196D87F"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140.030,19</w:t>
            </w:r>
          </w:p>
        </w:tc>
        <w:tc>
          <w:tcPr>
            <w:tcW w:w="775" w:type="dxa"/>
            <w:tcBorders>
              <w:top w:val="nil"/>
              <w:left w:val="nil"/>
              <w:bottom w:val="single" w:sz="4" w:space="0" w:color="auto"/>
              <w:right w:val="single" w:sz="4" w:space="0" w:color="auto"/>
            </w:tcBorders>
            <w:hideMark/>
          </w:tcPr>
          <w:p w14:paraId="32FC3A35"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E8EAA9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B4B6286"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32</w:t>
            </w:r>
          </w:p>
        </w:tc>
        <w:tc>
          <w:tcPr>
            <w:tcW w:w="673" w:type="dxa"/>
            <w:tcBorders>
              <w:top w:val="nil"/>
              <w:left w:val="nil"/>
              <w:bottom w:val="single" w:sz="4" w:space="0" w:color="auto"/>
              <w:right w:val="single" w:sz="4" w:space="0" w:color="auto"/>
            </w:tcBorders>
            <w:shd w:val="clear" w:color="000000" w:fill="FFFFFF"/>
            <w:hideMark/>
          </w:tcPr>
          <w:p w14:paraId="660F7782"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A68A558"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1B9C091F"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423.160,00</w:t>
            </w:r>
          </w:p>
        </w:tc>
        <w:tc>
          <w:tcPr>
            <w:tcW w:w="1389" w:type="dxa"/>
            <w:tcBorders>
              <w:top w:val="nil"/>
              <w:left w:val="nil"/>
              <w:bottom w:val="single" w:sz="4" w:space="0" w:color="auto"/>
              <w:right w:val="single" w:sz="4" w:space="0" w:color="auto"/>
            </w:tcBorders>
            <w:shd w:val="clear" w:color="000000" w:fill="FFFFFF"/>
            <w:hideMark/>
          </w:tcPr>
          <w:p w14:paraId="4C16B052"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423.160,00</w:t>
            </w:r>
          </w:p>
        </w:tc>
        <w:tc>
          <w:tcPr>
            <w:tcW w:w="1389" w:type="dxa"/>
            <w:tcBorders>
              <w:top w:val="nil"/>
              <w:left w:val="nil"/>
              <w:bottom w:val="single" w:sz="4" w:space="0" w:color="auto"/>
              <w:right w:val="single" w:sz="4" w:space="0" w:color="auto"/>
            </w:tcBorders>
            <w:shd w:val="clear" w:color="000000" w:fill="FFFFFF"/>
            <w:hideMark/>
          </w:tcPr>
          <w:p w14:paraId="1D770D43"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403.266,36</w:t>
            </w:r>
          </w:p>
        </w:tc>
        <w:tc>
          <w:tcPr>
            <w:tcW w:w="775" w:type="dxa"/>
            <w:tcBorders>
              <w:top w:val="nil"/>
              <w:left w:val="nil"/>
              <w:bottom w:val="single" w:sz="4" w:space="0" w:color="auto"/>
              <w:right w:val="single" w:sz="4" w:space="0" w:color="auto"/>
            </w:tcBorders>
            <w:hideMark/>
          </w:tcPr>
          <w:p w14:paraId="7B448426"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95,30</w:t>
            </w:r>
          </w:p>
        </w:tc>
      </w:tr>
      <w:tr w:rsidR="002D5E65" w:rsidRPr="002D5E65" w14:paraId="22EE073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232C48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321</w:t>
            </w:r>
          </w:p>
        </w:tc>
        <w:tc>
          <w:tcPr>
            <w:tcW w:w="673" w:type="dxa"/>
            <w:tcBorders>
              <w:top w:val="nil"/>
              <w:left w:val="nil"/>
              <w:bottom w:val="single" w:sz="4" w:space="0" w:color="auto"/>
              <w:right w:val="single" w:sz="4" w:space="0" w:color="auto"/>
            </w:tcBorders>
            <w:shd w:val="clear" w:color="000000" w:fill="FFFFFF"/>
            <w:hideMark/>
          </w:tcPr>
          <w:p w14:paraId="40A999C6"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457D260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Naknade troškova zaposlenima</w:t>
            </w:r>
          </w:p>
        </w:tc>
        <w:tc>
          <w:tcPr>
            <w:tcW w:w="1389" w:type="dxa"/>
            <w:tcBorders>
              <w:top w:val="nil"/>
              <w:left w:val="nil"/>
              <w:bottom w:val="single" w:sz="4" w:space="0" w:color="auto"/>
              <w:right w:val="single" w:sz="4" w:space="0" w:color="auto"/>
            </w:tcBorders>
            <w:shd w:val="clear" w:color="000000" w:fill="FFFFFF"/>
            <w:hideMark/>
          </w:tcPr>
          <w:p w14:paraId="6D27F5D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60.000,00</w:t>
            </w:r>
          </w:p>
        </w:tc>
        <w:tc>
          <w:tcPr>
            <w:tcW w:w="1389" w:type="dxa"/>
            <w:tcBorders>
              <w:top w:val="nil"/>
              <w:left w:val="nil"/>
              <w:bottom w:val="single" w:sz="4" w:space="0" w:color="auto"/>
              <w:right w:val="single" w:sz="4" w:space="0" w:color="auto"/>
            </w:tcBorders>
            <w:shd w:val="clear" w:color="000000" w:fill="FFFFFF"/>
            <w:hideMark/>
          </w:tcPr>
          <w:p w14:paraId="310F0E2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60.000,00</w:t>
            </w:r>
          </w:p>
        </w:tc>
        <w:tc>
          <w:tcPr>
            <w:tcW w:w="1389" w:type="dxa"/>
            <w:tcBorders>
              <w:top w:val="nil"/>
              <w:left w:val="nil"/>
              <w:bottom w:val="single" w:sz="4" w:space="0" w:color="auto"/>
              <w:right w:val="single" w:sz="4" w:space="0" w:color="auto"/>
            </w:tcBorders>
            <w:shd w:val="clear" w:color="000000" w:fill="FFFFFF"/>
            <w:hideMark/>
          </w:tcPr>
          <w:p w14:paraId="299EA7F0"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57.890,04</w:t>
            </w:r>
          </w:p>
        </w:tc>
        <w:tc>
          <w:tcPr>
            <w:tcW w:w="775" w:type="dxa"/>
            <w:tcBorders>
              <w:top w:val="nil"/>
              <w:left w:val="nil"/>
              <w:bottom w:val="single" w:sz="4" w:space="0" w:color="auto"/>
              <w:right w:val="single" w:sz="4" w:space="0" w:color="auto"/>
            </w:tcBorders>
            <w:hideMark/>
          </w:tcPr>
          <w:p w14:paraId="469D7DC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96,48</w:t>
            </w:r>
          </w:p>
        </w:tc>
      </w:tr>
      <w:tr w:rsidR="002D5E65" w:rsidRPr="002D5E65" w14:paraId="4BF46B0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0989CD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3211</w:t>
            </w:r>
          </w:p>
        </w:tc>
        <w:tc>
          <w:tcPr>
            <w:tcW w:w="673" w:type="dxa"/>
            <w:tcBorders>
              <w:top w:val="nil"/>
              <w:left w:val="nil"/>
              <w:bottom w:val="single" w:sz="4" w:space="0" w:color="auto"/>
              <w:right w:val="single" w:sz="4" w:space="0" w:color="auto"/>
            </w:tcBorders>
            <w:shd w:val="clear" w:color="000000" w:fill="FFFFFF"/>
            <w:hideMark/>
          </w:tcPr>
          <w:p w14:paraId="19C6546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8A0BAE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Službena putovanja</w:t>
            </w:r>
          </w:p>
        </w:tc>
        <w:tc>
          <w:tcPr>
            <w:tcW w:w="1389" w:type="dxa"/>
            <w:tcBorders>
              <w:top w:val="nil"/>
              <w:left w:val="nil"/>
              <w:bottom w:val="single" w:sz="4" w:space="0" w:color="auto"/>
              <w:right w:val="single" w:sz="4" w:space="0" w:color="auto"/>
            </w:tcBorders>
            <w:shd w:val="clear" w:color="000000" w:fill="FFFFFF"/>
            <w:hideMark/>
          </w:tcPr>
          <w:p w14:paraId="792EEE5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87A187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F0A0C3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1.890,00</w:t>
            </w:r>
          </w:p>
        </w:tc>
        <w:tc>
          <w:tcPr>
            <w:tcW w:w="775" w:type="dxa"/>
            <w:tcBorders>
              <w:top w:val="nil"/>
              <w:left w:val="nil"/>
              <w:bottom w:val="single" w:sz="4" w:space="0" w:color="auto"/>
              <w:right w:val="single" w:sz="4" w:space="0" w:color="auto"/>
            </w:tcBorders>
            <w:hideMark/>
          </w:tcPr>
          <w:p w14:paraId="5F83522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56A5B3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ABACDD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3212</w:t>
            </w:r>
          </w:p>
        </w:tc>
        <w:tc>
          <w:tcPr>
            <w:tcW w:w="673" w:type="dxa"/>
            <w:tcBorders>
              <w:top w:val="nil"/>
              <w:left w:val="nil"/>
              <w:bottom w:val="single" w:sz="4" w:space="0" w:color="auto"/>
              <w:right w:val="single" w:sz="4" w:space="0" w:color="auto"/>
            </w:tcBorders>
            <w:shd w:val="clear" w:color="000000" w:fill="FFFFFF"/>
            <w:hideMark/>
          </w:tcPr>
          <w:p w14:paraId="6B77E3A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1659E8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Naknade za prijevoz, za rad na terenu i odvojeni život</w:t>
            </w:r>
          </w:p>
        </w:tc>
        <w:tc>
          <w:tcPr>
            <w:tcW w:w="1389" w:type="dxa"/>
            <w:tcBorders>
              <w:top w:val="nil"/>
              <w:left w:val="nil"/>
              <w:bottom w:val="single" w:sz="4" w:space="0" w:color="auto"/>
              <w:right w:val="single" w:sz="4" w:space="0" w:color="auto"/>
            </w:tcBorders>
            <w:shd w:val="clear" w:color="000000" w:fill="FFFFFF"/>
            <w:hideMark/>
          </w:tcPr>
          <w:p w14:paraId="627FED5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0C23C3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68DCB2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56.000,04</w:t>
            </w:r>
          </w:p>
        </w:tc>
        <w:tc>
          <w:tcPr>
            <w:tcW w:w="775" w:type="dxa"/>
            <w:tcBorders>
              <w:top w:val="nil"/>
              <w:left w:val="nil"/>
              <w:bottom w:val="single" w:sz="4" w:space="0" w:color="auto"/>
              <w:right w:val="single" w:sz="4" w:space="0" w:color="auto"/>
            </w:tcBorders>
            <w:hideMark/>
          </w:tcPr>
          <w:p w14:paraId="58B651B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F8B5BE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C3AE0A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3213</w:t>
            </w:r>
          </w:p>
        </w:tc>
        <w:tc>
          <w:tcPr>
            <w:tcW w:w="673" w:type="dxa"/>
            <w:tcBorders>
              <w:top w:val="nil"/>
              <w:left w:val="nil"/>
              <w:bottom w:val="single" w:sz="4" w:space="0" w:color="auto"/>
              <w:right w:val="single" w:sz="4" w:space="0" w:color="auto"/>
            </w:tcBorders>
            <w:shd w:val="clear" w:color="000000" w:fill="FFFFFF"/>
            <w:hideMark/>
          </w:tcPr>
          <w:p w14:paraId="39C8D73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8F5E29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Stručno usavršavanje zaposlenika</w:t>
            </w:r>
          </w:p>
        </w:tc>
        <w:tc>
          <w:tcPr>
            <w:tcW w:w="1389" w:type="dxa"/>
            <w:tcBorders>
              <w:top w:val="nil"/>
              <w:left w:val="nil"/>
              <w:bottom w:val="single" w:sz="4" w:space="0" w:color="auto"/>
              <w:right w:val="single" w:sz="4" w:space="0" w:color="auto"/>
            </w:tcBorders>
            <w:shd w:val="clear" w:color="000000" w:fill="FFFFFF"/>
            <w:hideMark/>
          </w:tcPr>
          <w:p w14:paraId="3C03049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AD2E14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718456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292AF1C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26BE85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052891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322</w:t>
            </w:r>
          </w:p>
        </w:tc>
        <w:tc>
          <w:tcPr>
            <w:tcW w:w="673" w:type="dxa"/>
            <w:tcBorders>
              <w:top w:val="nil"/>
              <w:left w:val="nil"/>
              <w:bottom w:val="single" w:sz="4" w:space="0" w:color="auto"/>
              <w:right w:val="single" w:sz="4" w:space="0" w:color="auto"/>
            </w:tcBorders>
            <w:shd w:val="clear" w:color="000000" w:fill="FFFFFF"/>
            <w:hideMark/>
          </w:tcPr>
          <w:p w14:paraId="0962D45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2F77AC1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1D11126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300.500,00</w:t>
            </w:r>
          </w:p>
        </w:tc>
        <w:tc>
          <w:tcPr>
            <w:tcW w:w="1389" w:type="dxa"/>
            <w:tcBorders>
              <w:top w:val="nil"/>
              <w:left w:val="nil"/>
              <w:bottom w:val="single" w:sz="4" w:space="0" w:color="auto"/>
              <w:right w:val="single" w:sz="4" w:space="0" w:color="auto"/>
            </w:tcBorders>
            <w:shd w:val="clear" w:color="000000" w:fill="FFFFFF"/>
            <w:hideMark/>
          </w:tcPr>
          <w:p w14:paraId="32FC719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300.500,00</w:t>
            </w:r>
          </w:p>
        </w:tc>
        <w:tc>
          <w:tcPr>
            <w:tcW w:w="1389" w:type="dxa"/>
            <w:tcBorders>
              <w:top w:val="nil"/>
              <w:left w:val="nil"/>
              <w:bottom w:val="single" w:sz="4" w:space="0" w:color="auto"/>
              <w:right w:val="single" w:sz="4" w:space="0" w:color="auto"/>
            </w:tcBorders>
            <w:shd w:val="clear" w:color="000000" w:fill="FFFFFF"/>
            <w:hideMark/>
          </w:tcPr>
          <w:p w14:paraId="199E2B6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288.478,81</w:t>
            </w:r>
          </w:p>
        </w:tc>
        <w:tc>
          <w:tcPr>
            <w:tcW w:w="775" w:type="dxa"/>
            <w:tcBorders>
              <w:top w:val="nil"/>
              <w:left w:val="nil"/>
              <w:bottom w:val="single" w:sz="4" w:space="0" w:color="auto"/>
              <w:right w:val="single" w:sz="4" w:space="0" w:color="auto"/>
            </w:tcBorders>
            <w:hideMark/>
          </w:tcPr>
          <w:p w14:paraId="63F328A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96,00</w:t>
            </w:r>
          </w:p>
        </w:tc>
      </w:tr>
      <w:tr w:rsidR="002D5E65" w:rsidRPr="002D5E65" w14:paraId="148D8F7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0BCF84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3221</w:t>
            </w:r>
          </w:p>
        </w:tc>
        <w:tc>
          <w:tcPr>
            <w:tcW w:w="673" w:type="dxa"/>
            <w:tcBorders>
              <w:top w:val="nil"/>
              <w:left w:val="nil"/>
              <w:bottom w:val="single" w:sz="4" w:space="0" w:color="auto"/>
              <w:right w:val="single" w:sz="4" w:space="0" w:color="auto"/>
            </w:tcBorders>
            <w:shd w:val="clear" w:color="000000" w:fill="FFFFFF"/>
            <w:hideMark/>
          </w:tcPr>
          <w:p w14:paraId="6C8D3E6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1A0670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019E692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5354B5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8995C0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45.932,58</w:t>
            </w:r>
          </w:p>
        </w:tc>
        <w:tc>
          <w:tcPr>
            <w:tcW w:w="775" w:type="dxa"/>
            <w:tcBorders>
              <w:top w:val="nil"/>
              <w:left w:val="nil"/>
              <w:bottom w:val="single" w:sz="4" w:space="0" w:color="auto"/>
              <w:right w:val="single" w:sz="4" w:space="0" w:color="auto"/>
            </w:tcBorders>
            <w:hideMark/>
          </w:tcPr>
          <w:p w14:paraId="0E6D5CC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AD8143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5C6B40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3222</w:t>
            </w:r>
          </w:p>
        </w:tc>
        <w:tc>
          <w:tcPr>
            <w:tcW w:w="673" w:type="dxa"/>
            <w:tcBorders>
              <w:top w:val="nil"/>
              <w:left w:val="nil"/>
              <w:bottom w:val="single" w:sz="4" w:space="0" w:color="auto"/>
              <w:right w:val="single" w:sz="4" w:space="0" w:color="auto"/>
            </w:tcBorders>
            <w:shd w:val="clear" w:color="000000" w:fill="FFFFFF"/>
            <w:hideMark/>
          </w:tcPr>
          <w:p w14:paraId="02F4856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9AE57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Materijal i sirovine</w:t>
            </w:r>
          </w:p>
        </w:tc>
        <w:tc>
          <w:tcPr>
            <w:tcW w:w="1389" w:type="dxa"/>
            <w:tcBorders>
              <w:top w:val="nil"/>
              <w:left w:val="nil"/>
              <w:bottom w:val="single" w:sz="4" w:space="0" w:color="auto"/>
              <w:right w:val="single" w:sz="4" w:space="0" w:color="auto"/>
            </w:tcBorders>
            <w:shd w:val="clear" w:color="000000" w:fill="FFFFFF"/>
            <w:hideMark/>
          </w:tcPr>
          <w:p w14:paraId="3056DB4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F26B18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A7511C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182.894,96</w:t>
            </w:r>
          </w:p>
        </w:tc>
        <w:tc>
          <w:tcPr>
            <w:tcW w:w="775" w:type="dxa"/>
            <w:tcBorders>
              <w:top w:val="nil"/>
              <w:left w:val="nil"/>
              <w:bottom w:val="single" w:sz="4" w:space="0" w:color="auto"/>
              <w:right w:val="single" w:sz="4" w:space="0" w:color="auto"/>
            </w:tcBorders>
            <w:hideMark/>
          </w:tcPr>
          <w:p w14:paraId="5838170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88C0B1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E8BCC4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3223</w:t>
            </w:r>
          </w:p>
        </w:tc>
        <w:tc>
          <w:tcPr>
            <w:tcW w:w="673" w:type="dxa"/>
            <w:tcBorders>
              <w:top w:val="nil"/>
              <w:left w:val="nil"/>
              <w:bottom w:val="single" w:sz="4" w:space="0" w:color="auto"/>
              <w:right w:val="single" w:sz="4" w:space="0" w:color="auto"/>
            </w:tcBorders>
            <w:shd w:val="clear" w:color="000000" w:fill="FFFFFF"/>
            <w:hideMark/>
          </w:tcPr>
          <w:p w14:paraId="6427D0D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683081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4BDB3C1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49D2C5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CBB450D"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50.610,55</w:t>
            </w:r>
          </w:p>
        </w:tc>
        <w:tc>
          <w:tcPr>
            <w:tcW w:w="775" w:type="dxa"/>
            <w:tcBorders>
              <w:top w:val="nil"/>
              <w:left w:val="nil"/>
              <w:bottom w:val="single" w:sz="4" w:space="0" w:color="auto"/>
              <w:right w:val="single" w:sz="4" w:space="0" w:color="auto"/>
            </w:tcBorders>
            <w:hideMark/>
          </w:tcPr>
          <w:p w14:paraId="0754BAB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450D9AE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F937BC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3225</w:t>
            </w:r>
          </w:p>
        </w:tc>
        <w:tc>
          <w:tcPr>
            <w:tcW w:w="673" w:type="dxa"/>
            <w:tcBorders>
              <w:top w:val="nil"/>
              <w:left w:val="nil"/>
              <w:bottom w:val="single" w:sz="4" w:space="0" w:color="auto"/>
              <w:right w:val="single" w:sz="4" w:space="0" w:color="auto"/>
            </w:tcBorders>
            <w:shd w:val="clear" w:color="000000" w:fill="FFFFFF"/>
            <w:hideMark/>
          </w:tcPr>
          <w:p w14:paraId="2800612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19AEEA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Sitni inventar i auto gume</w:t>
            </w:r>
          </w:p>
        </w:tc>
        <w:tc>
          <w:tcPr>
            <w:tcW w:w="1389" w:type="dxa"/>
            <w:tcBorders>
              <w:top w:val="nil"/>
              <w:left w:val="nil"/>
              <w:bottom w:val="single" w:sz="4" w:space="0" w:color="auto"/>
              <w:right w:val="single" w:sz="4" w:space="0" w:color="auto"/>
            </w:tcBorders>
            <w:shd w:val="clear" w:color="000000" w:fill="FFFFFF"/>
            <w:hideMark/>
          </w:tcPr>
          <w:p w14:paraId="1FC34BD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240A37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4CCB0FA"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7.024,32</w:t>
            </w:r>
          </w:p>
        </w:tc>
        <w:tc>
          <w:tcPr>
            <w:tcW w:w="775" w:type="dxa"/>
            <w:tcBorders>
              <w:top w:val="nil"/>
              <w:left w:val="nil"/>
              <w:bottom w:val="single" w:sz="4" w:space="0" w:color="auto"/>
              <w:right w:val="single" w:sz="4" w:space="0" w:color="auto"/>
            </w:tcBorders>
            <w:hideMark/>
          </w:tcPr>
          <w:p w14:paraId="5BAE33F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6CD9321"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5FD2F0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3227</w:t>
            </w:r>
          </w:p>
        </w:tc>
        <w:tc>
          <w:tcPr>
            <w:tcW w:w="673" w:type="dxa"/>
            <w:tcBorders>
              <w:top w:val="nil"/>
              <w:left w:val="nil"/>
              <w:bottom w:val="single" w:sz="4" w:space="0" w:color="auto"/>
              <w:right w:val="single" w:sz="4" w:space="0" w:color="auto"/>
            </w:tcBorders>
            <w:shd w:val="clear" w:color="000000" w:fill="FFFFFF"/>
            <w:hideMark/>
          </w:tcPr>
          <w:p w14:paraId="4D0294A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70CEA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Službena, radna i zaštitna odjeća i obuća</w:t>
            </w:r>
          </w:p>
        </w:tc>
        <w:tc>
          <w:tcPr>
            <w:tcW w:w="1389" w:type="dxa"/>
            <w:tcBorders>
              <w:top w:val="nil"/>
              <w:left w:val="nil"/>
              <w:bottom w:val="single" w:sz="4" w:space="0" w:color="auto"/>
              <w:right w:val="single" w:sz="4" w:space="0" w:color="auto"/>
            </w:tcBorders>
            <w:shd w:val="clear" w:color="000000" w:fill="FFFFFF"/>
            <w:hideMark/>
          </w:tcPr>
          <w:p w14:paraId="4585C24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77ACEB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D595A2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2.016,40</w:t>
            </w:r>
          </w:p>
        </w:tc>
        <w:tc>
          <w:tcPr>
            <w:tcW w:w="775" w:type="dxa"/>
            <w:tcBorders>
              <w:top w:val="nil"/>
              <w:left w:val="nil"/>
              <w:bottom w:val="single" w:sz="4" w:space="0" w:color="auto"/>
              <w:right w:val="single" w:sz="4" w:space="0" w:color="auto"/>
            </w:tcBorders>
            <w:hideMark/>
          </w:tcPr>
          <w:p w14:paraId="67E3BCC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7987A5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792305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323</w:t>
            </w:r>
          </w:p>
        </w:tc>
        <w:tc>
          <w:tcPr>
            <w:tcW w:w="673" w:type="dxa"/>
            <w:tcBorders>
              <w:top w:val="nil"/>
              <w:left w:val="nil"/>
              <w:bottom w:val="single" w:sz="4" w:space="0" w:color="auto"/>
              <w:right w:val="single" w:sz="4" w:space="0" w:color="auto"/>
            </w:tcBorders>
            <w:shd w:val="clear" w:color="000000" w:fill="FFFFFF"/>
            <w:hideMark/>
          </w:tcPr>
          <w:p w14:paraId="7E55E4F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403D52E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0BA3830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60.300,00</w:t>
            </w:r>
          </w:p>
        </w:tc>
        <w:tc>
          <w:tcPr>
            <w:tcW w:w="1389" w:type="dxa"/>
            <w:tcBorders>
              <w:top w:val="nil"/>
              <w:left w:val="nil"/>
              <w:bottom w:val="single" w:sz="4" w:space="0" w:color="auto"/>
              <w:right w:val="single" w:sz="4" w:space="0" w:color="auto"/>
            </w:tcBorders>
            <w:shd w:val="clear" w:color="000000" w:fill="FFFFFF"/>
            <w:hideMark/>
          </w:tcPr>
          <w:p w14:paraId="1AE7569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60.300,00</w:t>
            </w:r>
          </w:p>
        </w:tc>
        <w:tc>
          <w:tcPr>
            <w:tcW w:w="1389" w:type="dxa"/>
            <w:tcBorders>
              <w:top w:val="nil"/>
              <w:left w:val="nil"/>
              <w:bottom w:val="single" w:sz="4" w:space="0" w:color="auto"/>
              <w:right w:val="single" w:sz="4" w:space="0" w:color="auto"/>
            </w:tcBorders>
            <w:shd w:val="clear" w:color="000000" w:fill="FFFFFF"/>
            <w:hideMark/>
          </w:tcPr>
          <w:p w14:paraId="37F2135C"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55.071,53</w:t>
            </w:r>
          </w:p>
        </w:tc>
        <w:tc>
          <w:tcPr>
            <w:tcW w:w="775" w:type="dxa"/>
            <w:tcBorders>
              <w:top w:val="nil"/>
              <w:left w:val="nil"/>
              <w:bottom w:val="single" w:sz="4" w:space="0" w:color="auto"/>
              <w:right w:val="single" w:sz="4" w:space="0" w:color="auto"/>
            </w:tcBorders>
            <w:hideMark/>
          </w:tcPr>
          <w:p w14:paraId="5CDD79DA"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91,33</w:t>
            </w:r>
          </w:p>
        </w:tc>
      </w:tr>
      <w:tr w:rsidR="002D5E65" w:rsidRPr="002D5E65" w14:paraId="74240D4E"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F99FC6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3231</w:t>
            </w:r>
          </w:p>
        </w:tc>
        <w:tc>
          <w:tcPr>
            <w:tcW w:w="673" w:type="dxa"/>
            <w:tcBorders>
              <w:top w:val="nil"/>
              <w:left w:val="nil"/>
              <w:bottom w:val="single" w:sz="4" w:space="0" w:color="auto"/>
              <w:right w:val="single" w:sz="4" w:space="0" w:color="auto"/>
            </w:tcBorders>
            <w:shd w:val="clear" w:color="000000" w:fill="FFFFFF"/>
            <w:hideMark/>
          </w:tcPr>
          <w:p w14:paraId="0175AA8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A1AE6A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telefona, pošte i prijevoza</w:t>
            </w:r>
          </w:p>
        </w:tc>
        <w:tc>
          <w:tcPr>
            <w:tcW w:w="1389" w:type="dxa"/>
            <w:tcBorders>
              <w:top w:val="nil"/>
              <w:left w:val="nil"/>
              <w:bottom w:val="single" w:sz="4" w:space="0" w:color="auto"/>
              <w:right w:val="single" w:sz="4" w:space="0" w:color="auto"/>
            </w:tcBorders>
            <w:shd w:val="clear" w:color="000000" w:fill="FFFFFF"/>
            <w:hideMark/>
          </w:tcPr>
          <w:p w14:paraId="150FCC6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A210C5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0E3D01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4.535,98</w:t>
            </w:r>
          </w:p>
        </w:tc>
        <w:tc>
          <w:tcPr>
            <w:tcW w:w="775" w:type="dxa"/>
            <w:tcBorders>
              <w:top w:val="nil"/>
              <w:left w:val="nil"/>
              <w:bottom w:val="single" w:sz="4" w:space="0" w:color="auto"/>
              <w:right w:val="single" w:sz="4" w:space="0" w:color="auto"/>
            </w:tcBorders>
            <w:hideMark/>
          </w:tcPr>
          <w:p w14:paraId="3EB3006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D87E8F4"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61F63C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lastRenderedPageBreak/>
              <w:t>3232</w:t>
            </w:r>
          </w:p>
        </w:tc>
        <w:tc>
          <w:tcPr>
            <w:tcW w:w="673" w:type="dxa"/>
            <w:tcBorders>
              <w:top w:val="nil"/>
              <w:left w:val="nil"/>
              <w:bottom w:val="single" w:sz="4" w:space="0" w:color="auto"/>
              <w:right w:val="single" w:sz="4" w:space="0" w:color="auto"/>
            </w:tcBorders>
            <w:shd w:val="clear" w:color="000000" w:fill="FFFFFF"/>
            <w:hideMark/>
          </w:tcPr>
          <w:p w14:paraId="1D434EE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A37326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7294CF7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1E7D75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63D90B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6.387,50</w:t>
            </w:r>
          </w:p>
        </w:tc>
        <w:tc>
          <w:tcPr>
            <w:tcW w:w="775" w:type="dxa"/>
            <w:tcBorders>
              <w:top w:val="nil"/>
              <w:left w:val="nil"/>
              <w:bottom w:val="single" w:sz="4" w:space="0" w:color="auto"/>
              <w:right w:val="single" w:sz="4" w:space="0" w:color="auto"/>
            </w:tcBorders>
            <w:hideMark/>
          </w:tcPr>
          <w:p w14:paraId="42E530A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A64899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200CFA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3233</w:t>
            </w:r>
          </w:p>
        </w:tc>
        <w:tc>
          <w:tcPr>
            <w:tcW w:w="673" w:type="dxa"/>
            <w:tcBorders>
              <w:top w:val="nil"/>
              <w:left w:val="nil"/>
              <w:bottom w:val="single" w:sz="4" w:space="0" w:color="auto"/>
              <w:right w:val="single" w:sz="4" w:space="0" w:color="auto"/>
            </w:tcBorders>
            <w:shd w:val="clear" w:color="000000" w:fill="FFFFFF"/>
            <w:hideMark/>
          </w:tcPr>
          <w:p w14:paraId="442A180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DE965E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1DF7AEE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FCC4A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9112F7C"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3.519,00</w:t>
            </w:r>
          </w:p>
        </w:tc>
        <w:tc>
          <w:tcPr>
            <w:tcW w:w="775" w:type="dxa"/>
            <w:tcBorders>
              <w:top w:val="nil"/>
              <w:left w:val="nil"/>
              <w:bottom w:val="single" w:sz="4" w:space="0" w:color="auto"/>
              <w:right w:val="single" w:sz="4" w:space="0" w:color="auto"/>
            </w:tcBorders>
            <w:hideMark/>
          </w:tcPr>
          <w:p w14:paraId="4357625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681445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DFEFB2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3234</w:t>
            </w:r>
          </w:p>
        </w:tc>
        <w:tc>
          <w:tcPr>
            <w:tcW w:w="673" w:type="dxa"/>
            <w:tcBorders>
              <w:top w:val="nil"/>
              <w:left w:val="nil"/>
              <w:bottom w:val="single" w:sz="4" w:space="0" w:color="auto"/>
              <w:right w:val="single" w:sz="4" w:space="0" w:color="auto"/>
            </w:tcBorders>
            <w:shd w:val="clear" w:color="000000" w:fill="FFFFFF"/>
            <w:hideMark/>
          </w:tcPr>
          <w:p w14:paraId="49F537A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5F657FA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53DFE08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EB6266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CEB816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11.327,83</w:t>
            </w:r>
          </w:p>
        </w:tc>
        <w:tc>
          <w:tcPr>
            <w:tcW w:w="775" w:type="dxa"/>
            <w:tcBorders>
              <w:top w:val="nil"/>
              <w:left w:val="nil"/>
              <w:bottom w:val="single" w:sz="4" w:space="0" w:color="auto"/>
              <w:right w:val="single" w:sz="4" w:space="0" w:color="auto"/>
            </w:tcBorders>
            <w:hideMark/>
          </w:tcPr>
          <w:p w14:paraId="31D0134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7FB618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828AA5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3236</w:t>
            </w:r>
          </w:p>
        </w:tc>
        <w:tc>
          <w:tcPr>
            <w:tcW w:w="673" w:type="dxa"/>
            <w:tcBorders>
              <w:top w:val="nil"/>
              <w:left w:val="nil"/>
              <w:bottom w:val="single" w:sz="4" w:space="0" w:color="auto"/>
              <w:right w:val="single" w:sz="4" w:space="0" w:color="auto"/>
            </w:tcBorders>
            <w:shd w:val="clear" w:color="000000" w:fill="FFFFFF"/>
            <w:hideMark/>
          </w:tcPr>
          <w:p w14:paraId="4B1C479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16F3404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Zdravstvene i veterinarske usluge</w:t>
            </w:r>
          </w:p>
        </w:tc>
        <w:tc>
          <w:tcPr>
            <w:tcW w:w="1389" w:type="dxa"/>
            <w:tcBorders>
              <w:top w:val="nil"/>
              <w:left w:val="nil"/>
              <w:bottom w:val="single" w:sz="4" w:space="0" w:color="auto"/>
              <w:right w:val="single" w:sz="4" w:space="0" w:color="auto"/>
            </w:tcBorders>
            <w:shd w:val="clear" w:color="000000" w:fill="FFFFFF"/>
            <w:hideMark/>
          </w:tcPr>
          <w:p w14:paraId="0CF698A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4AE78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A0197B"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6.156,66</w:t>
            </w:r>
          </w:p>
        </w:tc>
        <w:tc>
          <w:tcPr>
            <w:tcW w:w="775" w:type="dxa"/>
            <w:tcBorders>
              <w:top w:val="nil"/>
              <w:left w:val="nil"/>
              <w:bottom w:val="single" w:sz="4" w:space="0" w:color="auto"/>
              <w:right w:val="single" w:sz="4" w:space="0" w:color="auto"/>
            </w:tcBorders>
            <w:hideMark/>
          </w:tcPr>
          <w:p w14:paraId="1FFE4074"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8878C1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1D96B8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3237</w:t>
            </w:r>
          </w:p>
        </w:tc>
        <w:tc>
          <w:tcPr>
            <w:tcW w:w="673" w:type="dxa"/>
            <w:tcBorders>
              <w:top w:val="nil"/>
              <w:left w:val="nil"/>
              <w:bottom w:val="single" w:sz="4" w:space="0" w:color="auto"/>
              <w:right w:val="single" w:sz="4" w:space="0" w:color="auto"/>
            </w:tcBorders>
            <w:shd w:val="clear" w:color="000000" w:fill="FFFFFF"/>
            <w:hideMark/>
          </w:tcPr>
          <w:p w14:paraId="0CFE309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E9C07C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12E40B3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1903AE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5317FC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19.299,03</w:t>
            </w:r>
          </w:p>
        </w:tc>
        <w:tc>
          <w:tcPr>
            <w:tcW w:w="775" w:type="dxa"/>
            <w:tcBorders>
              <w:top w:val="nil"/>
              <w:left w:val="nil"/>
              <w:bottom w:val="single" w:sz="4" w:space="0" w:color="auto"/>
              <w:right w:val="single" w:sz="4" w:space="0" w:color="auto"/>
            </w:tcBorders>
            <w:hideMark/>
          </w:tcPr>
          <w:p w14:paraId="7700108B"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194A03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317633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3238</w:t>
            </w:r>
          </w:p>
        </w:tc>
        <w:tc>
          <w:tcPr>
            <w:tcW w:w="673" w:type="dxa"/>
            <w:tcBorders>
              <w:top w:val="nil"/>
              <w:left w:val="nil"/>
              <w:bottom w:val="single" w:sz="4" w:space="0" w:color="auto"/>
              <w:right w:val="single" w:sz="4" w:space="0" w:color="auto"/>
            </w:tcBorders>
            <w:shd w:val="clear" w:color="000000" w:fill="FFFFFF"/>
            <w:hideMark/>
          </w:tcPr>
          <w:p w14:paraId="1345382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187F27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Računalne usluge</w:t>
            </w:r>
          </w:p>
        </w:tc>
        <w:tc>
          <w:tcPr>
            <w:tcW w:w="1389" w:type="dxa"/>
            <w:tcBorders>
              <w:top w:val="nil"/>
              <w:left w:val="nil"/>
              <w:bottom w:val="single" w:sz="4" w:space="0" w:color="auto"/>
              <w:right w:val="single" w:sz="4" w:space="0" w:color="auto"/>
            </w:tcBorders>
            <w:shd w:val="clear" w:color="000000" w:fill="FFFFFF"/>
            <w:hideMark/>
          </w:tcPr>
          <w:p w14:paraId="376E290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82800C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1B29DF8"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1.703,28</w:t>
            </w:r>
          </w:p>
        </w:tc>
        <w:tc>
          <w:tcPr>
            <w:tcW w:w="775" w:type="dxa"/>
            <w:tcBorders>
              <w:top w:val="nil"/>
              <w:left w:val="nil"/>
              <w:bottom w:val="single" w:sz="4" w:space="0" w:color="auto"/>
              <w:right w:val="single" w:sz="4" w:space="0" w:color="auto"/>
            </w:tcBorders>
            <w:hideMark/>
          </w:tcPr>
          <w:p w14:paraId="4C631E77"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7DDDE8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DD3F1F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3239</w:t>
            </w:r>
          </w:p>
        </w:tc>
        <w:tc>
          <w:tcPr>
            <w:tcW w:w="673" w:type="dxa"/>
            <w:tcBorders>
              <w:top w:val="nil"/>
              <w:left w:val="nil"/>
              <w:bottom w:val="single" w:sz="4" w:space="0" w:color="auto"/>
              <w:right w:val="single" w:sz="4" w:space="0" w:color="auto"/>
            </w:tcBorders>
            <w:shd w:val="clear" w:color="000000" w:fill="FFFFFF"/>
            <w:hideMark/>
          </w:tcPr>
          <w:p w14:paraId="16F583B8"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3CAE32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79799A5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9241FB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9E20E19"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2.142,25</w:t>
            </w:r>
          </w:p>
        </w:tc>
        <w:tc>
          <w:tcPr>
            <w:tcW w:w="775" w:type="dxa"/>
            <w:tcBorders>
              <w:top w:val="nil"/>
              <w:left w:val="nil"/>
              <w:bottom w:val="single" w:sz="4" w:space="0" w:color="auto"/>
              <w:right w:val="single" w:sz="4" w:space="0" w:color="auto"/>
            </w:tcBorders>
            <w:hideMark/>
          </w:tcPr>
          <w:p w14:paraId="40437B4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00E5DA8F"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5AE2182"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329</w:t>
            </w:r>
          </w:p>
        </w:tc>
        <w:tc>
          <w:tcPr>
            <w:tcW w:w="673" w:type="dxa"/>
            <w:tcBorders>
              <w:top w:val="nil"/>
              <w:left w:val="nil"/>
              <w:bottom w:val="single" w:sz="4" w:space="0" w:color="auto"/>
              <w:right w:val="single" w:sz="4" w:space="0" w:color="auto"/>
            </w:tcBorders>
            <w:shd w:val="clear" w:color="000000" w:fill="FFFFFF"/>
            <w:hideMark/>
          </w:tcPr>
          <w:p w14:paraId="54482A8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6F936C2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05A822F5"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2.360,00</w:t>
            </w:r>
          </w:p>
        </w:tc>
        <w:tc>
          <w:tcPr>
            <w:tcW w:w="1389" w:type="dxa"/>
            <w:tcBorders>
              <w:top w:val="nil"/>
              <w:left w:val="nil"/>
              <w:bottom w:val="single" w:sz="4" w:space="0" w:color="auto"/>
              <w:right w:val="single" w:sz="4" w:space="0" w:color="auto"/>
            </w:tcBorders>
            <w:shd w:val="clear" w:color="000000" w:fill="FFFFFF"/>
            <w:hideMark/>
          </w:tcPr>
          <w:p w14:paraId="1E51B2F3"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2.360,00</w:t>
            </w:r>
          </w:p>
        </w:tc>
        <w:tc>
          <w:tcPr>
            <w:tcW w:w="1389" w:type="dxa"/>
            <w:tcBorders>
              <w:top w:val="nil"/>
              <w:left w:val="nil"/>
              <w:bottom w:val="single" w:sz="4" w:space="0" w:color="auto"/>
              <w:right w:val="single" w:sz="4" w:space="0" w:color="auto"/>
            </w:tcBorders>
            <w:shd w:val="clear" w:color="000000" w:fill="FFFFFF"/>
            <w:hideMark/>
          </w:tcPr>
          <w:p w14:paraId="3F4AD29E"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1.825,98</w:t>
            </w:r>
          </w:p>
        </w:tc>
        <w:tc>
          <w:tcPr>
            <w:tcW w:w="775" w:type="dxa"/>
            <w:tcBorders>
              <w:top w:val="nil"/>
              <w:left w:val="nil"/>
              <w:bottom w:val="single" w:sz="4" w:space="0" w:color="auto"/>
              <w:right w:val="single" w:sz="4" w:space="0" w:color="auto"/>
            </w:tcBorders>
            <w:hideMark/>
          </w:tcPr>
          <w:p w14:paraId="347ED609"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77,37</w:t>
            </w:r>
          </w:p>
        </w:tc>
      </w:tr>
      <w:tr w:rsidR="002D5E65" w:rsidRPr="002D5E65" w14:paraId="340D28F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CFE57C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3292</w:t>
            </w:r>
          </w:p>
        </w:tc>
        <w:tc>
          <w:tcPr>
            <w:tcW w:w="673" w:type="dxa"/>
            <w:tcBorders>
              <w:top w:val="nil"/>
              <w:left w:val="nil"/>
              <w:bottom w:val="single" w:sz="4" w:space="0" w:color="auto"/>
              <w:right w:val="single" w:sz="4" w:space="0" w:color="auto"/>
            </w:tcBorders>
            <w:shd w:val="clear" w:color="000000" w:fill="FFFFFF"/>
            <w:hideMark/>
          </w:tcPr>
          <w:p w14:paraId="147A06C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8628F9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Premije osiguranja</w:t>
            </w:r>
          </w:p>
        </w:tc>
        <w:tc>
          <w:tcPr>
            <w:tcW w:w="1389" w:type="dxa"/>
            <w:tcBorders>
              <w:top w:val="nil"/>
              <w:left w:val="nil"/>
              <w:bottom w:val="single" w:sz="4" w:space="0" w:color="auto"/>
              <w:right w:val="single" w:sz="4" w:space="0" w:color="auto"/>
            </w:tcBorders>
            <w:shd w:val="clear" w:color="000000" w:fill="FFFFFF"/>
            <w:hideMark/>
          </w:tcPr>
          <w:p w14:paraId="682C6CA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B508F4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C967CA7"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2438D9E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A7EEA4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7E9A40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3293</w:t>
            </w:r>
          </w:p>
        </w:tc>
        <w:tc>
          <w:tcPr>
            <w:tcW w:w="673" w:type="dxa"/>
            <w:tcBorders>
              <w:top w:val="nil"/>
              <w:left w:val="nil"/>
              <w:bottom w:val="single" w:sz="4" w:space="0" w:color="auto"/>
              <w:right w:val="single" w:sz="4" w:space="0" w:color="auto"/>
            </w:tcBorders>
            <w:shd w:val="clear" w:color="000000" w:fill="FFFFFF"/>
            <w:hideMark/>
          </w:tcPr>
          <w:p w14:paraId="5947B7DA"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2F650F5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5309908F"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0FB9AA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F682D2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283,48</w:t>
            </w:r>
          </w:p>
        </w:tc>
        <w:tc>
          <w:tcPr>
            <w:tcW w:w="775" w:type="dxa"/>
            <w:tcBorders>
              <w:top w:val="nil"/>
              <w:left w:val="nil"/>
              <w:bottom w:val="single" w:sz="4" w:space="0" w:color="auto"/>
              <w:right w:val="single" w:sz="4" w:space="0" w:color="auto"/>
            </w:tcBorders>
            <w:hideMark/>
          </w:tcPr>
          <w:p w14:paraId="1A98945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C8F5402"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1ED78A3"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3295</w:t>
            </w:r>
          </w:p>
        </w:tc>
        <w:tc>
          <w:tcPr>
            <w:tcW w:w="673" w:type="dxa"/>
            <w:tcBorders>
              <w:top w:val="nil"/>
              <w:left w:val="nil"/>
              <w:bottom w:val="single" w:sz="4" w:space="0" w:color="auto"/>
              <w:right w:val="single" w:sz="4" w:space="0" w:color="auto"/>
            </w:tcBorders>
            <w:shd w:val="clear" w:color="000000" w:fill="FFFFFF"/>
            <w:hideMark/>
          </w:tcPr>
          <w:p w14:paraId="2E39C175"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8BF80D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65BEA20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D5BC6E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4EB7C1E"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1.542,50</w:t>
            </w:r>
          </w:p>
        </w:tc>
        <w:tc>
          <w:tcPr>
            <w:tcW w:w="775" w:type="dxa"/>
            <w:tcBorders>
              <w:top w:val="nil"/>
              <w:left w:val="nil"/>
              <w:bottom w:val="single" w:sz="4" w:space="0" w:color="auto"/>
              <w:right w:val="single" w:sz="4" w:space="0" w:color="auto"/>
            </w:tcBorders>
            <w:hideMark/>
          </w:tcPr>
          <w:p w14:paraId="790554B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2E80AA36"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196A9AC"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34</w:t>
            </w:r>
          </w:p>
        </w:tc>
        <w:tc>
          <w:tcPr>
            <w:tcW w:w="673" w:type="dxa"/>
            <w:tcBorders>
              <w:top w:val="nil"/>
              <w:left w:val="nil"/>
              <w:bottom w:val="single" w:sz="4" w:space="0" w:color="auto"/>
              <w:right w:val="single" w:sz="4" w:space="0" w:color="auto"/>
            </w:tcBorders>
            <w:shd w:val="clear" w:color="000000" w:fill="FFFFFF"/>
            <w:hideMark/>
          </w:tcPr>
          <w:p w14:paraId="0BF7CFE7"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CEF8F09"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Financijski rashodi</w:t>
            </w:r>
          </w:p>
        </w:tc>
        <w:tc>
          <w:tcPr>
            <w:tcW w:w="1389" w:type="dxa"/>
            <w:tcBorders>
              <w:top w:val="nil"/>
              <w:left w:val="nil"/>
              <w:bottom w:val="single" w:sz="4" w:space="0" w:color="auto"/>
              <w:right w:val="single" w:sz="4" w:space="0" w:color="auto"/>
            </w:tcBorders>
            <w:shd w:val="clear" w:color="000000" w:fill="FFFFFF"/>
            <w:hideMark/>
          </w:tcPr>
          <w:p w14:paraId="4D4F2180"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FC509C2"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6.500,00</w:t>
            </w:r>
          </w:p>
        </w:tc>
        <w:tc>
          <w:tcPr>
            <w:tcW w:w="1389" w:type="dxa"/>
            <w:tcBorders>
              <w:top w:val="nil"/>
              <w:left w:val="nil"/>
              <w:bottom w:val="single" w:sz="4" w:space="0" w:color="auto"/>
              <w:right w:val="single" w:sz="4" w:space="0" w:color="auto"/>
            </w:tcBorders>
            <w:shd w:val="clear" w:color="000000" w:fill="FFFFFF"/>
            <w:hideMark/>
          </w:tcPr>
          <w:p w14:paraId="751444A5"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6.277,02</w:t>
            </w:r>
          </w:p>
        </w:tc>
        <w:tc>
          <w:tcPr>
            <w:tcW w:w="775" w:type="dxa"/>
            <w:tcBorders>
              <w:top w:val="nil"/>
              <w:left w:val="nil"/>
              <w:bottom w:val="single" w:sz="4" w:space="0" w:color="auto"/>
              <w:right w:val="single" w:sz="4" w:space="0" w:color="auto"/>
            </w:tcBorders>
            <w:hideMark/>
          </w:tcPr>
          <w:p w14:paraId="259A60CF"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96,57</w:t>
            </w:r>
          </w:p>
        </w:tc>
      </w:tr>
      <w:tr w:rsidR="002D5E65" w:rsidRPr="002D5E65" w14:paraId="79CBCDEA"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90E9843"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343</w:t>
            </w:r>
          </w:p>
        </w:tc>
        <w:tc>
          <w:tcPr>
            <w:tcW w:w="673" w:type="dxa"/>
            <w:tcBorders>
              <w:top w:val="nil"/>
              <w:left w:val="nil"/>
              <w:bottom w:val="single" w:sz="4" w:space="0" w:color="auto"/>
              <w:right w:val="single" w:sz="4" w:space="0" w:color="auto"/>
            </w:tcBorders>
            <w:shd w:val="clear" w:color="000000" w:fill="FFFFFF"/>
            <w:hideMark/>
          </w:tcPr>
          <w:p w14:paraId="5FF3F01F"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2C4FAE6E"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Ostali financijski rashodi</w:t>
            </w:r>
          </w:p>
        </w:tc>
        <w:tc>
          <w:tcPr>
            <w:tcW w:w="1389" w:type="dxa"/>
            <w:tcBorders>
              <w:top w:val="nil"/>
              <w:left w:val="nil"/>
              <w:bottom w:val="single" w:sz="4" w:space="0" w:color="auto"/>
              <w:right w:val="single" w:sz="4" w:space="0" w:color="auto"/>
            </w:tcBorders>
            <w:shd w:val="clear" w:color="000000" w:fill="FFFFFF"/>
            <w:hideMark/>
          </w:tcPr>
          <w:p w14:paraId="07E36B4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A978146"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6.500,00</w:t>
            </w:r>
          </w:p>
        </w:tc>
        <w:tc>
          <w:tcPr>
            <w:tcW w:w="1389" w:type="dxa"/>
            <w:tcBorders>
              <w:top w:val="nil"/>
              <w:left w:val="nil"/>
              <w:bottom w:val="single" w:sz="4" w:space="0" w:color="auto"/>
              <w:right w:val="single" w:sz="4" w:space="0" w:color="auto"/>
            </w:tcBorders>
            <w:shd w:val="clear" w:color="000000" w:fill="FFFFFF"/>
            <w:hideMark/>
          </w:tcPr>
          <w:p w14:paraId="6147254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6.277,02</w:t>
            </w:r>
          </w:p>
        </w:tc>
        <w:tc>
          <w:tcPr>
            <w:tcW w:w="775" w:type="dxa"/>
            <w:tcBorders>
              <w:top w:val="nil"/>
              <w:left w:val="nil"/>
              <w:bottom w:val="single" w:sz="4" w:space="0" w:color="auto"/>
              <w:right w:val="single" w:sz="4" w:space="0" w:color="auto"/>
            </w:tcBorders>
            <w:hideMark/>
          </w:tcPr>
          <w:p w14:paraId="016E269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96,57</w:t>
            </w:r>
          </w:p>
        </w:tc>
      </w:tr>
      <w:tr w:rsidR="002D5E65" w:rsidRPr="002D5E65" w14:paraId="1FCB48B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AA7806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3431</w:t>
            </w:r>
          </w:p>
        </w:tc>
        <w:tc>
          <w:tcPr>
            <w:tcW w:w="673" w:type="dxa"/>
            <w:tcBorders>
              <w:top w:val="nil"/>
              <w:left w:val="nil"/>
              <w:bottom w:val="single" w:sz="4" w:space="0" w:color="auto"/>
              <w:right w:val="single" w:sz="4" w:space="0" w:color="auto"/>
            </w:tcBorders>
            <w:shd w:val="clear" w:color="000000" w:fill="FFFFFF"/>
            <w:hideMark/>
          </w:tcPr>
          <w:p w14:paraId="26F587C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34666BA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Bankarske usluge i usluge platnog prometa</w:t>
            </w:r>
          </w:p>
        </w:tc>
        <w:tc>
          <w:tcPr>
            <w:tcW w:w="1389" w:type="dxa"/>
            <w:tcBorders>
              <w:top w:val="nil"/>
              <w:left w:val="nil"/>
              <w:bottom w:val="single" w:sz="4" w:space="0" w:color="auto"/>
              <w:right w:val="single" w:sz="4" w:space="0" w:color="auto"/>
            </w:tcBorders>
            <w:shd w:val="clear" w:color="000000" w:fill="FFFFFF"/>
            <w:hideMark/>
          </w:tcPr>
          <w:p w14:paraId="583DC74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511E8AC"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B17E31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5.908,28</w:t>
            </w:r>
          </w:p>
        </w:tc>
        <w:tc>
          <w:tcPr>
            <w:tcW w:w="775" w:type="dxa"/>
            <w:tcBorders>
              <w:top w:val="nil"/>
              <w:left w:val="nil"/>
              <w:bottom w:val="single" w:sz="4" w:space="0" w:color="auto"/>
              <w:right w:val="single" w:sz="4" w:space="0" w:color="auto"/>
            </w:tcBorders>
            <w:hideMark/>
          </w:tcPr>
          <w:p w14:paraId="4E6F52E0"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F91BA9D"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4B0AF07"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3433</w:t>
            </w:r>
          </w:p>
        </w:tc>
        <w:tc>
          <w:tcPr>
            <w:tcW w:w="673" w:type="dxa"/>
            <w:tcBorders>
              <w:top w:val="nil"/>
              <w:left w:val="nil"/>
              <w:bottom w:val="single" w:sz="4" w:space="0" w:color="auto"/>
              <w:right w:val="single" w:sz="4" w:space="0" w:color="auto"/>
            </w:tcBorders>
            <w:shd w:val="clear" w:color="000000" w:fill="FFFFFF"/>
            <w:hideMark/>
          </w:tcPr>
          <w:p w14:paraId="19377BA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08EB26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Zatezne kamate</w:t>
            </w:r>
          </w:p>
        </w:tc>
        <w:tc>
          <w:tcPr>
            <w:tcW w:w="1389" w:type="dxa"/>
            <w:tcBorders>
              <w:top w:val="nil"/>
              <w:left w:val="nil"/>
              <w:bottom w:val="single" w:sz="4" w:space="0" w:color="auto"/>
              <w:right w:val="single" w:sz="4" w:space="0" w:color="auto"/>
            </w:tcBorders>
            <w:shd w:val="clear" w:color="000000" w:fill="FFFFFF"/>
            <w:hideMark/>
          </w:tcPr>
          <w:p w14:paraId="7D5E9D8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CE9099"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C8E1E50"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368,74</w:t>
            </w:r>
          </w:p>
        </w:tc>
        <w:tc>
          <w:tcPr>
            <w:tcW w:w="775" w:type="dxa"/>
            <w:tcBorders>
              <w:top w:val="nil"/>
              <w:left w:val="nil"/>
              <w:bottom w:val="single" w:sz="4" w:space="0" w:color="auto"/>
              <w:right w:val="single" w:sz="4" w:space="0" w:color="auto"/>
            </w:tcBorders>
            <w:hideMark/>
          </w:tcPr>
          <w:p w14:paraId="532DD002"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5E5655B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4B0E35D"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42</w:t>
            </w:r>
          </w:p>
        </w:tc>
        <w:tc>
          <w:tcPr>
            <w:tcW w:w="673" w:type="dxa"/>
            <w:tcBorders>
              <w:top w:val="nil"/>
              <w:left w:val="nil"/>
              <w:bottom w:val="single" w:sz="4" w:space="0" w:color="auto"/>
              <w:right w:val="single" w:sz="4" w:space="0" w:color="auto"/>
            </w:tcBorders>
            <w:shd w:val="clear" w:color="000000" w:fill="FFFFFF"/>
            <w:hideMark/>
          </w:tcPr>
          <w:p w14:paraId="010F47D2"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4242FF62"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1F4C2002"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176.750,00</w:t>
            </w:r>
          </w:p>
        </w:tc>
        <w:tc>
          <w:tcPr>
            <w:tcW w:w="1389" w:type="dxa"/>
            <w:tcBorders>
              <w:top w:val="nil"/>
              <w:left w:val="nil"/>
              <w:bottom w:val="single" w:sz="4" w:space="0" w:color="auto"/>
              <w:right w:val="single" w:sz="4" w:space="0" w:color="auto"/>
            </w:tcBorders>
            <w:shd w:val="clear" w:color="000000" w:fill="FFFFFF"/>
            <w:hideMark/>
          </w:tcPr>
          <w:p w14:paraId="46749DA8"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176.750,00</w:t>
            </w:r>
          </w:p>
        </w:tc>
        <w:tc>
          <w:tcPr>
            <w:tcW w:w="1389" w:type="dxa"/>
            <w:tcBorders>
              <w:top w:val="nil"/>
              <w:left w:val="nil"/>
              <w:bottom w:val="single" w:sz="4" w:space="0" w:color="auto"/>
              <w:right w:val="single" w:sz="4" w:space="0" w:color="auto"/>
            </w:tcBorders>
            <w:shd w:val="clear" w:color="000000" w:fill="FFFFFF"/>
            <w:hideMark/>
          </w:tcPr>
          <w:p w14:paraId="02D100F7"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176.105,97</w:t>
            </w:r>
          </w:p>
        </w:tc>
        <w:tc>
          <w:tcPr>
            <w:tcW w:w="775" w:type="dxa"/>
            <w:tcBorders>
              <w:top w:val="nil"/>
              <w:left w:val="nil"/>
              <w:bottom w:val="single" w:sz="4" w:space="0" w:color="auto"/>
              <w:right w:val="single" w:sz="4" w:space="0" w:color="auto"/>
            </w:tcBorders>
            <w:hideMark/>
          </w:tcPr>
          <w:p w14:paraId="271EA96C"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99,64</w:t>
            </w:r>
          </w:p>
        </w:tc>
      </w:tr>
      <w:tr w:rsidR="002D5E65" w:rsidRPr="002D5E65" w14:paraId="56BDA979"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123819C"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422</w:t>
            </w:r>
          </w:p>
        </w:tc>
        <w:tc>
          <w:tcPr>
            <w:tcW w:w="673" w:type="dxa"/>
            <w:tcBorders>
              <w:top w:val="nil"/>
              <w:left w:val="nil"/>
              <w:bottom w:val="single" w:sz="4" w:space="0" w:color="auto"/>
              <w:right w:val="single" w:sz="4" w:space="0" w:color="auto"/>
            </w:tcBorders>
            <w:shd w:val="clear" w:color="000000" w:fill="FFFFFF"/>
            <w:hideMark/>
          </w:tcPr>
          <w:p w14:paraId="3A300AA0"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60146481"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0960948A"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176.750,00</w:t>
            </w:r>
          </w:p>
        </w:tc>
        <w:tc>
          <w:tcPr>
            <w:tcW w:w="1389" w:type="dxa"/>
            <w:tcBorders>
              <w:top w:val="nil"/>
              <w:left w:val="nil"/>
              <w:bottom w:val="single" w:sz="4" w:space="0" w:color="auto"/>
              <w:right w:val="single" w:sz="4" w:space="0" w:color="auto"/>
            </w:tcBorders>
            <w:shd w:val="clear" w:color="000000" w:fill="FFFFFF"/>
            <w:hideMark/>
          </w:tcPr>
          <w:p w14:paraId="592F264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176.750,00</w:t>
            </w:r>
          </w:p>
        </w:tc>
        <w:tc>
          <w:tcPr>
            <w:tcW w:w="1389" w:type="dxa"/>
            <w:tcBorders>
              <w:top w:val="nil"/>
              <w:left w:val="nil"/>
              <w:bottom w:val="single" w:sz="4" w:space="0" w:color="auto"/>
              <w:right w:val="single" w:sz="4" w:space="0" w:color="auto"/>
            </w:tcBorders>
            <w:shd w:val="clear" w:color="000000" w:fill="FFFFFF"/>
            <w:hideMark/>
          </w:tcPr>
          <w:p w14:paraId="00DC822F"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176.105,97</w:t>
            </w:r>
          </w:p>
        </w:tc>
        <w:tc>
          <w:tcPr>
            <w:tcW w:w="775" w:type="dxa"/>
            <w:tcBorders>
              <w:top w:val="nil"/>
              <w:left w:val="nil"/>
              <w:bottom w:val="single" w:sz="4" w:space="0" w:color="auto"/>
              <w:right w:val="single" w:sz="4" w:space="0" w:color="auto"/>
            </w:tcBorders>
            <w:hideMark/>
          </w:tcPr>
          <w:p w14:paraId="267AF960"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99,64</w:t>
            </w:r>
          </w:p>
        </w:tc>
      </w:tr>
      <w:tr w:rsidR="002D5E65" w:rsidRPr="002D5E65" w14:paraId="075A0273"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51B64E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4221</w:t>
            </w:r>
          </w:p>
        </w:tc>
        <w:tc>
          <w:tcPr>
            <w:tcW w:w="673" w:type="dxa"/>
            <w:tcBorders>
              <w:top w:val="nil"/>
              <w:left w:val="nil"/>
              <w:bottom w:val="single" w:sz="4" w:space="0" w:color="auto"/>
              <w:right w:val="single" w:sz="4" w:space="0" w:color="auto"/>
            </w:tcBorders>
            <w:shd w:val="clear" w:color="000000" w:fill="FFFFFF"/>
            <w:hideMark/>
          </w:tcPr>
          <w:p w14:paraId="46F9ECB2"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7CFA4426"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Uredska oprema i namještaj</w:t>
            </w:r>
          </w:p>
        </w:tc>
        <w:tc>
          <w:tcPr>
            <w:tcW w:w="1389" w:type="dxa"/>
            <w:tcBorders>
              <w:top w:val="nil"/>
              <w:left w:val="nil"/>
              <w:bottom w:val="single" w:sz="4" w:space="0" w:color="auto"/>
              <w:right w:val="single" w:sz="4" w:space="0" w:color="auto"/>
            </w:tcBorders>
            <w:shd w:val="clear" w:color="000000" w:fill="FFFFFF"/>
            <w:hideMark/>
          </w:tcPr>
          <w:p w14:paraId="28155DB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6B81AC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FE73494"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28.674,97</w:t>
            </w:r>
          </w:p>
        </w:tc>
        <w:tc>
          <w:tcPr>
            <w:tcW w:w="775" w:type="dxa"/>
            <w:tcBorders>
              <w:top w:val="nil"/>
              <w:left w:val="nil"/>
              <w:bottom w:val="single" w:sz="4" w:space="0" w:color="auto"/>
              <w:right w:val="single" w:sz="4" w:space="0" w:color="auto"/>
            </w:tcBorders>
            <w:hideMark/>
          </w:tcPr>
          <w:p w14:paraId="13D9032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5CC1A70"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31CBA1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4223</w:t>
            </w:r>
          </w:p>
        </w:tc>
        <w:tc>
          <w:tcPr>
            <w:tcW w:w="673" w:type="dxa"/>
            <w:tcBorders>
              <w:top w:val="nil"/>
              <w:left w:val="nil"/>
              <w:bottom w:val="single" w:sz="4" w:space="0" w:color="auto"/>
              <w:right w:val="single" w:sz="4" w:space="0" w:color="auto"/>
            </w:tcBorders>
            <w:shd w:val="clear" w:color="000000" w:fill="FFFFFF"/>
            <w:hideMark/>
          </w:tcPr>
          <w:p w14:paraId="201CB73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8AC7F50"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Oprema za održavanje i zaštitu</w:t>
            </w:r>
          </w:p>
        </w:tc>
        <w:tc>
          <w:tcPr>
            <w:tcW w:w="1389" w:type="dxa"/>
            <w:tcBorders>
              <w:top w:val="nil"/>
              <w:left w:val="nil"/>
              <w:bottom w:val="single" w:sz="4" w:space="0" w:color="auto"/>
              <w:right w:val="single" w:sz="4" w:space="0" w:color="auto"/>
            </w:tcBorders>
            <w:shd w:val="clear" w:color="000000" w:fill="FFFFFF"/>
            <w:hideMark/>
          </w:tcPr>
          <w:p w14:paraId="5C9CCF7E"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6D0EDCB"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83F3022"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147.431,00</w:t>
            </w:r>
          </w:p>
        </w:tc>
        <w:tc>
          <w:tcPr>
            <w:tcW w:w="775" w:type="dxa"/>
            <w:tcBorders>
              <w:top w:val="nil"/>
              <w:left w:val="nil"/>
              <w:bottom w:val="single" w:sz="4" w:space="0" w:color="auto"/>
              <w:right w:val="single" w:sz="4" w:space="0" w:color="auto"/>
            </w:tcBorders>
            <w:hideMark/>
          </w:tcPr>
          <w:p w14:paraId="4B264259"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6820C86C"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21F06D0"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45</w:t>
            </w:r>
          </w:p>
        </w:tc>
        <w:tc>
          <w:tcPr>
            <w:tcW w:w="673" w:type="dxa"/>
            <w:tcBorders>
              <w:top w:val="nil"/>
              <w:left w:val="nil"/>
              <w:bottom w:val="single" w:sz="4" w:space="0" w:color="auto"/>
              <w:right w:val="single" w:sz="4" w:space="0" w:color="auto"/>
            </w:tcBorders>
            <w:shd w:val="clear" w:color="000000" w:fill="FFFFFF"/>
            <w:hideMark/>
          </w:tcPr>
          <w:p w14:paraId="0B554863"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61C6A3E0" w14:textId="77777777" w:rsidR="002D5E65" w:rsidRPr="002D5E65" w:rsidRDefault="002D5E65" w:rsidP="002D5E65">
            <w:pPr>
              <w:spacing w:after="0" w:line="240" w:lineRule="auto"/>
              <w:rPr>
                <w:rFonts w:cs="Calibri"/>
                <w:b/>
                <w:bCs/>
                <w:color w:val="000000"/>
                <w:kern w:val="0"/>
                <w:sz w:val="16"/>
                <w:szCs w:val="16"/>
              </w:rPr>
            </w:pPr>
            <w:r w:rsidRPr="002D5E65">
              <w:rPr>
                <w:rFonts w:cs="Calibri"/>
                <w:b/>
                <w:bCs/>
                <w:color w:val="000000"/>
                <w:kern w:val="0"/>
                <w:sz w:val="16"/>
                <w:szCs w:val="16"/>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1C89C522"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C5C6D62"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30DD461C" w14:textId="77777777" w:rsidR="002D5E65" w:rsidRPr="002D5E65" w:rsidRDefault="002D5E65" w:rsidP="002D5E65">
            <w:pPr>
              <w:spacing w:after="0" w:line="240" w:lineRule="auto"/>
              <w:jc w:val="right"/>
              <w:rPr>
                <w:rFonts w:cs="Calibri"/>
                <w:b/>
                <w:bCs/>
                <w:color w:val="000000"/>
                <w:kern w:val="0"/>
                <w:sz w:val="16"/>
                <w:szCs w:val="16"/>
              </w:rPr>
            </w:pPr>
            <w:r w:rsidRPr="002D5E65">
              <w:rPr>
                <w:rFonts w:cs="Calibri"/>
                <w:b/>
                <w:bCs/>
                <w:color w:val="000000"/>
                <w:kern w:val="0"/>
                <w:sz w:val="16"/>
                <w:szCs w:val="16"/>
              </w:rPr>
              <w:t>0,00</w:t>
            </w:r>
          </w:p>
        </w:tc>
        <w:tc>
          <w:tcPr>
            <w:tcW w:w="775" w:type="dxa"/>
            <w:tcBorders>
              <w:top w:val="nil"/>
              <w:left w:val="nil"/>
              <w:bottom w:val="single" w:sz="4" w:space="0" w:color="auto"/>
              <w:right w:val="single" w:sz="4" w:space="0" w:color="auto"/>
            </w:tcBorders>
            <w:hideMark/>
          </w:tcPr>
          <w:p w14:paraId="33D75D3D"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1718B0E7"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CB5BA37"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451</w:t>
            </w:r>
          </w:p>
        </w:tc>
        <w:tc>
          <w:tcPr>
            <w:tcW w:w="673" w:type="dxa"/>
            <w:tcBorders>
              <w:top w:val="nil"/>
              <w:left w:val="nil"/>
              <w:bottom w:val="single" w:sz="4" w:space="0" w:color="auto"/>
              <w:right w:val="single" w:sz="4" w:space="0" w:color="auto"/>
            </w:tcBorders>
            <w:shd w:val="clear" w:color="000000" w:fill="FFFFFF"/>
            <w:hideMark/>
          </w:tcPr>
          <w:p w14:paraId="72B5A7CB"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 </w:t>
            </w:r>
          </w:p>
        </w:tc>
        <w:tc>
          <w:tcPr>
            <w:tcW w:w="3931" w:type="dxa"/>
            <w:tcBorders>
              <w:top w:val="nil"/>
              <w:left w:val="nil"/>
              <w:bottom w:val="single" w:sz="4" w:space="0" w:color="auto"/>
              <w:right w:val="single" w:sz="4" w:space="0" w:color="auto"/>
            </w:tcBorders>
            <w:shd w:val="clear" w:color="000000" w:fill="FFFFFF"/>
            <w:hideMark/>
          </w:tcPr>
          <w:p w14:paraId="3DF31274" w14:textId="77777777" w:rsidR="002D5E65" w:rsidRPr="002D5E65" w:rsidRDefault="002D5E65" w:rsidP="002D5E65">
            <w:pPr>
              <w:spacing w:after="0" w:line="240" w:lineRule="auto"/>
              <w:rPr>
                <w:rFonts w:cs="Calibri"/>
                <w:b/>
                <w:bCs/>
                <w:i/>
                <w:iCs/>
                <w:color w:val="000000"/>
                <w:kern w:val="0"/>
                <w:sz w:val="18"/>
                <w:szCs w:val="18"/>
              </w:rPr>
            </w:pPr>
            <w:r w:rsidRPr="002D5E65">
              <w:rPr>
                <w:rFonts w:cs="Calibri"/>
                <w:b/>
                <w:bCs/>
                <w:i/>
                <w:iCs/>
                <w:color w:val="000000"/>
                <w:kern w:val="0"/>
                <w:sz w:val="18"/>
                <w:szCs w:val="18"/>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3117C1C9"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77720718"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C872412" w14:textId="77777777" w:rsidR="002D5E65" w:rsidRPr="002D5E65" w:rsidRDefault="002D5E65" w:rsidP="002D5E65">
            <w:pPr>
              <w:spacing w:after="0" w:line="240" w:lineRule="auto"/>
              <w:jc w:val="right"/>
              <w:rPr>
                <w:rFonts w:cs="Calibri"/>
                <w:b/>
                <w:bCs/>
                <w:i/>
                <w:iCs/>
                <w:color w:val="000000"/>
                <w:kern w:val="0"/>
                <w:sz w:val="18"/>
                <w:szCs w:val="18"/>
              </w:rPr>
            </w:pPr>
            <w:r w:rsidRPr="002D5E65">
              <w:rPr>
                <w:rFonts w:cs="Calibri"/>
                <w:b/>
                <w:bCs/>
                <w:i/>
                <w:iCs/>
                <w:color w:val="000000"/>
                <w:kern w:val="0"/>
                <w:sz w:val="18"/>
                <w:szCs w:val="18"/>
              </w:rPr>
              <w:t>0,00</w:t>
            </w:r>
          </w:p>
        </w:tc>
        <w:tc>
          <w:tcPr>
            <w:tcW w:w="775" w:type="dxa"/>
            <w:tcBorders>
              <w:top w:val="nil"/>
              <w:left w:val="nil"/>
              <w:bottom w:val="single" w:sz="4" w:space="0" w:color="auto"/>
              <w:right w:val="single" w:sz="4" w:space="0" w:color="auto"/>
            </w:tcBorders>
            <w:hideMark/>
          </w:tcPr>
          <w:p w14:paraId="177FA63A"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39E96EEB"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947396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4511</w:t>
            </w:r>
          </w:p>
        </w:tc>
        <w:tc>
          <w:tcPr>
            <w:tcW w:w="673" w:type="dxa"/>
            <w:tcBorders>
              <w:top w:val="nil"/>
              <w:left w:val="nil"/>
              <w:bottom w:val="single" w:sz="4" w:space="0" w:color="auto"/>
              <w:right w:val="single" w:sz="4" w:space="0" w:color="auto"/>
            </w:tcBorders>
            <w:shd w:val="clear" w:color="000000" w:fill="FFFFFF"/>
            <w:hideMark/>
          </w:tcPr>
          <w:p w14:paraId="2C70FF34"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3931" w:type="dxa"/>
            <w:tcBorders>
              <w:top w:val="nil"/>
              <w:left w:val="nil"/>
              <w:bottom w:val="single" w:sz="4" w:space="0" w:color="auto"/>
              <w:right w:val="single" w:sz="4" w:space="0" w:color="auto"/>
            </w:tcBorders>
            <w:shd w:val="clear" w:color="000000" w:fill="FFFFFF"/>
            <w:hideMark/>
          </w:tcPr>
          <w:p w14:paraId="05FB33E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1101E4E1"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0B650AD" w14:textId="77777777" w:rsidR="002D5E65" w:rsidRPr="002D5E65" w:rsidRDefault="002D5E65" w:rsidP="002D5E65">
            <w:pPr>
              <w:spacing w:after="0" w:line="240" w:lineRule="auto"/>
              <w:rPr>
                <w:rFonts w:cs="Calibri"/>
                <w:color w:val="000000"/>
                <w:kern w:val="0"/>
                <w:sz w:val="16"/>
                <w:szCs w:val="16"/>
              </w:rPr>
            </w:pPr>
            <w:r w:rsidRPr="002D5E65">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D41B485" w14:textId="77777777" w:rsidR="002D5E65" w:rsidRPr="002D5E65" w:rsidRDefault="002D5E65" w:rsidP="002D5E65">
            <w:pPr>
              <w:spacing w:after="0" w:line="240" w:lineRule="auto"/>
              <w:jc w:val="right"/>
              <w:rPr>
                <w:rFonts w:cs="Calibri"/>
                <w:color w:val="000000"/>
                <w:kern w:val="0"/>
                <w:sz w:val="16"/>
                <w:szCs w:val="16"/>
              </w:rPr>
            </w:pPr>
            <w:r w:rsidRPr="002D5E65">
              <w:rPr>
                <w:rFonts w:cs="Calibri"/>
                <w:color w:val="000000"/>
                <w:kern w:val="0"/>
                <w:sz w:val="16"/>
                <w:szCs w:val="16"/>
              </w:rPr>
              <w:t>0,00</w:t>
            </w:r>
          </w:p>
        </w:tc>
        <w:tc>
          <w:tcPr>
            <w:tcW w:w="775" w:type="dxa"/>
            <w:tcBorders>
              <w:top w:val="nil"/>
              <w:left w:val="nil"/>
              <w:bottom w:val="single" w:sz="4" w:space="0" w:color="auto"/>
              <w:right w:val="single" w:sz="4" w:space="0" w:color="auto"/>
            </w:tcBorders>
            <w:hideMark/>
          </w:tcPr>
          <w:p w14:paraId="1CB72A96"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r>
      <w:tr w:rsidR="002D5E65" w:rsidRPr="002D5E65" w14:paraId="7DB88CF5" w14:textId="77777777" w:rsidTr="002D5E65">
        <w:trPr>
          <w:trHeight w:val="300"/>
          <w:jc w:val="center"/>
        </w:trPr>
        <w:tc>
          <w:tcPr>
            <w:tcW w:w="960" w:type="dxa"/>
            <w:tcBorders>
              <w:top w:val="nil"/>
              <w:left w:val="single" w:sz="4" w:space="0" w:color="auto"/>
              <w:bottom w:val="single" w:sz="4" w:space="0" w:color="auto"/>
              <w:right w:val="single" w:sz="4" w:space="0" w:color="auto"/>
            </w:tcBorders>
            <w:shd w:val="clear" w:color="000000" w:fill="C0C0C0"/>
            <w:hideMark/>
          </w:tcPr>
          <w:p w14:paraId="4B511093"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UKUPNO</w:t>
            </w:r>
          </w:p>
        </w:tc>
        <w:tc>
          <w:tcPr>
            <w:tcW w:w="673" w:type="dxa"/>
            <w:tcBorders>
              <w:top w:val="nil"/>
              <w:left w:val="nil"/>
              <w:bottom w:val="single" w:sz="4" w:space="0" w:color="auto"/>
              <w:right w:val="single" w:sz="4" w:space="0" w:color="auto"/>
            </w:tcBorders>
            <w:shd w:val="clear" w:color="000000" w:fill="C0C0C0"/>
            <w:hideMark/>
          </w:tcPr>
          <w:p w14:paraId="7FF5C41F"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3931" w:type="dxa"/>
            <w:tcBorders>
              <w:top w:val="nil"/>
              <w:left w:val="nil"/>
              <w:bottom w:val="single" w:sz="4" w:space="0" w:color="auto"/>
              <w:right w:val="single" w:sz="4" w:space="0" w:color="auto"/>
            </w:tcBorders>
            <w:shd w:val="clear" w:color="000000" w:fill="C0C0C0"/>
            <w:hideMark/>
          </w:tcPr>
          <w:p w14:paraId="1271C89C" w14:textId="77777777" w:rsidR="002D5E65" w:rsidRPr="002D5E65" w:rsidRDefault="002D5E65" w:rsidP="002D5E65">
            <w:pPr>
              <w:spacing w:after="0" w:line="240" w:lineRule="auto"/>
              <w:rPr>
                <w:rFonts w:cs="Calibri"/>
                <w:b/>
                <w:bCs/>
                <w:color w:val="000000"/>
                <w:kern w:val="0"/>
                <w:sz w:val="20"/>
                <w:szCs w:val="20"/>
              </w:rPr>
            </w:pPr>
            <w:r w:rsidRPr="002D5E65">
              <w:rPr>
                <w:rFonts w:cs="Calibri"/>
                <w:b/>
                <w:bCs/>
                <w:color w:val="000000"/>
                <w:kern w:val="0"/>
                <w:sz w:val="20"/>
                <w:szCs w:val="20"/>
              </w:rPr>
              <w:t> </w:t>
            </w:r>
          </w:p>
        </w:tc>
        <w:tc>
          <w:tcPr>
            <w:tcW w:w="1389" w:type="dxa"/>
            <w:tcBorders>
              <w:top w:val="nil"/>
              <w:left w:val="nil"/>
              <w:bottom w:val="single" w:sz="4" w:space="0" w:color="auto"/>
              <w:right w:val="single" w:sz="4" w:space="0" w:color="auto"/>
            </w:tcBorders>
            <w:shd w:val="clear" w:color="000000" w:fill="C0C0C0"/>
            <w:hideMark/>
          </w:tcPr>
          <w:p w14:paraId="3229B92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389" w:type="dxa"/>
            <w:tcBorders>
              <w:top w:val="nil"/>
              <w:left w:val="nil"/>
              <w:bottom w:val="single" w:sz="4" w:space="0" w:color="auto"/>
              <w:right w:val="single" w:sz="4" w:space="0" w:color="auto"/>
            </w:tcBorders>
            <w:shd w:val="clear" w:color="000000" w:fill="C0C0C0"/>
            <w:hideMark/>
          </w:tcPr>
          <w:p w14:paraId="05B0D4A7"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21.668.438,51</w:t>
            </w:r>
          </w:p>
        </w:tc>
        <w:tc>
          <w:tcPr>
            <w:tcW w:w="1389" w:type="dxa"/>
            <w:tcBorders>
              <w:top w:val="nil"/>
              <w:left w:val="nil"/>
              <w:bottom w:val="single" w:sz="4" w:space="0" w:color="auto"/>
              <w:right w:val="single" w:sz="4" w:space="0" w:color="auto"/>
            </w:tcBorders>
            <w:shd w:val="clear" w:color="000000" w:fill="C0C0C0"/>
            <w:hideMark/>
          </w:tcPr>
          <w:p w14:paraId="6BDAC915"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14.963.465,38</w:t>
            </w:r>
          </w:p>
        </w:tc>
        <w:tc>
          <w:tcPr>
            <w:tcW w:w="775" w:type="dxa"/>
            <w:tcBorders>
              <w:top w:val="nil"/>
              <w:left w:val="nil"/>
              <w:bottom w:val="single" w:sz="4" w:space="0" w:color="auto"/>
              <w:right w:val="single" w:sz="4" w:space="0" w:color="auto"/>
            </w:tcBorders>
            <w:shd w:val="clear" w:color="000000" w:fill="BFBFBF"/>
            <w:hideMark/>
          </w:tcPr>
          <w:p w14:paraId="4361103B" w14:textId="77777777" w:rsidR="002D5E65" w:rsidRPr="002D5E65" w:rsidRDefault="002D5E65" w:rsidP="002D5E65">
            <w:pPr>
              <w:spacing w:after="0" w:line="240" w:lineRule="auto"/>
              <w:jc w:val="right"/>
              <w:rPr>
                <w:rFonts w:cs="Calibri"/>
                <w:b/>
                <w:bCs/>
                <w:color w:val="000000"/>
                <w:kern w:val="0"/>
                <w:sz w:val="20"/>
                <w:szCs w:val="20"/>
              </w:rPr>
            </w:pPr>
            <w:r w:rsidRPr="002D5E65">
              <w:rPr>
                <w:rFonts w:cs="Calibri"/>
                <w:b/>
                <w:bCs/>
                <w:color w:val="000000"/>
                <w:kern w:val="0"/>
                <w:sz w:val="20"/>
                <w:szCs w:val="20"/>
              </w:rPr>
              <w:t>69,06</w:t>
            </w:r>
          </w:p>
        </w:tc>
      </w:tr>
    </w:tbl>
    <w:p w14:paraId="2C0497EE" w14:textId="77777777" w:rsidR="002D5E65" w:rsidRDefault="002D5E65" w:rsidP="002D5E65">
      <w:pPr>
        <w:widowControl w:val="0"/>
        <w:tabs>
          <w:tab w:val="center" w:pos="5272"/>
        </w:tabs>
        <w:autoSpaceDE w:val="0"/>
        <w:autoSpaceDN w:val="0"/>
        <w:adjustRightInd w:val="0"/>
        <w:spacing w:after="0" w:line="240" w:lineRule="auto"/>
        <w:rPr>
          <w:rFonts w:ascii="Tahoma" w:hAnsi="Tahoma" w:cs="Tahoma"/>
          <w:b/>
          <w:bCs/>
          <w:color w:val="000000"/>
          <w:kern w:val="0"/>
          <w:sz w:val="29"/>
          <w:szCs w:val="29"/>
        </w:rPr>
      </w:pPr>
    </w:p>
    <w:p w14:paraId="474541EE" w14:textId="77777777" w:rsidR="002D5E65" w:rsidRPr="0087576A" w:rsidRDefault="002D5E65" w:rsidP="002D5E65">
      <w:pPr>
        <w:widowControl w:val="0"/>
        <w:tabs>
          <w:tab w:val="center" w:pos="7756"/>
        </w:tabs>
        <w:autoSpaceDE w:val="0"/>
        <w:autoSpaceDN w:val="0"/>
        <w:adjustRightInd w:val="0"/>
        <w:spacing w:before="19" w:after="0" w:line="240" w:lineRule="auto"/>
        <w:rPr>
          <w:rFonts w:ascii="Arial Narrow" w:hAnsi="Arial Narrow" w:cs="Tahoma"/>
          <w:b/>
        </w:rPr>
      </w:pPr>
      <w:r w:rsidRPr="0087576A">
        <w:rPr>
          <w:rFonts w:ascii="Arial Narrow" w:hAnsi="Arial Narrow" w:cs="Tahoma"/>
          <w:b/>
        </w:rPr>
        <w:t>II.II. PROGRAMSKA KLASIFIKACIJA</w:t>
      </w:r>
    </w:p>
    <w:p w14:paraId="46FF1157" w14:textId="77777777" w:rsidR="002D5E65" w:rsidRDefault="002D5E65" w:rsidP="002D5E65">
      <w:pPr>
        <w:widowControl w:val="0"/>
        <w:tabs>
          <w:tab w:val="center" w:pos="5272"/>
        </w:tabs>
        <w:autoSpaceDE w:val="0"/>
        <w:autoSpaceDN w:val="0"/>
        <w:adjustRightInd w:val="0"/>
        <w:spacing w:after="0" w:line="240" w:lineRule="auto"/>
        <w:rPr>
          <w:rFonts w:ascii="Tahoma" w:hAnsi="Tahoma" w:cs="Tahoma"/>
          <w:b/>
          <w:bCs/>
          <w:color w:val="000000"/>
          <w:kern w:val="0"/>
          <w:sz w:val="29"/>
          <w:szCs w:val="29"/>
        </w:rPr>
      </w:pPr>
    </w:p>
    <w:tbl>
      <w:tblPr>
        <w:tblW w:w="10520" w:type="dxa"/>
        <w:tblInd w:w="113" w:type="dxa"/>
        <w:tblLook w:val="04A0" w:firstRow="1" w:lastRow="0" w:firstColumn="1" w:lastColumn="0" w:noHBand="0" w:noVBand="1"/>
      </w:tblPr>
      <w:tblGrid>
        <w:gridCol w:w="1072"/>
        <w:gridCol w:w="800"/>
        <w:gridCol w:w="3605"/>
        <w:gridCol w:w="1389"/>
        <w:gridCol w:w="1389"/>
        <w:gridCol w:w="1519"/>
        <w:gridCol w:w="746"/>
      </w:tblGrid>
      <w:tr w:rsidR="0087576A" w:rsidRPr="0087576A" w14:paraId="7A117AE9" w14:textId="77777777" w:rsidTr="0087576A">
        <w:trPr>
          <w:trHeight w:val="510"/>
        </w:trPr>
        <w:tc>
          <w:tcPr>
            <w:tcW w:w="1072" w:type="dxa"/>
            <w:tcBorders>
              <w:top w:val="single" w:sz="4" w:space="0" w:color="auto"/>
              <w:left w:val="single" w:sz="4" w:space="0" w:color="auto"/>
              <w:bottom w:val="single" w:sz="4" w:space="0" w:color="auto"/>
              <w:right w:val="single" w:sz="4" w:space="0" w:color="auto"/>
            </w:tcBorders>
            <w:shd w:val="clear" w:color="000000" w:fill="C0C0C0"/>
            <w:hideMark/>
          </w:tcPr>
          <w:p w14:paraId="42491431" w14:textId="77777777" w:rsidR="0087576A" w:rsidRPr="0087576A" w:rsidRDefault="0087576A" w:rsidP="0087576A">
            <w:pPr>
              <w:spacing w:after="0" w:line="240" w:lineRule="auto"/>
              <w:jc w:val="center"/>
              <w:rPr>
                <w:rFonts w:cs="Calibri"/>
                <w:color w:val="000000"/>
                <w:kern w:val="0"/>
                <w:sz w:val="20"/>
                <w:szCs w:val="20"/>
              </w:rPr>
            </w:pPr>
            <w:r w:rsidRPr="0087576A">
              <w:rPr>
                <w:rFonts w:cs="Calibri"/>
                <w:color w:val="000000"/>
                <w:kern w:val="0"/>
                <w:sz w:val="20"/>
                <w:szCs w:val="20"/>
              </w:rPr>
              <w:t>Račun</w:t>
            </w:r>
          </w:p>
        </w:tc>
        <w:tc>
          <w:tcPr>
            <w:tcW w:w="800" w:type="dxa"/>
            <w:tcBorders>
              <w:top w:val="single" w:sz="4" w:space="0" w:color="auto"/>
              <w:left w:val="nil"/>
              <w:bottom w:val="single" w:sz="4" w:space="0" w:color="auto"/>
              <w:right w:val="single" w:sz="4" w:space="0" w:color="auto"/>
            </w:tcBorders>
            <w:shd w:val="clear" w:color="000000" w:fill="C0C0C0"/>
            <w:hideMark/>
          </w:tcPr>
          <w:p w14:paraId="089870A0" w14:textId="77777777" w:rsidR="0087576A" w:rsidRPr="0087576A" w:rsidRDefault="0087576A" w:rsidP="0087576A">
            <w:pPr>
              <w:spacing w:after="0" w:line="240" w:lineRule="auto"/>
              <w:jc w:val="center"/>
              <w:rPr>
                <w:rFonts w:cs="Calibri"/>
                <w:color w:val="000000"/>
                <w:kern w:val="0"/>
                <w:sz w:val="20"/>
                <w:szCs w:val="20"/>
              </w:rPr>
            </w:pPr>
            <w:r w:rsidRPr="0087576A">
              <w:rPr>
                <w:rFonts w:cs="Calibri"/>
                <w:color w:val="000000"/>
                <w:kern w:val="0"/>
                <w:sz w:val="20"/>
                <w:szCs w:val="20"/>
              </w:rPr>
              <w:t> </w:t>
            </w:r>
          </w:p>
        </w:tc>
        <w:tc>
          <w:tcPr>
            <w:tcW w:w="3605" w:type="dxa"/>
            <w:tcBorders>
              <w:top w:val="single" w:sz="4" w:space="0" w:color="auto"/>
              <w:left w:val="nil"/>
              <w:bottom w:val="single" w:sz="4" w:space="0" w:color="auto"/>
              <w:right w:val="single" w:sz="4" w:space="0" w:color="auto"/>
            </w:tcBorders>
            <w:shd w:val="clear" w:color="000000" w:fill="C0C0C0"/>
            <w:hideMark/>
          </w:tcPr>
          <w:p w14:paraId="5B254EEA" w14:textId="77777777" w:rsidR="0087576A" w:rsidRPr="0087576A" w:rsidRDefault="0087576A" w:rsidP="0087576A">
            <w:pPr>
              <w:spacing w:after="0" w:line="240" w:lineRule="auto"/>
              <w:jc w:val="center"/>
              <w:rPr>
                <w:rFonts w:cs="Calibri"/>
                <w:color w:val="000000"/>
                <w:kern w:val="0"/>
                <w:sz w:val="20"/>
                <w:szCs w:val="20"/>
              </w:rPr>
            </w:pPr>
            <w:r w:rsidRPr="0087576A">
              <w:rPr>
                <w:rFonts w:cs="Calibri"/>
                <w:color w:val="000000"/>
                <w:kern w:val="0"/>
                <w:sz w:val="20"/>
                <w:szCs w:val="20"/>
              </w:rPr>
              <w:t>Opis računa</w:t>
            </w:r>
          </w:p>
        </w:tc>
        <w:tc>
          <w:tcPr>
            <w:tcW w:w="1389" w:type="dxa"/>
            <w:tcBorders>
              <w:top w:val="single" w:sz="4" w:space="0" w:color="auto"/>
              <w:left w:val="nil"/>
              <w:bottom w:val="single" w:sz="4" w:space="0" w:color="auto"/>
              <w:right w:val="single" w:sz="4" w:space="0" w:color="auto"/>
            </w:tcBorders>
            <w:shd w:val="clear" w:color="000000" w:fill="C0C0C0"/>
            <w:hideMark/>
          </w:tcPr>
          <w:p w14:paraId="415147F7" w14:textId="77777777" w:rsidR="0087576A" w:rsidRPr="0087576A" w:rsidRDefault="0087576A" w:rsidP="0087576A">
            <w:pPr>
              <w:spacing w:after="0" w:line="240" w:lineRule="auto"/>
              <w:jc w:val="center"/>
              <w:rPr>
                <w:rFonts w:cs="Calibri"/>
                <w:color w:val="000000"/>
                <w:kern w:val="0"/>
                <w:sz w:val="20"/>
                <w:szCs w:val="20"/>
              </w:rPr>
            </w:pPr>
            <w:r w:rsidRPr="0087576A">
              <w:rPr>
                <w:rFonts w:cs="Calibri"/>
                <w:color w:val="000000"/>
                <w:kern w:val="0"/>
                <w:sz w:val="20"/>
                <w:szCs w:val="20"/>
              </w:rPr>
              <w:t>Izvorni plan</w:t>
            </w:r>
          </w:p>
        </w:tc>
        <w:tc>
          <w:tcPr>
            <w:tcW w:w="1389" w:type="dxa"/>
            <w:tcBorders>
              <w:top w:val="single" w:sz="4" w:space="0" w:color="auto"/>
              <w:left w:val="nil"/>
              <w:bottom w:val="single" w:sz="4" w:space="0" w:color="auto"/>
              <w:right w:val="single" w:sz="4" w:space="0" w:color="auto"/>
            </w:tcBorders>
            <w:shd w:val="clear" w:color="000000" w:fill="C0C0C0"/>
            <w:hideMark/>
          </w:tcPr>
          <w:p w14:paraId="6642AA37" w14:textId="77777777" w:rsidR="0087576A" w:rsidRPr="0087576A" w:rsidRDefault="0087576A" w:rsidP="0087576A">
            <w:pPr>
              <w:spacing w:after="0" w:line="240" w:lineRule="auto"/>
              <w:jc w:val="center"/>
              <w:rPr>
                <w:rFonts w:cs="Calibri"/>
                <w:color w:val="000000"/>
                <w:kern w:val="0"/>
                <w:sz w:val="20"/>
                <w:szCs w:val="20"/>
              </w:rPr>
            </w:pPr>
            <w:r w:rsidRPr="0087576A">
              <w:rPr>
                <w:rFonts w:cs="Calibri"/>
                <w:color w:val="000000"/>
                <w:kern w:val="0"/>
                <w:sz w:val="20"/>
                <w:szCs w:val="20"/>
              </w:rPr>
              <w:t>Tekući plan</w:t>
            </w:r>
          </w:p>
        </w:tc>
        <w:tc>
          <w:tcPr>
            <w:tcW w:w="1519" w:type="dxa"/>
            <w:tcBorders>
              <w:top w:val="single" w:sz="4" w:space="0" w:color="auto"/>
              <w:left w:val="nil"/>
              <w:bottom w:val="single" w:sz="4" w:space="0" w:color="auto"/>
              <w:right w:val="single" w:sz="4" w:space="0" w:color="auto"/>
            </w:tcBorders>
            <w:shd w:val="clear" w:color="000000" w:fill="C0C0C0"/>
            <w:hideMark/>
          </w:tcPr>
          <w:p w14:paraId="2688F7DE" w14:textId="77777777" w:rsidR="0087576A" w:rsidRPr="0087576A" w:rsidRDefault="0087576A" w:rsidP="0087576A">
            <w:pPr>
              <w:spacing w:after="0" w:line="240" w:lineRule="auto"/>
              <w:jc w:val="center"/>
              <w:rPr>
                <w:rFonts w:cs="Calibri"/>
                <w:color w:val="000000"/>
                <w:kern w:val="0"/>
                <w:sz w:val="20"/>
                <w:szCs w:val="20"/>
              </w:rPr>
            </w:pPr>
            <w:r w:rsidRPr="0087576A">
              <w:rPr>
                <w:rFonts w:cs="Calibri"/>
                <w:color w:val="000000"/>
                <w:kern w:val="0"/>
                <w:sz w:val="20"/>
                <w:szCs w:val="20"/>
              </w:rPr>
              <w:t>Ostvarenje  2022</w:t>
            </w:r>
          </w:p>
        </w:tc>
        <w:tc>
          <w:tcPr>
            <w:tcW w:w="746" w:type="dxa"/>
            <w:tcBorders>
              <w:top w:val="single" w:sz="4" w:space="0" w:color="auto"/>
              <w:left w:val="nil"/>
              <w:bottom w:val="single" w:sz="4" w:space="0" w:color="auto"/>
              <w:right w:val="single" w:sz="4" w:space="0" w:color="auto"/>
            </w:tcBorders>
            <w:shd w:val="clear" w:color="000000" w:fill="C0C0C0"/>
            <w:hideMark/>
          </w:tcPr>
          <w:p w14:paraId="6F99CB19" w14:textId="77777777" w:rsidR="0087576A" w:rsidRPr="0087576A" w:rsidRDefault="0087576A" w:rsidP="0087576A">
            <w:pPr>
              <w:spacing w:after="0" w:line="240" w:lineRule="auto"/>
              <w:jc w:val="center"/>
              <w:rPr>
                <w:rFonts w:cs="Calibri"/>
                <w:color w:val="000000"/>
                <w:kern w:val="0"/>
                <w:sz w:val="20"/>
                <w:szCs w:val="20"/>
              </w:rPr>
            </w:pPr>
            <w:r w:rsidRPr="0087576A">
              <w:rPr>
                <w:rFonts w:cs="Calibri"/>
                <w:color w:val="000000"/>
                <w:kern w:val="0"/>
                <w:sz w:val="20"/>
                <w:szCs w:val="20"/>
              </w:rPr>
              <w:t>Indeks</w:t>
            </w:r>
            <w:r w:rsidRPr="0087576A">
              <w:rPr>
                <w:rFonts w:cs="Calibri"/>
                <w:color w:val="000000"/>
                <w:kern w:val="0"/>
                <w:sz w:val="20"/>
                <w:szCs w:val="20"/>
              </w:rPr>
              <w:br/>
            </w:r>
            <w:r w:rsidRPr="0087576A">
              <w:rPr>
                <w:rFonts w:cs="Calibri"/>
                <w:color w:val="000000"/>
                <w:kern w:val="0"/>
                <w:sz w:val="20"/>
                <w:szCs w:val="20"/>
              </w:rPr>
              <w:br/>
              <w:t>5/4</w:t>
            </w:r>
          </w:p>
        </w:tc>
      </w:tr>
      <w:tr w:rsidR="0087576A" w:rsidRPr="0087576A" w14:paraId="7CDC5D4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69699C"/>
            <w:hideMark/>
          </w:tcPr>
          <w:p w14:paraId="0BA52E2A"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RAZDJEL</w:t>
            </w:r>
          </w:p>
        </w:tc>
        <w:tc>
          <w:tcPr>
            <w:tcW w:w="800" w:type="dxa"/>
            <w:tcBorders>
              <w:top w:val="nil"/>
              <w:left w:val="nil"/>
              <w:bottom w:val="single" w:sz="4" w:space="0" w:color="auto"/>
              <w:right w:val="single" w:sz="4" w:space="0" w:color="auto"/>
            </w:tcBorders>
            <w:shd w:val="clear" w:color="000000" w:fill="69699C"/>
            <w:hideMark/>
          </w:tcPr>
          <w:p w14:paraId="5AE8BBED"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001</w:t>
            </w:r>
          </w:p>
        </w:tc>
        <w:tc>
          <w:tcPr>
            <w:tcW w:w="3605" w:type="dxa"/>
            <w:tcBorders>
              <w:top w:val="nil"/>
              <w:left w:val="nil"/>
              <w:bottom w:val="single" w:sz="4" w:space="0" w:color="auto"/>
              <w:right w:val="single" w:sz="4" w:space="0" w:color="auto"/>
            </w:tcBorders>
            <w:shd w:val="clear" w:color="000000" w:fill="69699C"/>
            <w:hideMark/>
          </w:tcPr>
          <w:p w14:paraId="2D7E558E"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PREDSTAVNIČKA I IZVRŠNA TIJELA</w:t>
            </w:r>
          </w:p>
        </w:tc>
        <w:tc>
          <w:tcPr>
            <w:tcW w:w="1389" w:type="dxa"/>
            <w:tcBorders>
              <w:top w:val="nil"/>
              <w:left w:val="nil"/>
              <w:bottom w:val="single" w:sz="4" w:space="0" w:color="auto"/>
              <w:right w:val="single" w:sz="4" w:space="0" w:color="auto"/>
            </w:tcBorders>
            <w:shd w:val="clear" w:color="000000" w:fill="69699C"/>
            <w:hideMark/>
          </w:tcPr>
          <w:p w14:paraId="62A4F5FC"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264.900,00</w:t>
            </w:r>
          </w:p>
        </w:tc>
        <w:tc>
          <w:tcPr>
            <w:tcW w:w="1389" w:type="dxa"/>
            <w:tcBorders>
              <w:top w:val="nil"/>
              <w:left w:val="nil"/>
              <w:bottom w:val="single" w:sz="4" w:space="0" w:color="auto"/>
              <w:right w:val="single" w:sz="4" w:space="0" w:color="auto"/>
            </w:tcBorders>
            <w:shd w:val="clear" w:color="000000" w:fill="69699C"/>
            <w:hideMark/>
          </w:tcPr>
          <w:p w14:paraId="6D7DB6BC"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264.900,00</w:t>
            </w:r>
          </w:p>
        </w:tc>
        <w:tc>
          <w:tcPr>
            <w:tcW w:w="1519" w:type="dxa"/>
            <w:tcBorders>
              <w:top w:val="nil"/>
              <w:left w:val="nil"/>
              <w:bottom w:val="single" w:sz="4" w:space="0" w:color="auto"/>
              <w:right w:val="single" w:sz="4" w:space="0" w:color="auto"/>
            </w:tcBorders>
            <w:shd w:val="clear" w:color="000000" w:fill="69699C"/>
            <w:hideMark/>
          </w:tcPr>
          <w:p w14:paraId="0AD8439C"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207.510,52</w:t>
            </w:r>
          </w:p>
        </w:tc>
        <w:tc>
          <w:tcPr>
            <w:tcW w:w="746" w:type="dxa"/>
            <w:tcBorders>
              <w:top w:val="nil"/>
              <w:left w:val="nil"/>
              <w:bottom w:val="single" w:sz="4" w:space="0" w:color="auto"/>
              <w:right w:val="single" w:sz="4" w:space="0" w:color="auto"/>
            </w:tcBorders>
            <w:shd w:val="clear" w:color="000000" w:fill="69699C"/>
            <w:hideMark/>
          </w:tcPr>
          <w:p w14:paraId="25A66E26"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0,78</w:t>
            </w:r>
          </w:p>
        </w:tc>
      </w:tr>
      <w:tr w:rsidR="0087576A" w:rsidRPr="0087576A" w14:paraId="628DE96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C4D6DF"/>
            <w:hideMark/>
          </w:tcPr>
          <w:p w14:paraId="2CF44756"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GLAVA </w:t>
            </w:r>
          </w:p>
        </w:tc>
        <w:tc>
          <w:tcPr>
            <w:tcW w:w="800" w:type="dxa"/>
            <w:tcBorders>
              <w:top w:val="nil"/>
              <w:left w:val="nil"/>
              <w:bottom w:val="single" w:sz="4" w:space="0" w:color="auto"/>
              <w:right w:val="single" w:sz="4" w:space="0" w:color="auto"/>
            </w:tcBorders>
            <w:shd w:val="clear" w:color="000000" w:fill="C4D6DF"/>
            <w:hideMark/>
          </w:tcPr>
          <w:p w14:paraId="32618B87"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00110</w:t>
            </w:r>
          </w:p>
        </w:tc>
        <w:tc>
          <w:tcPr>
            <w:tcW w:w="3605" w:type="dxa"/>
            <w:tcBorders>
              <w:top w:val="nil"/>
              <w:left w:val="nil"/>
              <w:bottom w:val="single" w:sz="4" w:space="0" w:color="auto"/>
              <w:right w:val="single" w:sz="4" w:space="0" w:color="auto"/>
            </w:tcBorders>
            <w:shd w:val="clear" w:color="000000" w:fill="C4D6DF"/>
            <w:hideMark/>
          </w:tcPr>
          <w:p w14:paraId="6332995A"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PREDSTAVNIČKO TIJELO</w:t>
            </w:r>
          </w:p>
        </w:tc>
        <w:tc>
          <w:tcPr>
            <w:tcW w:w="1389" w:type="dxa"/>
            <w:tcBorders>
              <w:top w:val="nil"/>
              <w:left w:val="nil"/>
              <w:bottom w:val="single" w:sz="4" w:space="0" w:color="auto"/>
              <w:right w:val="single" w:sz="4" w:space="0" w:color="auto"/>
            </w:tcBorders>
            <w:shd w:val="clear" w:color="000000" w:fill="C4D6DF"/>
            <w:hideMark/>
          </w:tcPr>
          <w:p w14:paraId="2731ED56"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162.600,00</w:t>
            </w:r>
          </w:p>
        </w:tc>
        <w:tc>
          <w:tcPr>
            <w:tcW w:w="1389" w:type="dxa"/>
            <w:tcBorders>
              <w:top w:val="nil"/>
              <w:left w:val="nil"/>
              <w:bottom w:val="single" w:sz="4" w:space="0" w:color="auto"/>
              <w:right w:val="single" w:sz="4" w:space="0" w:color="auto"/>
            </w:tcBorders>
            <w:shd w:val="clear" w:color="000000" w:fill="C4D6DF"/>
            <w:hideMark/>
          </w:tcPr>
          <w:p w14:paraId="416AB556"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162.600,00</w:t>
            </w:r>
          </w:p>
        </w:tc>
        <w:tc>
          <w:tcPr>
            <w:tcW w:w="1519" w:type="dxa"/>
            <w:tcBorders>
              <w:top w:val="nil"/>
              <w:left w:val="nil"/>
              <w:bottom w:val="single" w:sz="4" w:space="0" w:color="auto"/>
              <w:right w:val="single" w:sz="4" w:space="0" w:color="auto"/>
            </w:tcBorders>
            <w:shd w:val="clear" w:color="000000" w:fill="C4D6DF"/>
            <w:hideMark/>
          </w:tcPr>
          <w:p w14:paraId="35BB8DD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135.048,78</w:t>
            </w:r>
          </w:p>
        </w:tc>
        <w:tc>
          <w:tcPr>
            <w:tcW w:w="746" w:type="dxa"/>
            <w:tcBorders>
              <w:top w:val="nil"/>
              <w:left w:val="nil"/>
              <w:bottom w:val="single" w:sz="4" w:space="0" w:color="auto"/>
              <w:right w:val="single" w:sz="4" w:space="0" w:color="auto"/>
            </w:tcBorders>
            <w:shd w:val="clear" w:color="000000" w:fill="C4D6DF"/>
            <w:hideMark/>
          </w:tcPr>
          <w:p w14:paraId="773C6224"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0,83</w:t>
            </w:r>
          </w:p>
        </w:tc>
      </w:tr>
      <w:tr w:rsidR="0087576A" w:rsidRPr="0087576A" w14:paraId="30F4703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793FE4AA"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23343C34"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1001</w:t>
            </w:r>
          </w:p>
        </w:tc>
        <w:tc>
          <w:tcPr>
            <w:tcW w:w="3605" w:type="dxa"/>
            <w:tcBorders>
              <w:top w:val="nil"/>
              <w:left w:val="nil"/>
              <w:bottom w:val="single" w:sz="4" w:space="0" w:color="auto"/>
              <w:right w:val="single" w:sz="4" w:space="0" w:color="auto"/>
            </w:tcBorders>
            <w:shd w:val="clear" w:color="000000" w:fill="969696"/>
            <w:hideMark/>
          </w:tcPr>
          <w:p w14:paraId="25F666D7"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JAVNA UPRAVA (predstavničko tijelo)</w:t>
            </w:r>
          </w:p>
        </w:tc>
        <w:tc>
          <w:tcPr>
            <w:tcW w:w="1389" w:type="dxa"/>
            <w:tcBorders>
              <w:top w:val="nil"/>
              <w:left w:val="nil"/>
              <w:bottom w:val="single" w:sz="4" w:space="0" w:color="auto"/>
              <w:right w:val="single" w:sz="4" w:space="0" w:color="auto"/>
            </w:tcBorders>
            <w:shd w:val="clear" w:color="000000" w:fill="969696"/>
            <w:hideMark/>
          </w:tcPr>
          <w:p w14:paraId="78D418AC"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162.600,00</w:t>
            </w:r>
          </w:p>
        </w:tc>
        <w:tc>
          <w:tcPr>
            <w:tcW w:w="1389" w:type="dxa"/>
            <w:tcBorders>
              <w:top w:val="nil"/>
              <w:left w:val="nil"/>
              <w:bottom w:val="single" w:sz="4" w:space="0" w:color="auto"/>
              <w:right w:val="single" w:sz="4" w:space="0" w:color="auto"/>
            </w:tcBorders>
            <w:shd w:val="clear" w:color="000000" w:fill="969696"/>
            <w:hideMark/>
          </w:tcPr>
          <w:p w14:paraId="7BC3852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162.600,00</w:t>
            </w:r>
          </w:p>
        </w:tc>
        <w:tc>
          <w:tcPr>
            <w:tcW w:w="1519" w:type="dxa"/>
            <w:tcBorders>
              <w:top w:val="nil"/>
              <w:left w:val="nil"/>
              <w:bottom w:val="single" w:sz="4" w:space="0" w:color="auto"/>
              <w:right w:val="single" w:sz="4" w:space="0" w:color="auto"/>
            </w:tcBorders>
            <w:shd w:val="clear" w:color="000000" w:fill="969696"/>
            <w:hideMark/>
          </w:tcPr>
          <w:p w14:paraId="16D72C9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135.048,78</w:t>
            </w:r>
          </w:p>
        </w:tc>
        <w:tc>
          <w:tcPr>
            <w:tcW w:w="746" w:type="dxa"/>
            <w:tcBorders>
              <w:top w:val="nil"/>
              <w:left w:val="nil"/>
              <w:bottom w:val="single" w:sz="4" w:space="0" w:color="auto"/>
              <w:right w:val="single" w:sz="4" w:space="0" w:color="auto"/>
            </w:tcBorders>
            <w:shd w:val="clear" w:color="000000" w:fill="969696"/>
            <w:hideMark/>
          </w:tcPr>
          <w:p w14:paraId="57D5679A"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0,83</w:t>
            </w:r>
          </w:p>
        </w:tc>
      </w:tr>
      <w:tr w:rsidR="0087576A" w:rsidRPr="0087576A" w14:paraId="6116298E"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2C82A03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2A491F7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A100101</w:t>
            </w:r>
          </w:p>
        </w:tc>
        <w:tc>
          <w:tcPr>
            <w:tcW w:w="3605" w:type="dxa"/>
            <w:tcBorders>
              <w:top w:val="nil"/>
              <w:left w:val="nil"/>
              <w:bottom w:val="single" w:sz="4" w:space="0" w:color="auto"/>
              <w:right w:val="single" w:sz="4" w:space="0" w:color="auto"/>
            </w:tcBorders>
            <w:shd w:val="clear" w:color="000000" w:fill="C0C0C0"/>
            <w:hideMark/>
          </w:tcPr>
          <w:p w14:paraId="52490EF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Donošenje akata</w:t>
            </w:r>
            <w:r w:rsidRPr="0087576A">
              <w:rPr>
                <w:rFonts w:cs="Calibri"/>
                <w:b/>
                <w:bCs/>
                <w:color w:val="000000"/>
                <w:kern w:val="0"/>
                <w:sz w:val="16"/>
                <w:szCs w:val="16"/>
              </w:rPr>
              <w:br/>
              <w:t xml:space="preserve">Funkcija: 0110 Izvršna i zakonodavna tijela, financijski i fiskalni poslovi, vanjski poslovi  </w:t>
            </w:r>
          </w:p>
        </w:tc>
        <w:tc>
          <w:tcPr>
            <w:tcW w:w="1389" w:type="dxa"/>
            <w:tcBorders>
              <w:top w:val="nil"/>
              <w:left w:val="nil"/>
              <w:bottom w:val="single" w:sz="4" w:space="0" w:color="auto"/>
              <w:right w:val="single" w:sz="4" w:space="0" w:color="auto"/>
            </w:tcBorders>
            <w:shd w:val="clear" w:color="000000" w:fill="C0C0C0"/>
            <w:hideMark/>
          </w:tcPr>
          <w:p w14:paraId="57D0FC4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48.600,00</w:t>
            </w:r>
          </w:p>
        </w:tc>
        <w:tc>
          <w:tcPr>
            <w:tcW w:w="1389" w:type="dxa"/>
            <w:tcBorders>
              <w:top w:val="nil"/>
              <w:left w:val="nil"/>
              <w:bottom w:val="single" w:sz="4" w:space="0" w:color="auto"/>
              <w:right w:val="single" w:sz="4" w:space="0" w:color="auto"/>
            </w:tcBorders>
            <w:shd w:val="clear" w:color="000000" w:fill="C0C0C0"/>
            <w:hideMark/>
          </w:tcPr>
          <w:p w14:paraId="076B90C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48.600,00</w:t>
            </w:r>
          </w:p>
        </w:tc>
        <w:tc>
          <w:tcPr>
            <w:tcW w:w="1519" w:type="dxa"/>
            <w:tcBorders>
              <w:top w:val="nil"/>
              <w:left w:val="nil"/>
              <w:bottom w:val="single" w:sz="4" w:space="0" w:color="auto"/>
              <w:right w:val="single" w:sz="4" w:space="0" w:color="auto"/>
            </w:tcBorders>
            <w:shd w:val="clear" w:color="000000" w:fill="C0C0C0"/>
            <w:hideMark/>
          </w:tcPr>
          <w:p w14:paraId="449EF43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41.028,85</w:t>
            </w:r>
          </w:p>
        </w:tc>
        <w:tc>
          <w:tcPr>
            <w:tcW w:w="746" w:type="dxa"/>
            <w:tcBorders>
              <w:top w:val="nil"/>
              <w:left w:val="nil"/>
              <w:bottom w:val="single" w:sz="4" w:space="0" w:color="auto"/>
              <w:right w:val="single" w:sz="4" w:space="0" w:color="auto"/>
            </w:tcBorders>
            <w:shd w:val="clear" w:color="000000" w:fill="C0C0C0"/>
            <w:hideMark/>
          </w:tcPr>
          <w:p w14:paraId="210BE9D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0,84</w:t>
            </w:r>
          </w:p>
        </w:tc>
      </w:tr>
      <w:tr w:rsidR="0087576A" w:rsidRPr="0087576A" w14:paraId="7B10261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A4507A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3542533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C7EAFB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332786F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48.600,00</w:t>
            </w:r>
          </w:p>
        </w:tc>
        <w:tc>
          <w:tcPr>
            <w:tcW w:w="1389" w:type="dxa"/>
            <w:tcBorders>
              <w:top w:val="nil"/>
              <w:left w:val="nil"/>
              <w:bottom w:val="single" w:sz="4" w:space="0" w:color="auto"/>
              <w:right w:val="single" w:sz="4" w:space="0" w:color="auto"/>
            </w:tcBorders>
            <w:shd w:val="clear" w:color="000000" w:fill="FFFFFF"/>
            <w:hideMark/>
          </w:tcPr>
          <w:p w14:paraId="0E71DE9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48.600,00</w:t>
            </w:r>
          </w:p>
        </w:tc>
        <w:tc>
          <w:tcPr>
            <w:tcW w:w="1519" w:type="dxa"/>
            <w:tcBorders>
              <w:top w:val="nil"/>
              <w:left w:val="nil"/>
              <w:bottom w:val="single" w:sz="4" w:space="0" w:color="auto"/>
              <w:right w:val="single" w:sz="4" w:space="0" w:color="auto"/>
            </w:tcBorders>
            <w:shd w:val="clear" w:color="000000" w:fill="FFFFFF"/>
            <w:hideMark/>
          </w:tcPr>
          <w:p w14:paraId="4175226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41.028,85</w:t>
            </w:r>
          </w:p>
        </w:tc>
        <w:tc>
          <w:tcPr>
            <w:tcW w:w="746" w:type="dxa"/>
            <w:tcBorders>
              <w:top w:val="nil"/>
              <w:left w:val="nil"/>
              <w:bottom w:val="single" w:sz="4" w:space="0" w:color="auto"/>
              <w:right w:val="single" w:sz="4" w:space="0" w:color="auto"/>
            </w:tcBorders>
            <w:shd w:val="clear" w:color="000000" w:fill="FFFFFF"/>
            <w:hideMark/>
          </w:tcPr>
          <w:p w14:paraId="45B63B5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0,84</w:t>
            </w:r>
          </w:p>
        </w:tc>
      </w:tr>
      <w:tr w:rsidR="0087576A" w:rsidRPr="0087576A" w14:paraId="0C1B490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59323B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68CEF79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6FCD48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0C71871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48.600,00</w:t>
            </w:r>
          </w:p>
        </w:tc>
        <w:tc>
          <w:tcPr>
            <w:tcW w:w="1389" w:type="dxa"/>
            <w:tcBorders>
              <w:top w:val="nil"/>
              <w:left w:val="nil"/>
              <w:bottom w:val="single" w:sz="4" w:space="0" w:color="auto"/>
              <w:right w:val="single" w:sz="4" w:space="0" w:color="auto"/>
            </w:tcBorders>
            <w:shd w:val="clear" w:color="000000" w:fill="FFFFFF"/>
            <w:hideMark/>
          </w:tcPr>
          <w:p w14:paraId="7A57A37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48.600,00</w:t>
            </w:r>
          </w:p>
        </w:tc>
        <w:tc>
          <w:tcPr>
            <w:tcW w:w="1519" w:type="dxa"/>
            <w:tcBorders>
              <w:top w:val="nil"/>
              <w:left w:val="nil"/>
              <w:bottom w:val="single" w:sz="4" w:space="0" w:color="auto"/>
              <w:right w:val="single" w:sz="4" w:space="0" w:color="auto"/>
            </w:tcBorders>
            <w:shd w:val="clear" w:color="000000" w:fill="FFFFFF"/>
            <w:hideMark/>
          </w:tcPr>
          <w:p w14:paraId="0F26011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41.028,85</w:t>
            </w:r>
          </w:p>
        </w:tc>
        <w:tc>
          <w:tcPr>
            <w:tcW w:w="746" w:type="dxa"/>
            <w:tcBorders>
              <w:top w:val="nil"/>
              <w:left w:val="nil"/>
              <w:bottom w:val="single" w:sz="4" w:space="0" w:color="auto"/>
              <w:right w:val="single" w:sz="4" w:space="0" w:color="auto"/>
            </w:tcBorders>
            <w:shd w:val="clear" w:color="000000" w:fill="FFFFFF"/>
            <w:hideMark/>
          </w:tcPr>
          <w:p w14:paraId="40049D8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0,84</w:t>
            </w:r>
          </w:p>
        </w:tc>
      </w:tr>
      <w:tr w:rsidR="0087576A" w:rsidRPr="0087576A" w14:paraId="279007E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0DCCC83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3291</w:t>
            </w:r>
          </w:p>
        </w:tc>
        <w:tc>
          <w:tcPr>
            <w:tcW w:w="800" w:type="dxa"/>
            <w:tcBorders>
              <w:top w:val="nil"/>
              <w:left w:val="nil"/>
              <w:bottom w:val="single" w:sz="4" w:space="0" w:color="auto"/>
              <w:right w:val="single" w:sz="4" w:space="0" w:color="auto"/>
            </w:tcBorders>
            <w:shd w:val="clear" w:color="000000" w:fill="FFFFFF"/>
            <w:hideMark/>
          </w:tcPr>
          <w:p w14:paraId="0428B9F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97250F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za rad predstavničkih i izvršnih tijela, povjerenstava i slično</w:t>
            </w:r>
          </w:p>
        </w:tc>
        <w:tc>
          <w:tcPr>
            <w:tcW w:w="1389" w:type="dxa"/>
            <w:tcBorders>
              <w:top w:val="nil"/>
              <w:left w:val="nil"/>
              <w:bottom w:val="single" w:sz="4" w:space="0" w:color="auto"/>
              <w:right w:val="single" w:sz="4" w:space="0" w:color="auto"/>
            </w:tcBorders>
            <w:shd w:val="clear" w:color="000000" w:fill="FFFFFF"/>
            <w:hideMark/>
          </w:tcPr>
          <w:p w14:paraId="21988AE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415160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7FB1C8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22.694,40</w:t>
            </w:r>
          </w:p>
        </w:tc>
        <w:tc>
          <w:tcPr>
            <w:tcW w:w="746" w:type="dxa"/>
            <w:tcBorders>
              <w:top w:val="nil"/>
              <w:left w:val="nil"/>
              <w:bottom w:val="single" w:sz="4" w:space="0" w:color="auto"/>
              <w:right w:val="single" w:sz="4" w:space="0" w:color="auto"/>
            </w:tcBorders>
            <w:shd w:val="clear" w:color="000000" w:fill="FFFFFF"/>
            <w:hideMark/>
          </w:tcPr>
          <w:p w14:paraId="2781546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0,96</w:t>
            </w:r>
          </w:p>
        </w:tc>
      </w:tr>
      <w:tr w:rsidR="0087576A" w:rsidRPr="0087576A" w14:paraId="02BF66A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B8CE96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3293</w:t>
            </w:r>
          </w:p>
        </w:tc>
        <w:tc>
          <w:tcPr>
            <w:tcW w:w="800" w:type="dxa"/>
            <w:tcBorders>
              <w:top w:val="nil"/>
              <w:left w:val="nil"/>
              <w:bottom w:val="single" w:sz="4" w:space="0" w:color="auto"/>
              <w:right w:val="single" w:sz="4" w:space="0" w:color="auto"/>
            </w:tcBorders>
            <w:shd w:val="clear" w:color="000000" w:fill="FFFFFF"/>
            <w:hideMark/>
          </w:tcPr>
          <w:p w14:paraId="47E2501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0271CA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0783298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DDC16D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F656CA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4.261,96</w:t>
            </w:r>
          </w:p>
        </w:tc>
        <w:tc>
          <w:tcPr>
            <w:tcW w:w="746" w:type="dxa"/>
            <w:tcBorders>
              <w:top w:val="nil"/>
              <w:left w:val="nil"/>
              <w:bottom w:val="single" w:sz="4" w:space="0" w:color="auto"/>
              <w:right w:val="single" w:sz="4" w:space="0" w:color="auto"/>
            </w:tcBorders>
            <w:shd w:val="clear" w:color="000000" w:fill="FFFFFF"/>
            <w:hideMark/>
          </w:tcPr>
          <w:p w14:paraId="4105489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0,85</w:t>
            </w:r>
          </w:p>
        </w:tc>
      </w:tr>
      <w:tr w:rsidR="0087576A" w:rsidRPr="0087576A" w14:paraId="760B5D5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3D1262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3299</w:t>
            </w:r>
          </w:p>
        </w:tc>
        <w:tc>
          <w:tcPr>
            <w:tcW w:w="800" w:type="dxa"/>
            <w:tcBorders>
              <w:top w:val="nil"/>
              <w:left w:val="nil"/>
              <w:bottom w:val="single" w:sz="4" w:space="0" w:color="auto"/>
              <w:right w:val="single" w:sz="4" w:space="0" w:color="auto"/>
            </w:tcBorders>
            <w:shd w:val="clear" w:color="000000" w:fill="FFFFFF"/>
            <w:hideMark/>
          </w:tcPr>
          <w:p w14:paraId="09B15CB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43ED24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2916D24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8CEB5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82D5FB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14.072,49</w:t>
            </w:r>
          </w:p>
        </w:tc>
        <w:tc>
          <w:tcPr>
            <w:tcW w:w="746" w:type="dxa"/>
            <w:tcBorders>
              <w:top w:val="nil"/>
              <w:left w:val="nil"/>
              <w:bottom w:val="single" w:sz="4" w:space="0" w:color="auto"/>
              <w:right w:val="single" w:sz="4" w:space="0" w:color="auto"/>
            </w:tcBorders>
            <w:shd w:val="clear" w:color="000000" w:fill="FFFFFF"/>
            <w:hideMark/>
          </w:tcPr>
          <w:p w14:paraId="1FBECEA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0,70</w:t>
            </w:r>
          </w:p>
        </w:tc>
      </w:tr>
      <w:tr w:rsidR="0087576A" w:rsidRPr="0087576A" w14:paraId="512F0C1A"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D09EAE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7084FD8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A100103</w:t>
            </w:r>
          </w:p>
        </w:tc>
        <w:tc>
          <w:tcPr>
            <w:tcW w:w="3605" w:type="dxa"/>
            <w:tcBorders>
              <w:top w:val="nil"/>
              <w:left w:val="nil"/>
              <w:bottom w:val="single" w:sz="4" w:space="0" w:color="auto"/>
              <w:right w:val="single" w:sz="4" w:space="0" w:color="auto"/>
            </w:tcBorders>
            <w:shd w:val="clear" w:color="000000" w:fill="C0C0C0"/>
            <w:hideMark/>
          </w:tcPr>
          <w:p w14:paraId="38FEEF9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Redovne aktivnosti političkih stranaka</w:t>
            </w:r>
            <w:r w:rsidRPr="0087576A">
              <w:rPr>
                <w:rFonts w:cs="Calibri"/>
                <w:b/>
                <w:bCs/>
                <w:color w:val="000000"/>
                <w:kern w:val="0"/>
                <w:sz w:val="16"/>
                <w:szCs w:val="16"/>
              </w:rPr>
              <w:br/>
            </w:r>
            <w:r w:rsidRPr="0087576A">
              <w:rPr>
                <w:rFonts w:cs="Calibri"/>
                <w:b/>
                <w:bCs/>
                <w:color w:val="000000"/>
                <w:kern w:val="0"/>
                <w:sz w:val="16"/>
                <w:szCs w:val="16"/>
              </w:rPr>
              <w:br/>
              <w:t>Funkcija: 0111 Izvršna i zakonodavna tijela</w:t>
            </w:r>
          </w:p>
        </w:tc>
        <w:tc>
          <w:tcPr>
            <w:tcW w:w="1389" w:type="dxa"/>
            <w:tcBorders>
              <w:top w:val="nil"/>
              <w:left w:val="nil"/>
              <w:bottom w:val="single" w:sz="4" w:space="0" w:color="auto"/>
              <w:right w:val="single" w:sz="4" w:space="0" w:color="auto"/>
            </w:tcBorders>
            <w:shd w:val="clear" w:color="000000" w:fill="C0C0C0"/>
            <w:hideMark/>
          </w:tcPr>
          <w:p w14:paraId="2739917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24.000,00</w:t>
            </w:r>
          </w:p>
        </w:tc>
        <w:tc>
          <w:tcPr>
            <w:tcW w:w="1389" w:type="dxa"/>
            <w:tcBorders>
              <w:top w:val="nil"/>
              <w:left w:val="nil"/>
              <w:bottom w:val="single" w:sz="4" w:space="0" w:color="auto"/>
              <w:right w:val="single" w:sz="4" w:space="0" w:color="auto"/>
            </w:tcBorders>
            <w:shd w:val="clear" w:color="000000" w:fill="C0C0C0"/>
            <w:hideMark/>
          </w:tcPr>
          <w:p w14:paraId="668EBC3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24.000,00</w:t>
            </w:r>
          </w:p>
        </w:tc>
        <w:tc>
          <w:tcPr>
            <w:tcW w:w="1519" w:type="dxa"/>
            <w:tcBorders>
              <w:top w:val="nil"/>
              <w:left w:val="nil"/>
              <w:bottom w:val="single" w:sz="4" w:space="0" w:color="auto"/>
              <w:right w:val="single" w:sz="4" w:space="0" w:color="auto"/>
            </w:tcBorders>
            <w:shd w:val="clear" w:color="000000" w:fill="C0C0C0"/>
            <w:hideMark/>
          </w:tcPr>
          <w:p w14:paraId="0CD6EA4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24.000,00</w:t>
            </w:r>
          </w:p>
        </w:tc>
        <w:tc>
          <w:tcPr>
            <w:tcW w:w="746" w:type="dxa"/>
            <w:tcBorders>
              <w:top w:val="nil"/>
              <w:left w:val="nil"/>
              <w:bottom w:val="single" w:sz="4" w:space="0" w:color="auto"/>
              <w:right w:val="single" w:sz="4" w:space="0" w:color="auto"/>
            </w:tcBorders>
            <w:shd w:val="clear" w:color="000000" w:fill="C0C0C0"/>
            <w:hideMark/>
          </w:tcPr>
          <w:p w14:paraId="2BE6D2B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1815A20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4F015D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5981BAA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0E1AC2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4C96ED3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24.000,00</w:t>
            </w:r>
          </w:p>
        </w:tc>
        <w:tc>
          <w:tcPr>
            <w:tcW w:w="1389" w:type="dxa"/>
            <w:tcBorders>
              <w:top w:val="nil"/>
              <w:left w:val="nil"/>
              <w:bottom w:val="single" w:sz="4" w:space="0" w:color="auto"/>
              <w:right w:val="single" w:sz="4" w:space="0" w:color="auto"/>
            </w:tcBorders>
            <w:shd w:val="clear" w:color="000000" w:fill="FFFFFF"/>
            <w:hideMark/>
          </w:tcPr>
          <w:p w14:paraId="55178A5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24.000,00</w:t>
            </w:r>
          </w:p>
        </w:tc>
        <w:tc>
          <w:tcPr>
            <w:tcW w:w="1519" w:type="dxa"/>
            <w:tcBorders>
              <w:top w:val="nil"/>
              <w:left w:val="nil"/>
              <w:bottom w:val="single" w:sz="4" w:space="0" w:color="auto"/>
              <w:right w:val="single" w:sz="4" w:space="0" w:color="auto"/>
            </w:tcBorders>
            <w:shd w:val="clear" w:color="000000" w:fill="FFFFFF"/>
            <w:hideMark/>
          </w:tcPr>
          <w:p w14:paraId="0323BF6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24.000,00</w:t>
            </w:r>
          </w:p>
        </w:tc>
        <w:tc>
          <w:tcPr>
            <w:tcW w:w="746" w:type="dxa"/>
            <w:tcBorders>
              <w:top w:val="nil"/>
              <w:left w:val="nil"/>
              <w:bottom w:val="single" w:sz="4" w:space="0" w:color="auto"/>
              <w:right w:val="single" w:sz="4" w:space="0" w:color="auto"/>
            </w:tcBorders>
            <w:shd w:val="clear" w:color="000000" w:fill="FFFFFF"/>
            <w:hideMark/>
          </w:tcPr>
          <w:p w14:paraId="0D73371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317D0D3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0F5151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253728E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02961C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5E985DF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24.000,00</w:t>
            </w:r>
          </w:p>
        </w:tc>
        <w:tc>
          <w:tcPr>
            <w:tcW w:w="1389" w:type="dxa"/>
            <w:tcBorders>
              <w:top w:val="nil"/>
              <w:left w:val="nil"/>
              <w:bottom w:val="single" w:sz="4" w:space="0" w:color="auto"/>
              <w:right w:val="single" w:sz="4" w:space="0" w:color="auto"/>
            </w:tcBorders>
            <w:shd w:val="clear" w:color="000000" w:fill="FFFFFF"/>
            <w:hideMark/>
          </w:tcPr>
          <w:p w14:paraId="165A9F2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24.000,00</w:t>
            </w:r>
          </w:p>
        </w:tc>
        <w:tc>
          <w:tcPr>
            <w:tcW w:w="1519" w:type="dxa"/>
            <w:tcBorders>
              <w:top w:val="nil"/>
              <w:left w:val="nil"/>
              <w:bottom w:val="single" w:sz="4" w:space="0" w:color="auto"/>
              <w:right w:val="single" w:sz="4" w:space="0" w:color="auto"/>
            </w:tcBorders>
            <w:shd w:val="clear" w:color="000000" w:fill="FFFFFF"/>
            <w:hideMark/>
          </w:tcPr>
          <w:p w14:paraId="2D99939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24.000,00</w:t>
            </w:r>
          </w:p>
        </w:tc>
        <w:tc>
          <w:tcPr>
            <w:tcW w:w="746" w:type="dxa"/>
            <w:tcBorders>
              <w:top w:val="nil"/>
              <w:left w:val="nil"/>
              <w:bottom w:val="single" w:sz="4" w:space="0" w:color="auto"/>
              <w:right w:val="single" w:sz="4" w:space="0" w:color="auto"/>
            </w:tcBorders>
            <w:shd w:val="clear" w:color="000000" w:fill="FFFFFF"/>
            <w:hideMark/>
          </w:tcPr>
          <w:p w14:paraId="77C090B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7AC068F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5716C5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0B574D7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F4440C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6875C4A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905CA2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E2A113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24.000,00</w:t>
            </w:r>
          </w:p>
        </w:tc>
        <w:tc>
          <w:tcPr>
            <w:tcW w:w="746" w:type="dxa"/>
            <w:tcBorders>
              <w:top w:val="nil"/>
              <w:left w:val="nil"/>
              <w:bottom w:val="single" w:sz="4" w:space="0" w:color="auto"/>
              <w:right w:val="single" w:sz="4" w:space="0" w:color="auto"/>
            </w:tcBorders>
            <w:shd w:val="clear" w:color="000000" w:fill="FFFFFF"/>
            <w:hideMark/>
          </w:tcPr>
          <w:p w14:paraId="6EE24D6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0E7EF5B8"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4288CCC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1525263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A100104</w:t>
            </w:r>
          </w:p>
        </w:tc>
        <w:tc>
          <w:tcPr>
            <w:tcW w:w="3605" w:type="dxa"/>
            <w:tcBorders>
              <w:top w:val="nil"/>
              <w:left w:val="nil"/>
              <w:bottom w:val="single" w:sz="4" w:space="0" w:color="auto"/>
              <w:right w:val="single" w:sz="4" w:space="0" w:color="auto"/>
            </w:tcBorders>
            <w:shd w:val="clear" w:color="000000" w:fill="C0C0C0"/>
            <w:hideMark/>
          </w:tcPr>
          <w:p w14:paraId="4D38EF9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Održavanje manifestacija i svetkovina u općini Rovišće</w:t>
            </w:r>
            <w:r w:rsidRPr="0087576A">
              <w:rPr>
                <w:rFonts w:cs="Calibri"/>
                <w:b/>
                <w:bCs/>
                <w:color w:val="000000"/>
                <w:kern w:val="0"/>
                <w:sz w:val="16"/>
                <w:szCs w:val="16"/>
              </w:rPr>
              <w:br/>
            </w:r>
            <w:r w:rsidRPr="0087576A">
              <w:rPr>
                <w:rFonts w:cs="Calibri"/>
                <w:b/>
                <w:bCs/>
                <w:color w:val="000000"/>
                <w:kern w:val="0"/>
                <w:sz w:val="16"/>
                <w:szCs w:val="16"/>
              </w:rPr>
              <w:br/>
              <w:t xml:space="preserve">Funkcija: 0100 Opće javne usluge  </w:t>
            </w:r>
          </w:p>
        </w:tc>
        <w:tc>
          <w:tcPr>
            <w:tcW w:w="1389" w:type="dxa"/>
            <w:tcBorders>
              <w:top w:val="nil"/>
              <w:left w:val="nil"/>
              <w:bottom w:val="single" w:sz="4" w:space="0" w:color="auto"/>
              <w:right w:val="single" w:sz="4" w:space="0" w:color="auto"/>
            </w:tcBorders>
            <w:shd w:val="clear" w:color="000000" w:fill="C0C0C0"/>
            <w:hideMark/>
          </w:tcPr>
          <w:p w14:paraId="1C4C503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53.000,00</w:t>
            </w:r>
          </w:p>
        </w:tc>
        <w:tc>
          <w:tcPr>
            <w:tcW w:w="1389" w:type="dxa"/>
            <w:tcBorders>
              <w:top w:val="nil"/>
              <w:left w:val="nil"/>
              <w:bottom w:val="single" w:sz="4" w:space="0" w:color="auto"/>
              <w:right w:val="single" w:sz="4" w:space="0" w:color="auto"/>
            </w:tcBorders>
            <w:shd w:val="clear" w:color="000000" w:fill="C0C0C0"/>
            <w:hideMark/>
          </w:tcPr>
          <w:p w14:paraId="36AF32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53.000,00</w:t>
            </w:r>
          </w:p>
        </w:tc>
        <w:tc>
          <w:tcPr>
            <w:tcW w:w="1519" w:type="dxa"/>
            <w:tcBorders>
              <w:top w:val="nil"/>
              <w:left w:val="nil"/>
              <w:bottom w:val="single" w:sz="4" w:space="0" w:color="auto"/>
              <w:right w:val="single" w:sz="4" w:space="0" w:color="auto"/>
            </w:tcBorders>
            <w:shd w:val="clear" w:color="000000" w:fill="C0C0C0"/>
            <w:hideMark/>
          </w:tcPr>
          <w:p w14:paraId="7A4207E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47.543,81</w:t>
            </w:r>
          </w:p>
        </w:tc>
        <w:tc>
          <w:tcPr>
            <w:tcW w:w="746" w:type="dxa"/>
            <w:tcBorders>
              <w:top w:val="nil"/>
              <w:left w:val="nil"/>
              <w:bottom w:val="single" w:sz="4" w:space="0" w:color="auto"/>
              <w:right w:val="single" w:sz="4" w:space="0" w:color="auto"/>
            </w:tcBorders>
            <w:shd w:val="clear" w:color="000000" w:fill="C0C0C0"/>
            <w:hideMark/>
          </w:tcPr>
          <w:p w14:paraId="523676F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0,90</w:t>
            </w:r>
          </w:p>
        </w:tc>
      </w:tr>
      <w:tr w:rsidR="0087576A" w:rsidRPr="0087576A" w14:paraId="13E9524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7A53D5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lastRenderedPageBreak/>
              <w:t>32</w:t>
            </w:r>
          </w:p>
        </w:tc>
        <w:tc>
          <w:tcPr>
            <w:tcW w:w="800" w:type="dxa"/>
            <w:tcBorders>
              <w:top w:val="nil"/>
              <w:left w:val="nil"/>
              <w:bottom w:val="single" w:sz="4" w:space="0" w:color="auto"/>
              <w:right w:val="single" w:sz="4" w:space="0" w:color="auto"/>
            </w:tcBorders>
            <w:shd w:val="clear" w:color="000000" w:fill="FFFFFF"/>
            <w:hideMark/>
          </w:tcPr>
          <w:p w14:paraId="592F97A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1DA12C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7610053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53.000,00</w:t>
            </w:r>
          </w:p>
        </w:tc>
        <w:tc>
          <w:tcPr>
            <w:tcW w:w="1389" w:type="dxa"/>
            <w:tcBorders>
              <w:top w:val="nil"/>
              <w:left w:val="nil"/>
              <w:bottom w:val="single" w:sz="4" w:space="0" w:color="auto"/>
              <w:right w:val="single" w:sz="4" w:space="0" w:color="auto"/>
            </w:tcBorders>
            <w:shd w:val="clear" w:color="000000" w:fill="FFFFFF"/>
            <w:hideMark/>
          </w:tcPr>
          <w:p w14:paraId="5FA5A29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53.000,00</w:t>
            </w:r>
          </w:p>
        </w:tc>
        <w:tc>
          <w:tcPr>
            <w:tcW w:w="1519" w:type="dxa"/>
            <w:tcBorders>
              <w:top w:val="nil"/>
              <w:left w:val="nil"/>
              <w:bottom w:val="single" w:sz="4" w:space="0" w:color="auto"/>
              <w:right w:val="single" w:sz="4" w:space="0" w:color="auto"/>
            </w:tcBorders>
            <w:shd w:val="clear" w:color="000000" w:fill="FFFFFF"/>
            <w:hideMark/>
          </w:tcPr>
          <w:p w14:paraId="705A718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47.543,81</w:t>
            </w:r>
          </w:p>
        </w:tc>
        <w:tc>
          <w:tcPr>
            <w:tcW w:w="746" w:type="dxa"/>
            <w:tcBorders>
              <w:top w:val="nil"/>
              <w:left w:val="nil"/>
              <w:bottom w:val="single" w:sz="4" w:space="0" w:color="auto"/>
              <w:right w:val="single" w:sz="4" w:space="0" w:color="auto"/>
            </w:tcBorders>
            <w:shd w:val="clear" w:color="000000" w:fill="FFFFFF"/>
            <w:hideMark/>
          </w:tcPr>
          <w:p w14:paraId="58C18A7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0,90</w:t>
            </w:r>
          </w:p>
        </w:tc>
      </w:tr>
      <w:tr w:rsidR="0087576A" w:rsidRPr="0087576A" w14:paraId="5DE11DD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906CC0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14CE1F0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28849F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0189A7E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w:t>
            </w:r>
          </w:p>
        </w:tc>
        <w:tc>
          <w:tcPr>
            <w:tcW w:w="1389" w:type="dxa"/>
            <w:tcBorders>
              <w:top w:val="nil"/>
              <w:left w:val="nil"/>
              <w:bottom w:val="single" w:sz="4" w:space="0" w:color="auto"/>
              <w:right w:val="single" w:sz="4" w:space="0" w:color="auto"/>
            </w:tcBorders>
            <w:shd w:val="clear" w:color="000000" w:fill="FFFFFF"/>
            <w:hideMark/>
          </w:tcPr>
          <w:p w14:paraId="18FBEED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w:t>
            </w:r>
          </w:p>
        </w:tc>
        <w:tc>
          <w:tcPr>
            <w:tcW w:w="1519" w:type="dxa"/>
            <w:tcBorders>
              <w:top w:val="nil"/>
              <w:left w:val="nil"/>
              <w:bottom w:val="single" w:sz="4" w:space="0" w:color="auto"/>
              <w:right w:val="single" w:sz="4" w:space="0" w:color="auto"/>
            </w:tcBorders>
            <w:shd w:val="clear" w:color="000000" w:fill="FFFFFF"/>
            <w:hideMark/>
          </w:tcPr>
          <w:p w14:paraId="14075DD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1.680,00</w:t>
            </w:r>
          </w:p>
        </w:tc>
        <w:tc>
          <w:tcPr>
            <w:tcW w:w="746" w:type="dxa"/>
            <w:tcBorders>
              <w:top w:val="nil"/>
              <w:left w:val="nil"/>
              <w:bottom w:val="single" w:sz="4" w:space="0" w:color="auto"/>
              <w:right w:val="single" w:sz="4" w:space="0" w:color="auto"/>
            </w:tcBorders>
            <w:shd w:val="clear" w:color="000000" w:fill="FFFFFF"/>
            <w:hideMark/>
          </w:tcPr>
          <w:p w14:paraId="79A8DAD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0,56</w:t>
            </w:r>
          </w:p>
        </w:tc>
      </w:tr>
      <w:tr w:rsidR="0087576A" w:rsidRPr="0087576A" w14:paraId="4F84551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043E47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3221</w:t>
            </w:r>
          </w:p>
        </w:tc>
        <w:tc>
          <w:tcPr>
            <w:tcW w:w="800" w:type="dxa"/>
            <w:tcBorders>
              <w:top w:val="nil"/>
              <w:left w:val="nil"/>
              <w:bottom w:val="single" w:sz="4" w:space="0" w:color="auto"/>
              <w:right w:val="single" w:sz="4" w:space="0" w:color="auto"/>
            </w:tcBorders>
            <w:shd w:val="clear" w:color="000000" w:fill="FFFFFF"/>
            <w:hideMark/>
          </w:tcPr>
          <w:p w14:paraId="67A10EC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8C20A0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37072E1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980251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41C8D9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1.680,00</w:t>
            </w:r>
          </w:p>
        </w:tc>
        <w:tc>
          <w:tcPr>
            <w:tcW w:w="746" w:type="dxa"/>
            <w:tcBorders>
              <w:top w:val="nil"/>
              <w:left w:val="nil"/>
              <w:bottom w:val="single" w:sz="4" w:space="0" w:color="auto"/>
              <w:right w:val="single" w:sz="4" w:space="0" w:color="auto"/>
            </w:tcBorders>
            <w:shd w:val="clear" w:color="000000" w:fill="FFFFFF"/>
            <w:hideMark/>
          </w:tcPr>
          <w:p w14:paraId="466FF12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0,56</w:t>
            </w:r>
          </w:p>
        </w:tc>
      </w:tr>
      <w:tr w:rsidR="0087576A" w:rsidRPr="0087576A" w14:paraId="6B5EAA5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2C0417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449C7FB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2DBA71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7FA68FA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w:t>
            </w:r>
          </w:p>
        </w:tc>
        <w:tc>
          <w:tcPr>
            <w:tcW w:w="1389" w:type="dxa"/>
            <w:tcBorders>
              <w:top w:val="nil"/>
              <w:left w:val="nil"/>
              <w:bottom w:val="single" w:sz="4" w:space="0" w:color="auto"/>
              <w:right w:val="single" w:sz="4" w:space="0" w:color="auto"/>
            </w:tcBorders>
            <w:shd w:val="clear" w:color="000000" w:fill="FFFFFF"/>
            <w:hideMark/>
          </w:tcPr>
          <w:p w14:paraId="33E2A3A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w:t>
            </w:r>
          </w:p>
        </w:tc>
        <w:tc>
          <w:tcPr>
            <w:tcW w:w="1519" w:type="dxa"/>
            <w:tcBorders>
              <w:top w:val="nil"/>
              <w:left w:val="nil"/>
              <w:bottom w:val="single" w:sz="4" w:space="0" w:color="auto"/>
              <w:right w:val="single" w:sz="4" w:space="0" w:color="auto"/>
            </w:tcBorders>
            <w:shd w:val="clear" w:color="000000" w:fill="FFFFFF"/>
            <w:hideMark/>
          </w:tcPr>
          <w:p w14:paraId="18AD4CB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w:t>
            </w:r>
          </w:p>
        </w:tc>
        <w:tc>
          <w:tcPr>
            <w:tcW w:w="746" w:type="dxa"/>
            <w:tcBorders>
              <w:top w:val="nil"/>
              <w:left w:val="nil"/>
              <w:bottom w:val="single" w:sz="4" w:space="0" w:color="auto"/>
              <w:right w:val="single" w:sz="4" w:space="0" w:color="auto"/>
            </w:tcBorders>
            <w:shd w:val="clear" w:color="000000" w:fill="FFFFFF"/>
            <w:hideMark/>
          </w:tcPr>
          <w:p w14:paraId="4B648C1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5AB4AFD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9B8B11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3235</w:t>
            </w:r>
          </w:p>
        </w:tc>
        <w:tc>
          <w:tcPr>
            <w:tcW w:w="800" w:type="dxa"/>
            <w:tcBorders>
              <w:top w:val="nil"/>
              <w:left w:val="nil"/>
              <w:bottom w:val="single" w:sz="4" w:space="0" w:color="auto"/>
              <w:right w:val="single" w:sz="4" w:space="0" w:color="auto"/>
            </w:tcBorders>
            <w:shd w:val="clear" w:color="000000" w:fill="FFFFFF"/>
            <w:hideMark/>
          </w:tcPr>
          <w:p w14:paraId="2D6F1DF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ADD7FA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Zakupnine i najamnine</w:t>
            </w:r>
          </w:p>
        </w:tc>
        <w:tc>
          <w:tcPr>
            <w:tcW w:w="1389" w:type="dxa"/>
            <w:tcBorders>
              <w:top w:val="nil"/>
              <w:left w:val="nil"/>
              <w:bottom w:val="single" w:sz="4" w:space="0" w:color="auto"/>
              <w:right w:val="single" w:sz="4" w:space="0" w:color="auto"/>
            </w:tcBorders>
            <w:shd w:val="clear" w:color="000000" w:fill="FFFFFF"/>
            <w:hideMark/>
          </w:tcPr>
          <w:p w14:paraId="3E77B56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17670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7D5406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2.000,00</w:t>
            </w:r>
          </w:p>
        </w:tc>
        <w:tc>
          <w:tcPr>
            <w:tcW w:w="746" w:type="dxa"/>
            <w:tcBorders>
              <w:top w:val="nil"/>
              <w:left w:val="nil"/>
              <w:bottom w:val="single" w:sz="4" w:space="0" w:color="auto"/>
              <w:right w:val="single" w:sz="4" w:space="0" w:color="auto"/>
            </w:tcBorders>
            <w:shd w:val="clear" w:color="000000" w:fill="FFFFFF"/>
            <w:hideMark/>
          </w:tcPr>
          <w:p w14:paraId="1B139E8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49051C9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0CA203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4543EE9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A262C8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0586AD3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48.000,00</w:t>
            </w:r>
          </w:p>
        </w:tc>
        <w:tc>
          <w:tcPr>
            <w:tcW w:w="1389" w:type="dxa"/>
            <w:tcBorders>
              <w:top w:val="nil"/>
              <w:left w:val="nil"/>
              <w:bottom w:val="single" w:sz="4" w:space="0" w:color="auto"/>
              <w:right w:val="single" w:sz="4" w:space="0" w:color="auto"/>
            </w:tcBorders>
            <w:shd w:val="clear" w:color="000000" w:fill="FFFFFF"/>
            <w:hideMark/>
          </w:tcPr>
          <w:p w14:paraId="1AB06BC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48.000,00</w:t>
            </w:r>
          </w:p>
        </w:tc>
        <w:tc>
          <w:tcPr>
            <w:tcW w:w="1519" w:type="dxa"/>
            <w:tcBorders>
              <w:top w:val="nil"/>
              <w:left w:val="nil"/>
              <w:bottom w:val="single" w:sz="4" w:space="0" w:color="auto"/>
              <w:right w:val="single" w:sz="4" w:space="0" w:color="auto"/>
            </w:tcBorders>
            <w:shd w:val="clear" w:color="000000" w:fill="FFFFFF"/>
            <w:hideMark/>
          </w:tcPr>
          <w:p w14:paraId="7D2385B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43.863,81</w:t>
            </w:r>
          </w:p>
        </w:tc>
        <w:tc>
          <w:tcPr>
            <w:tcW w:w="746" w:type="dxa"/>
            <w:tcBorders>
              <w:top w:val="nil"/>
              <w:left w:val="nil"/>
              <w:bottom w:val="single" w:sz="4" w:space="0" w:color="auto"/>
              <w:right w:val="single" w:sz="4" w:space="0" w:color="auto"/>
            </w:tcBorders>
            <w:shd w:val="clear" w:color="000000" w:fill="FFFFFF"/>
            <w:hideMark/>
          </w:tcPr>
          <w:p w14:paraId="56CE725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0,91</w:t>
            </w:r>
          </w:p>
        </w:tc>
      </w:tr>
      <w:tr w:rsidR="0087576A" w:rsidRPr="0087576A" w14:paraId="01C164F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426B46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3293</w:t>
            </w:r>
          </w:p>
        </w:tc>
        <w:tc>
          <w:tcPr>
            <w:tcW w:w="800" w:type="dxa"/>
            <w:tcBorders>
              <w:top w:val="nil"/>
              <w:left w:val="nil"/>
              <w:bottom w:val="single" w:sz="4" w:space="0" w:color="auto"/>
              <w:right w:val="single" w:sz="4" w:space="0" w:color="auto"/>
            </w:tcBorders>
            <w:shd w:val="clear" w:color="000000" w:fill="FFFFFF"/>
            <w:hideMark/>
          </w:tcPr>
          <w:p w14:paraId="3BE3D4A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E628AA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156CE23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D2DF88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7A4D3A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43.863,81</w:t>
            </w:r>
          </w:p>
        </w:tc>
        <w:tc>
          <w:tcPr>
            <w:tcW w:w="746" w:type="dxa"/>
            <w:tcBorders>
              <w:top w:val="nil"/>
              <w:left w:val="nil"/>
              <w:bottom w:val="single" w:sz="4" w:space="0" w:color="auto"/>
              <w:right w:val="single" w:sz="4" w:space="0" w:color="auto"/>
            </w:tcBorders>
            <w:shd w:val="clear" w:color="000000" w:fill="FFFFFF"/>
            <w:hideMark/>
          </w:tcPr>
          <w:p w14:paraId="49594BE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0,91</w:t>
            </w:r>
          </w:p>
        </w:tc>
      </w:tr>
      <w:tr w:rsidR="0087576A" w:rsidRPr="0087576A" w14:paraId="6F833CD9"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734A0F5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7B3C949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A100105</w:t>
            </w:r>
          </w:p>
        </w:tc>
        <w:tc>
          <w:tcPr>
            <w:tcW w:w="3605" w:type="dxa"/>
            <w:tcBorders>
              <w:top w:val="nil"/>
              <w:left w:val="nil"/>
              <w:bottom w:val="single" w:sz="4" w:space="0" w:color="auto"/>
              <w:right w:val="single" w:sz="4" w:space="0" w:color="auto"/>
            </w:tcBorders>
            <w:shd w:val="clear" w:color="000000" w:fill="C0C0C0"/>
            <w:hideMark/>
          </w:tcPr>
          <w:p w14:paraId="5E1D56F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Održavanje koncerta</w:t>
            </w:r>
            <w:r w:rsidRPr="0087576A">
              <w:rPr>
                <w:rFonts w:cs="Calibri"/>
                <w:b/>
                <w:bCs/>
                <w:color w:val="000000"/>
                <w:kern w:val="0"/>
                <w:sz w:val="16"/>
                <w:szCs w:val="16"/>
              </w:rPr>
              <w:br/>
            </w:r>
            <w:r w:rsidRPr="0087576A">
              <w:rPr>
                <w:rFonts w:cs="Calibri"/>
                <w:b/>
                <w:bCs/>
                <w:color w:val="000000"/>
                <w:kern w:val="0"/>
                <w:sz w:val="16"/>
                <w:szCs w:val="16"/>
              </w:rPr>
              <w:br/>
              <w:t xml:space="preserve">Funkcija: 0100 Opće javne usluge  </w:t>
            </w:r>
          </w:p>
        </w:tc>
        <w:tc>
          <w:tcPr>
            <w:tcW w:w="1389" w:type="dxa"/>
            <w:tcBorders>
              <w:top w:val="nil"/>
              <w:left w:val="nil"/>
              <w:bottom w:val="single" w:sz="4" w:space="0" w:color="auto"/>
              <w:right w:val="single" w:sz="4" w:space="0" w:color="auto"/>
            </w:tcBorders>
            <w:shd w:val="clear" w:color="000000" w:fill="C0C0C0"/>
            <w:hideMark/>
          </w:tcPr>
          <w:p w14:paraId="269E5A8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37.000,00</w:t>
            </w:r>
          </w:p>
        </w:tc>
        <w:tc>
          <w:tcPr>
            <w:tcW w:w="1389" w:type="dxa"/>
            <w:tcBorders>
              <w:top w:val="nil"/>
              <w:left w:val="nil"/>
              <w:bottom w:val="single" w:sz="4" w:space="0" w:color="auto"/>
              <w:right w:val="single" w:sz="4" w:space="0" w:color="auto"/>
            </w:tcBorders>
            <w:shd w:val="clear" w:color="000000" w:fill="C0C0C0"/>
            <w:hideMark/>
          </w:tcPr>
          <w:p w14:paraId="2403151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37.000,00</w:t>
            </w:r>
          </w:p>
        </w:tc>
        <w:tc>
          <w:tcPr>
            <w:tcW w:w="1519" w:type="dxa"/>
            <w:tcBorders>
              <w:top w:val="nil"/>
              <w:left w:val="nil"/>
              <w:bottom w:val="single" w:sz="4" w:space="0" w:color="auto"/>
              <w:right w:val="single" w:sz="4" w:space="0" w:color="auto"/>
            </w:tcBorders>
            <w:shd w:val="clear" w:color="000000" w:fill="C0C0C0"/>
            <w:hideMark/>
          </w:tcPr>
          <w:p w14:paraId="254C70A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22.476,12</w:t>
            </w:r>
          </w:p>
        </w:tc>
        <w:tc>
          <w:tcPr>
            <w:tcW w:w="746" w:type="dxa"/>
            <w:tcBorders>
              <w:top w:val="nil"/>
              <w:left w:val="nil"/>
              <w:bottom w:val="single" w:sz="4" w:space="0" w:color="auto"/>
              <w:right w:val="single" w:sz="4" w:space="0" w:color="auto"/>
            </w:tcBorders>
            <w:shd w:val="clear" w:color="000000" w:fill="C0C0C0"/>
            <w:hideMark/>
          </w:tcPr>
          <w:p w14:paraId="008AFFC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0,61</w:t>
            </w:r>
          </w:p>
        </w:tc>
      </w:tr>
      <w:tr w:rsidR="0087576A" w:rsidRPr="0087576A" w14:paraId="5A6B589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8C23C9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6E9AE6C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79491D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29AD04B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37.000,00</w:t>
            </w:r>
          </w:p>
        </w:tc>
        <w:tc>
          <w:tcPr>
            <w:tcW w:w="1389" w:type="dxa"/>
            <w:tcBorders>
              <w:top w:val="nil"/>
              <w:left w:val="nil"/>
              <w:bottom w:val="single" w:sz="4" w:space="0" w:color="auto"/>
              <w:right w:val="single" w:sz="4" w:space="0" w:color="auto"/>
            </w:tcBorders>
            <w:shd w:val="clear" w:color="000000" w:fill="FFFFFF"/>
            <w:hideMark/>
          </w:tcPr>
          <w:p w14:paraId="6D9B694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37.000,00</w:t>
            </w:r>
          </w:p>
        </w:tc>
        <w:tc>
          <w:tcPr>
            <w:tcW w:w="1519" w:type="dxa"/>
            <w:tcBorders>
              <w:top w:val="nil"/>
              <w:left w:val="nil"/>
              <w:bottom w:val="single" w:sz="4" w:space="0" w:color="auto"/>
              <w:right w:val="single" w:sz="4" w:space="0" w:color="auto"/>
            </w:tcBorders>
            <w:shd w:val="clear" w:color="000000" w:fill="FFFFFF"/>
            <w:hideMark/>
          </w:tcPr>
          <w:p w14:paraId="7E229F7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22.476,12</w:t>
            </w:r>
          </w:p>
        </w:tc>
        <w:tc>
          <w:tcPr>
            <w:tcW w:w="746" w:type="dxa"/>
            <w:tcBorders>
              <w:top w:val="nil"/>
              <w:left w:val="nil"/>
              <w:bottom w:val="single" w:sz="4" w:space="0" w:color="auto"/>
              <w:right w:val="single" w:sz="4" w:space="0" w:color="auto"/>
            </w:tcBorders>
            <w:shd w:val="clear" w:color="000000" w:fill="FFFFFF"/>
            <w:hideMark/>
          </w:tcPr>
          <w:p w14:paraId="114D380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0,61</w:t>
            </w:r>
          </w:p>
        </w:tc>
      </w:tr>
      <w:tr w:rsidR="0087576A" w:rsidRPr="0087576A" w14:paraId="2533DD4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3331A0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3A79A78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81DAA7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55221DD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34.000,00</w:t>
            </w:r>
          </w:p>
        </w:tc>
        <w:tc>
          <w:tcPr>
            <w:tcW w:w="1389" w:type="dxa"/>
            <w:tcBorders>
              <w:top w:val="nil"/>
              <w:left w:val="nil"/>
              <w:bottom w:val="single" w:sz="4" w:space="0" w:color="auto"/>
              <w:right w:val="single" w:sz="4" w:space="0" w:color="auto"/>
            </w:tcBorders>
            <w:shd w:val="clear" w:color="000000" w:fill="FFFFFF"/>
            <w:hideMark/>
          </w:tcPr>
          <w:p w14:paraId="18E026F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34.000,00</w:t>
            </w:r>
          </w:p>
        </w:tc>
        <w:tc>
          <w:tcPr>
            <w:tcW w:w="1519" w:type="dxa"/>
            <w:tcBorders>
              <w:top w:val="nil"/>
              <w:left w:val="nil"/>
              <w:bottom w:val="single" w:sz="4" w:space="0" w:color="auto"/>
              <w:right w:val="single" w:sz="4" w:space="0" w:color="auto"/>
            </w:tcBorders>
            <w:shd w:val="clear" w:color="000000" w:fill="FFFFFF"/>
            <w:hideMark/>
          </w:tcPr>
          <w:p w14:paraId="6A4475E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22.476,12</w:t>
            </w:r>
          </w:p>
        </w:tc>
        <w:tc>
          <w:tcPr>
            <w:tcW w:w="746" w:type="dxa"/>
            <w:tcBorders>
              <w:top w:val="nil"/>
              <w:left w:val="nil"/>
              <w:bottom w:val="single" w:sz="4" w:space="0" w:color="auto"/>
              <w:right w:val="single" w:sz="4" w:space="0" w:color="auto"/>
            </w:tcBorders>
            <w:shd w:val="clear" w:color="000000" w:fill="FFFFFF"/>
            <w:hideMark/>
          </w:tcPr>
          <w:p w14:paraId="5F6AF48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0,66</w:t>
            </w:r>
          </w:p>
        </w:tc>
      </w:tr>
      <w:tr w:rsidR="0087576A" w:rsidRPr="0087576A" w14:paraId="69C0AB0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1BD88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3233</w:t>
            </w:r>
          </w:p>
        </w:tc>
        <w:tc>
          <w:tcPr>
            <w:tcW w:w="800" w:type="dxa"/>
            <w:tcBorders>
              <w:top w:val="nil"/>
              <w:left w:val="nil"/>
              <w:bottom w:val="single" w:sz="4" w:space="0" w:color="auto"/>
              <w:right w:val="single" w:sz="4" w:space="0" w:color="auto"/>
            </w:tcBorders>
            <w:shd w:val="clear" w:color="000000" w:fill="FFFFFF"/>
            <w:hideMark/>
          </w:tcPr>
          <w:p w14:paraId="6F3A972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5C6AA8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218A0AB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C8DA8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F73552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1.245,00</w:t>
            </w:r>
          </w:p>
        </w:tc>
        <w:tc>
          <w:tcPr>
            <w:tcW w:w="746" w:type="dxa"/>
            <w:tcBorders>
              <w:top w:val="nil"/>
              <w:left w:val="nil"/>
              <w:bottom w:val="single" w:sz="4" w:space="0" w:color="auto"/>
              <w:right w:val="single" w:sz="4" w:space="0" w:color="auto"/>
            </w:tcBorders>
            <w:shd w:val="clear" w:color="000000" w:fill="FFFFFF"/>
            <w:hideMark/>
          </w:tcPr>
          <w:p w14:paraId="0696FEF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0,62</w:t>
            </w:r>
          </w:p>
        </w:tc>
      </w:tr>
      <w:tr w:rsidR="0087576A" w:rsidRPr="0087576A" w14:paraId="1B52DFA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F6E7FE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6D2D1ED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7046C0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7FB2220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FD0A21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1E718B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21.231,12</w:t>
            </w:r>
          </w:p>
        </w:tc>
        <w:tc>
          <w:tcPr>
            <w:tcW w:w="746" w:type="dxa"/>
            <w:tcBorders>
              <w:top w:val="nil"/>
              <w:left w:val="nil"/>
              <w:bottom w:val="single" w:sz="4" w:space="0" w:color="auto"/>
              <w:right w:val="single" w:sz="4" w:space="0" w:color="auto"/>
            </w:tcBorders>
            <w:shd w:val="clear" w:color="000000" w:fill="FFFFFF"/>
            <w:hideMark/>
          </w:tcPr>
          <w:p w14:paraId="09ABB53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0,71</w:t>
            </w:r>
          </w:p>
        </w:tc>
      </w:tr>
      <w:tr w:rsidR="0087576A" w:rsidRPr="0087576A" w14:paraId="3D24A2B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55C0FF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3239</w:t>
            </w:r>
          </w:p>
        </w:tc>
        <w:tc>
          <w:tcPr>
            <w:tcW w:w="800" w:type="dxa"/>
            <w:tcBorders>
              <w:top w:val="nil"/>
              <w:left w:val="nil"/>
              <w:bottom w:val="single" w:sz="4" w:space="0" w:color="auto"/>
              <w:right w:val="single" w:sz="4" w:space="0" w:color="auto"/>
            </w:tcBorders>
            <w:shd w:val="clear" w:color="000000" w:fill="FFFFFF"/>
            <w:hideMark/>
          </w:tcPr>
          <w:p w14:paraId="47DD7D4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71CD58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48378A3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5BEE78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7C4132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820CB5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1CE4722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1831A7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5D9B858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25F33C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09527D6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w:t>
            </w:r>
          </w:p>
        </w:tc>
        <w:tc>
          <w:tcPr>
            <w:tcW w:w="1389" w:type="dxa"/>
            <w:tcBorders>
              <w:top w:val="nil"/>
              <w:left w:val="nil"/>
              <w:bottom w:val="single" w:sz="4" w:space="0" w:color="auto"/>
              <w:right w:val="single" w:sz="4" w:space="0" w:color="auto"/>
            </w:tcBorders>
            <w:shd w:val="clear" w:color="000000" w:fill="FFFFFF"/>
            <w:hideMark/>
          </w:tcPr>
          <w:p w14:paraId="3CA110D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w:t>
            </w:r>
          </w:p>
        </w:tc>
        <w:tc>
          <w:tcPr>
            <w:tcW w:w="1519" w:type="dxa"/>
            <w:tcBorders>
              <w:top w:val="nil"/>
              <w:left w:val="nil"/>
              <w:bottom w:val="single" w:sz="4" w:space="0" w:color="auto"/>
              <w:right w:val="single" w:sz="4" w:space="0" w:color="auto"/>
            </w:tcBorders>
            <w:shd w:val="clear" w:color="000000" w:fill="FFFFFF"/>
            <w:hideMark/>
          </w:tcPr>
          <w:p w14:paraId="0A10B63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3E2B443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7870CDA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2FB43C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3295</w:t>
            </w:r>
          </w:p>
        </w:tc>
        <w:tc>
          <w:tcPr>
            <w:tcW w:w="800" w:type="dxa"/>
            <w:tcBorders>
              <w:top w:val="nil"/>
              <w:left w:val="nil"/>
              <w:bottom w:val="single" w:sz="4" w:space="0" w:color="auto"/>
              <w:right w:val="single" w:sz="4" w:space="0" w:color="auto"/>
            </w:tcBorders>
            <w:shd w:val="clear" w:color="000000" w:fill="FFFFFF"/>
            <w:hideMark/>
          </w:tcPr>
          <w:p w14:paraId="7C637FA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02443F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5A51457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AE27FB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E4A134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5AD3550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267EBD0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C4D6DF"/>
            <w:hideMark/>
          </w:tcPr>
          <w:p w14:paraId="1A8E1B52"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GLAVA </w:t>
            </w:r>
          </w:p>
        </w:tc>
        <w:tc>
          <w:tcPr>
            <w:tcW w:w="800" w:type="dxa"/>
            <w:tcBorders>
              <w:top w:val="nil"/>
              <w:left w:val="nil"/>
              <w:bottom w:val="single" w:sz="4" w:space="0" w:color="auto"/>
              <w:right w:val="single" w:sz="4" w:space="0" w:color="auto"/>
            </w:tcBorders>
            <w:shd w:val="clear" w:color="000000" w:fill="C4D6DF"/>
            <w:hideMark/>
          </w:tcPr>
          <w:p w14:paraId="58BACD50"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00120</w:t>
            </w:r>
          </w:p>
        </w:tc>
        <w:tc>
          <w:tcPr>
            <w:tcW w:w="3605" w:type="dxa"/>
            <w:tcBorders>
              <w:top w:val="nil"/>
              <w:left w:val="nil"/>
              <w:bottom w:val="single" w:sz="4" w:space="0" w:color="auto"/>
              <w:right w:val="single" w:sz="4" w:space="0" w:color="auto"/>
            </w:tcBorders>
            <w:shd w:val="clear" w:color="000000" w:fill="C4D6DF"/>
            <w:hideMark/>
          </w:tcPr>
          <w:p w14:paraId="11635C91"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IZVRŠNO TIJELO</w:t>
            </w:r>
          </w:p>
        </w:tc>
        <w:tc>
          <w:tcPr>
            <w:tcW w:w="1389" w:type="dxa"/>
            <w:tcBorders>
              <w:top w:val="nil"/>
              <w:left w:val="nil"/>
              <w:bottom w:val="single" w:sz="4" w:space="0" w:color="auto"/>
              <w:right w:val="single" w:sz="4" w:space="0" w:color="auto"/>
            </w:tcBorders>
            <w:shd w:val="clear" w:color="000000" w:fill="C4D6DF"/>
            <w:hideMark/>
          </w:tcPr>
          <w:p w14:paraId="2BE2ECBC"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102.300,00</w:t>
            </w:r>
          </w:p>
        </w:tc>
        <w:tc>
          <w:tcPr>
            <w:tcW w:w="1389" w:type="dxa"/>
            <w:tcBorders>
              <w:top w:val="nil"/>
              <w:left w:val="nil"/>
              <w:bottom w:val="single" w:sz="4" w:space="0" w:color="auto"/>
              <w:right w:val="single" w:sz="4" w:space="0" w:color="auto"/>
            </w:tcBorders>
            <w:shd w:val="clear" w:color="000000" w:fill="C4D6DF"/>
            <w:hideMark/>
          </w:tcPr>
          <w:p w14:paraId="3BA0BBC5"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102.300,00</w:t>
            </w:r>
          </w:p>
        </w:tc>
        <w:tc>
          <w:tcPr>
            <w:tcW w:w="1519" w:type="dxa"/>
            <w:tcBorders>
              <w:top w:val="nil"/>
              <w:left w:val="nil"/>
              <w:bottom w:val="single" w:sz="4" w:space="0" w:color="auto"/>
              <w:right w:val="single" w:sz="4" w:space="0" w:color="auto"/>
            </w:tcBorders>
            <w:shd w:val="clear" w:color="000000" w:fill="C4D6DF"/>
            <w:hideMark/>
          </w:tcPr>
          <w:p w14:paraId="20503562"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72.461,74</w:t>
            </w:r>
          </w:p>
        </w:tc>
        <w:tc>
          <w:tcPr>
            <w:tcW w:w="746" w:type="dxa"/>
            <w:tcBorders>
              <w:top w:val="nil"/>
              <w:left w:val="nil"/>
              <w:bottom w:val="single" w:sz="4" w:space="0" w:color="auto"/>
              <w:right w:val="single" w:sz="4" w:space="0" w:color="auto"/>
            </w:tcBorders>
            <w:shd w:val="clear" w:color="000000" w:fill="C4D6DF"/>
            <w:hideMark/>
          </w:tcPr>
          <w:p w14:paraId="401CA8A6"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0,71</w:t>
            </w:r>
          </w:p>
        </w:tc>
      </w:tr>
      <w:tr w:rsidR="0087576A" w:rsidRPr="0087576A" w14:paraId="1C0E5BA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67275FE8"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6C972C5B"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1002</w:t>
            </w:r>
          </w:p>
        </w:tc>
        <w:tc>
          <w:tcPr>
            <w:tcW w:w="3605" w:type="dxa"/>
            <w:tcBorders>
              <w:top w:val="nil"/>
              <w:left w:val="nil"/>
              <w:bottom w:val="single" w:sz="4" w:space="0" w:color="auto"/>
              <w:right w:val="single" w:sz="4" w:space="0" w:color="auto"/>
            </w:tcBorders>
            <w:shd w:val="clear" w:color="000000" w:fill="969696"/>
            <w:hideMark/>
          </w:tcPr>
          <w:p w14:paraId="7E8DA088"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JAVNA UPRAVA (izvršno tijelo)</w:t>
            </w:r>
          </w:p>
        </w:tc>
        <w:tc>
          <w:tcPr>
            <w:tcW w:w="1389" w:type="dxa"/>
            <w:tcBorders>
              <w:top w:val="nil"/>
              <w:left w:val="nil"/>
              <w:bottom w:val="single" w:sz="4" w:space="0" w:color="auto"/>
              <w:right w:val="single" w:sz="4" w:space="0" w:color="auto"/>
            </w:tcBorders>
            <w:shd w:val="clear" w:color="000000" w:fill="969696"/>
            <w:hideMark/>
          </w:tcPr>
          <w:p w14:paraId="1A547CD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102.300,00</w:t>
            </w:r>
          </w:p>
        </w:tc>
        <w:tc>
          <w:tcPr>
            <w:tcW w:w="1389" w:type="dxa"/>
            <w:tcBorders>
              <w:top w:val="nil"/>
              <w:left w:val="nil"/>
              <w:bottom w:val="single" w:sz="4" w:space="0" w:color="auto"/>
              <w:right w:val="single" w:sz="4" w:space="0" w:color="auto"/>
            </w:tcBorders>
            <w:shd w:val="clear" w:color="000000" w:fill="969696"/>
            <w:hideMark/>
          </w:tcPr>
          <w:p w14:paraId="364517B2"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102.300,00</w:t>
            </w:r>
          </w:p>
        </w:tc>
        <w:tc>
          <w:tcPr>
            <w:tcW w:w="1519" w:type="dxa"/>
            <w:tcBorders>
              <w:top w:val="nil"/>
              <w:left w:val="nil"/>
              <w:bottom w:val="single" w:sz="4" w:space="0" w:color="auto"/>
              <w:right w:val="single" w:sz="4" w:space="0" w:color="auto"/>
            </w:tcBorders>
            <w:shd w:val="clear" w:color="000000" w:fill="969696"/>
            <w:hideMark/>
          </w:tcPr>
          <w:p w14:paraId="13AAE33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72.461,74</w:t>
            </w:r>
          </w:p>
        </w:tc>
        <w:tc>
          <w:tcPr>
            <w:tcW w:w="746" w:type="dxa"/>
            <w:tcBorders>
              <w:top w:val="nil"/>
              <w:left w:val="nil"/>
              <w:bottom w:val="single" w:sz="4" w:space="0" w:color="auto"/>
              <w:right w:val="single" w:sz="4" w:space="0" w:color="auto"/>
            </w:tcBorders>
            <w:shd w:val="clear" w:color="000000" w:fill="969696"/>
            <w:hideMark/>
          </w:tcPr>
          <w:p w14:paraId="1DDC0090"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0,71</w:t>
            </w:r>
          </w:p>
        </w:tc>
      </w:tr>
      <w:tr w:rsidR="0087576A" w:rsidRPr="0087576A" w14:paraId="420F2A97"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6DDE9FC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10A4A98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A100201</w:t>
            </w:r>
          </w:p>
        </w:tc>
        <w:tc>
          <w:tcPr>
            <w:tcW w:w="3605" w:type="dxa"/>
            <w:tcBorders>
              <w:top w:val="nil"/>
              <w:left w:val="nil"/>
              <w:bottom w:val="single" w:sz="4" w:space="0" w:color="auto"/>
              <w:right w:val="single" w:sz="4" w:space="0" w:color="auto"/>
            </w:tcBorders>
            <w:shd w:val="clear" w:color="000000" w:fill="C0C0C0"/>
            <w:hideMark/>
          </w:tcPr>
          <w:p w14:paraId="1807786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Priprema i donošenje akata</w:t>
            </w:r>
            <w:r w:rsidRPr="0087576A">
              <w:rPr>
                <w:rFonts w:cs="Calibri"/>
                <w:b/>
                <w:bCs/>
                <w:color w:val="000000"/>
                <w:kern w:val="0"/>
                <w:sz w:val="16"/>
                <w:szCs w:val="16"/>
              </w:rPr>
              <w:br/>
            </w:r>
            <w:r w:rsidRPr="0087576A">
              <w:rPr>
                <w:rFonts w:cs="Calibri"/>
                <w:b/>
                <w:bCs/>
                <w:color w:val="000000"/>
                <w:kern w:val="0"/>
                <w:sz w:val="16"/>
                <w:szCs w:val="16"/>
              </w:rPr>
              <w:br/>
              <w:t xml:space="preserve">Funkcija: 0110 Izvršna i zakonodavna tijela, financijski i fiskalni poslovi, vanjski poslovi  </w:t>
            </w:r>
          </w:p>
        </w:tc>
        <w:tc>
          <w:tcPr>
            <w:tcW w:w="1389" w:type="dxa"/>
            <w:tcBorders>
              <w:top w:val="nil"/>
              <w:left w:val="nil"/>
              <w:bottom w:val="single" w:sz="4" w:space="0" w:color="auto"/>
              <w:right w:val="single" w:sz="4" w:space="0" w:color="auto"/>
            </w:tcBorders>
            <w:shd w:val="clear" w:color="000000" w:fill="C0C0C0"/>
            <w:hideMark/>
          </w:tcPr>
          <w:p w14:paraId="71A3E12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w:t>
            </w:r>
          </w:p>
        </w:tc>
        <w:tc>
          <w:tcPr>
            <w:tcW w:w="1389" w:type="dxa"/>
            <w:tcBorders>
              <w:top w:val="nil"/>
              <w:left w:val="nil"/>
              <w:bottom w:val="single" w:sz="4" w:space="0" w:color="auto"/>
              <w:right w:val="single" w:sz="4" w:space="0" w:color="auto"/>
            </w:tcBorders>
            <w:shd w:val="clear" w:color="000000" w:fill="C0C0C0"/>
            <w:hideMark/>
          </w:tcPr>
          <w:p w14:paraId="3700D90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w:t>
            </w:r>
          </w:p>
        </w:tc>
        <w:tc>
          <w:tcPr>
            <w:tcW w:w="1519" w:type="dxa"/>
            <w:tcBorders>
              <w:top w:val="nil"/>
              <w:left w:val="nil"/>
              <w:bottom w:val="single" w:sz="4" w:space="0" w:color="auto"/>
              <w:right w:val="single" w:sz="4" w:space="0" w:color="auto"/>
            </w:tcBorders>
            <w:shd w:val="clear" w:color="000000" w:fill="C0C0C0"/>
            <w:hideMark/>
          </w:tcPr>
          <w:p w14:paraId="3691B46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8.832,00</w:t>
            </w:r>
          </w:p>
        </w:tc>
        <w:tc>
          <w:tcPr>
            <w:tcW w:w="746" w:type="dxa"/>
            <w:tcBorders>
              <w:top w:val="nil"/>
              <w:left w:val="nil"/>
              <w:bottom w:val="single" w:sz="4" w:space="0" w:color="auto"/>
              <w:right w:val="single" w:sz="4" w:space="0" w:color="auto"/>
            </w:tcBorders>
            <w:shd w:val="clear" w:color="000000" w:fill="C0C0C0"/>
            <w:hideMark/>
          </w:tcPr>
          <w:p w14:paraId="0EC1F63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0,29</w:t>
            </w:r>
          </w:p>
        </w:tc>
      </w:tr>
      <w:tr w:rsidR="0087576A" w:rsidRPr="0087576A" w14:paraId="5CD9D07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AE1CCC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237ACE8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9520D2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1BCE56A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w:t>
            </w:r>
          </w:p>
        </w:tc>
        <w:tc>
          <w:tcPr>
            <w:tcW w:w="1389" w:type="dxa"/>
            <w:tcBorders>
              <w:top w:val="nil"/>
              <w:left w:val="nil"/>
              <w:bottom w:val="single" w:sz="4" w:space="0" w:color="auto"/>
              <w:right w:val="single" w:sz="4" w:space="0" w:color="auto"/>
            </w:tcBorders>
            <w:shd w:val="clear" w:color="000000" w:fill="FFFFFF"/>
            <w:hideMark/>
          </w:tcPr>
          <w:p w14:paraId="55DFDA5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w:t>
            </w:r>
          </w:p>
        </w:tc>
        <w:tc>
          <w:tcPr>
            <w:tcW w:w="1519" w:type="dxa"/>
            <w:tcBorders>
              <w:top w:val="nil"/>
              <w:left w:val="nil"/>
              <w:bottom w:val="single" w:sz="4" w:space="0" w:color="auto"/>
              <w:right w:val="single" w:sz="4" w:space="0" w:color="auto"/>
            </w:tcBorders>
            <w:shd w:val="clear" w:color="000000" w:fill="FFFFFF"/>
            <w:hideMark/>
          </w:tcPr>
          <w:p w14:paraId="07C88EA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8.832,00</w:t>
            </w:r>
          </w:p>
        </w:tc>
        <w:tc>
          <w:tcPr>
            <w:tcW w:w="746" w:type="dxa"/>
            <w:tcBorders>
              <w:top w:val="nil"/>
              <w:left w:val="nil"/>
              <w:bottom w:val="single" w:sz="4" w:space="0" w:color="auto"/>
              <w:right w:val="single" w:sz="4" w:space="0" w:color="auto"/>
            </w:tcBorders>
            <w:shd w:val="clear" w:color="000000" w:fill="FFFFFF"/>
            <w:hideMark/>
          </w:tcPr>
          <w:p w14:paraId="341676D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0,29</w:t>
            </w:r>
          </w:p>
        </w:tc>
      </w:tr>
      <w:tr w:rsidR="0087576A" w:rsidRPr="0087576A" w14:paraId="7647D88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B1F9EE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771FE1C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D26662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652A3A4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w:t>
            </w:r>
          </w:p>
        </w:tc>
        <w:tc>
          <w:tcPr>
            <w:tcW w:w="1389" w:type="dxa"/>
            <w:tcBorders>
              <w:top w:val="nil"/>
              <w:left w:val="nil"/>
              <w:bottom w:val="single" w:sz="4" w:space="0" w:color="auto"/>
              <w:right w:val="single" w:sz="4" w:space="0" w:color="auto"/>
            </w:tcBorders>
            <w:shd w:val="clear" w:color="000000" w:fill="FFFFFF"/>
            <w:hideMark/>
          </w:tcPr>
          <w:p w14:paraId="200B0B5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w:t>
            </w:r>
          </w:p>
        </w:tc>
        <w:tc>
          <w:tcPr>
            <w:tcW w:w="1519" w:type="dxa"/>
            <w:tcBorders>
              <w:top w:val="nil"/>
              <w:left w:val="nil"/>
              <w:bottom w:val="single" w:sz="4" w:space="0" w:color="auto"/>
              <w:right w:val="single" w:sz="4" w:space="0" w:color="auto"/>
            </w:tcBorders>
            <w:shd w:val="clear" w:color="000000" w:fill="FFFFFF"/>
            <w:hideMark/>
          </w:tcPr>
          <w:p w14:paraId="62BED60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w:t>
            </w:r>
          </w:p>
        </w:tc>
        <w:tc>
          <w:tcPr>
            <w:tcW w:w="746" w:type="dxa"/>
            <w:tcBorders>
              <w:top w:val="nil"/>
              <w:left w:val="nil"/>
              <w:bottom w:val="single" w:sz="4" w:space="0" w:color="auto"/>
              <w:right w:val="single" w:sz="4" w:space="0" w:color="auto"/>
            </w:tcBorders>
            <w:shd w:val="clear" w:color="000000" w:fill="FFFFFF"/>
            <w:hideMark/>
          </w:tcPr>
          <w:p w14:paraId="4E24D68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0,06</w:t>
            </w:r>
          </w:p>
        </w:tc>
      </w:tr>
      <w:tr w:rsidR="0087576A" w:rsidRPr="0087576A" w14:paraId="743CAD6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D4AB62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3221</w:t>
            </w:r>
          </w:p>
        </w:tc>
        <w:tc>
          <w:tcPr>
            <w:tcW w:w="800" w:type="dxa"/>
            <w:tcBorders>
              <w:top w:val="nil"/>
              <w:left w:val="nil"/>
              <w:bottom w:val="single" w:sz="4" w:space="0" w:color="auto"/>
              <w:right w:val="single" w:sz="4" w:space="0" w:color="auto"/>
            </w:tcBorders>
            <w:shd w:val="clear" w:color="000000" w:fill="FFFFFF"/>
            <w:hideMark/>
          </w:tcPr>
          <w:p w14:paraId="763B64A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F91ADD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72C5FFA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0EE2DA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C5ADE5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600,00</w:t>
            </w:r>
          </w:p>
        </w:tc>
        <w:tc>
          <w:tcPr>
            <w:tcW w:w="746" w:type="dxa"/>
            <w:tcBorders>
              <w:top w:val="nil"/>
              <w:left w:val="nil"/>
              <w:bottom w:val="single" w:sz="4" w:space="0" w:color="auto"/>
              <w:right w:val="single" w:sz="4" w:space="0" w:color="auto"/>
            </w:tcBorders>
            <w:shd w:val="clear" w:color="000000" w:fill="FFFFFF"/>
            <w:hideMark/>
          </w:tcPr>
          <w:p w14:paraId="0510E56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0,06</w:t>
            </w:r>
          </w:p>
        </w:tc>
      </w:tr>
      <w:tr w:rsidR="0087576A" w:rsidRPr="0087576A" w14:paraId="36B02CA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6D5293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4A9B639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649A48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123999C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w:t>
            </w:r>
          </w:p>
        </w:tc>
        <w:tc>
          <w:tcPr>
            <w:tcW w:w="1389" w:type="dxa"/>
            <w:tcBorders>
              <w:top w:val="nil"/>
              <w:left w:val="nil"/>
              <w:bottom w:val="single" w:sz="4" w:space="0" w:color="auto"/>
              <w:right w:val="single" w:sz="4" w:space="0" w:color="auto"/>
            </w:tcBorders>
            <w:shd w:val="clear" w:color="000000" w:fill="FFFFFF"/>
            <w:hideMark/>
          </w:tcPr>
          <w:p w14:paraId="46CC11E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w:t>
            </w:r>
          </w:p>
        </w:tc>
        <w:tc>
          <w:tcPr>
            <w:tcW w:w="1519" w:type="dxa"/>
            <w:tcBorders>
              <w:top w:val="nil"/>
              <w:left w:val="nil"/>
              <w:bottom w:val="single" w:sz="4" w:space="0" w:color="auto"/>
              <w:right w:val="single" w:sz="4" w:space="0" w:color="auto"/>
            </w:tcBorders>
            <w:shd w:val="clear" w:color="000000" w:fill="FFFFFF"/>
            <w:hideMark/>
          </w:tcPr>
          <w:p w14:paraId="1DD7726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8.232,00</w:t>
            </w:r>
          </w:p>
        </w:tc>
        <w:tc>
          <w:tcPr>
            <w:tcW w:w="746" w:type="dxa"/>
            <w:tcBorders>
              <w:top w:val="nil"/>
              <w:left w:val="nil"/>
              <w:bottom w:val="single" w:sz="4" w:space="0" w:color="auto"/>
              <w:right w:val="single" w:sz="4" w:space="0" w:color="auto"/>
            </w:tcBorders>
            <w:shd w:val="clear" w:color="000000" w:fill="FFFFFF"/>
            <w:hideMark/>
          </w:tcPr>
          <w:p w14:paraId="6D4CCF0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0,41</w:t>
            </w:r>
          </w:p>
        </w:tc>
      </w:tr>
      <w:tr w:rsidR="0087576A" w:rsidRPr="0087576A" w14:paraId="3788AD9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FAE7B3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3299</w:t>
            </w:r>
          </w:p>
        </w:tc>
        <w:tc>
          <w:tcPr>
            <w:tcW w:w="800" w:type="dxa"/>
            <w:tcBorders>
              <w:top w:val="nil"/>
              <w:left w:val="nil"/>
              <w:bottom w:val="single" w:sz="4" w:space="0" w:color="auto"/>
              <w:right w:val="single" w:sz="4" w:space="0" w:color="auto"/>
            </w:tcBorders>
            <w:shd w:val="clear" w:color="000000" w:fill="FFFFFF"/>
            <w:hideMark/>
          </w:tcPr>
          <w:p w14:paraId="03B966F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AB0BD5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695DA79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8F37A8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FAFDCF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8.232,00</w:t>
            </w:r>
          </w:p>
        </w:tc>
        <w:tc>
          <w:tcPr>
            <w:tcW w:w="746" w:type="dxa"/>
            <w:tcBorders>
              <w:top w:val="nil"/>
              <w:left w:val="nil"/>
              <w:bottom w:val="single" w:sz="4" w:space="0" w:color="auto"/>
              <w:right w:val="single" w:sz="4" w:space="0" w:color="auto"/>
            </w:tcBorders>
            <w:shd w:val="clear" w:color="000000" w:fill="FFFFFF"/>
            <w:hideMark/>
          </w:tcPr>
          <w:p w14:paraId="58BBCBD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0,41</w:t>
            </w:r>
          </w:p>
        </w:tc>
      </w:tr>
      <w:tr w:rsidR="0087576A" w:rsidRPr="0087576A" w14:paraId="3033C698"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17908B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6B506CE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A100202</w:t>
            </w:r>
          </w:p>
        </w:tc>
        <w:tc>
          <w:tcPr>
            <w:tcW w:w="3605" w:type="dxa"/>
            <w:tcBorders>
              <w:top w:val="nil"/>
              <w:left w:val="nil"/>
              <w:bottom w:val="single" w:sz="4" w:space="0" w:color="auto"/>
              <w:right w:val="single" w:sz="4" w:space="0" w:color="auto"/>
            </w:tcBorders>
            <w:shd w:val="clear" w:color="000000" w:fill="C0C0C0"/>
            <w:hideMark/>
          </w:tcPr>
          <w:p w14:paraId="076E057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Službeno vozilo</w:t>
            </w:r>
            <w:r w:rsidRPr="0087576A">
              <w:rPr>
                <w:rFonts w:cs="Calibri"/>
                <w:b/>
                <w:bCs/>
                <w:color w:val="000000"/>
                <w:kern w:val="0"/>
                <w:sz w:val="16"/>
                <w:szCs w:val="16"/>
              </w:rPr>
              <w:br/>
            </w:r>
            <w:r w:rsidRPr="0087576A">
              <w:rPr>
                <w:rFonts w:cs="Calibri"/>
                <w:b/>
                <w:bCs/>
                <w:color w:val="000000"/>
                <w:kern w:val="0"/>
                <w:sz w:val="16"/>
                <w:szCs w:val="16"/>
              </w:rPr>
              <w:br/>
              <w:t>Funkcija: 0133 Ostale opće usluge</w:t>
            </w:r>
          </w:p>
        </w:tc>
        <w:tc>
          <w:tcPr>
            <w:tcW w:w="1389" w:type="dxa"/>
            <w:tcBorders>
              <w:top w:val="nil"/>
              <w:left w:val="nil"/>
              <w:bottom w:val="single" w:sz="4" w:space="0" w:color="auto"/>
              <w:right w:val="single" w:sz="4" w:space="0" w:color="auto"/>
            </w:tcBorders>
            <w:shd w:val="clear" w:color="000000" w:fill="C0C0C0"/>
            <w:hideMark/>
          </w:tcPr>
          <w:p w14:paraId="22D4D80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72.300,00</w:t>
            </w:r>
          </w:p>
        </w:tc>
        <w:tc>
          <w:tcPr>
            <w:tcW w:w="1389" w:type="dxa"/>
            <w:tcBorders>
              <w:top w:val="nil"/>
              <w:left w:val="nil"/>
              <w:bottom w:val="single" w:sz="4" w:space="0" w:color="auto"/>
              <w:right w:val="single" w:sz="4" w:space="0" w:color="auto"/>
            </w:tcBorders>
            <w:shd w:val="clear" w:color="000000" w:fill="C0C0C0"/>
            <w:hideMark/>
          </w:tcPr>
          <w:p w14:paraId="5A70AC6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72.300,00</w:t>
            </w:r>
          </w:p>
        </w:tc>
        <w:tc>
          <w:tcPr>
            <w:tcW w:w="1519" w:type="dxa"/>
            <w:tcBorders>
              <w:top w:val="nil"/>
              <w:left w:val="nil"/>
              <w:bottom w:val="single" w:sz="4" w:space="0" w:color="auto"/>
              <w:right w:val="single" w:sz="4" w:space="0" w:color="auto"/>
            </w:tcBorders>
            <w:shd w:val="clear" w:color="000000" w:fill="C0C0C0"/>
            <w:hideMark/>
          </w:tcPr>
          <w:p w14:paraId="2F9200A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63.629,74</w:t>
            </w:r>
          </w:p>
        </w:tc>
        <w:tc>
          <w:tcPr>
            <w:tcW w:w="746" w:type="dxa"/>
            <w:tcBorders>
              <w:top w:val="nil"/>
              <w:left w:val="nil"/>
              <w:bottom w:val="single" w:sz="4" w:space="0" w:color="auto"/>
              <w:right w:val="single" w:sz="4" w:space="0" w:color="auto"/>
            </w:tcBorders>
            <w:shd w:val="clear" w:color="000000" w:fill="C0C0C0"/>
            <w:hideMark/>
          </w:tcPr>
          <w:p w14:paraId="0F2F9A0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0,88</w:t>
            </w:r>
          </w:p>
        </w:tc>
      </w:tr>
      <w:tr w:rsidR="0087576A" w:rsidRPr="0087576A" w14:paraId="333FD8F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D5691D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0D255F5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DC7409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1006566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72.300,00</w:t>
            </w:r>
          </w:p>
        </w:tc>
        <w:tc>
          <w:tcPr>
            <w:tcW w:w="1389" w:type="dxa"/>
            <w:tcBorders>
              <w:top w:val="nil"/>
              <w:left w:val="nil"/>
              <w:bottom w:val="single" w:sz="4" w:space="0" w:color="auto"/>
              <w:right w:val="single" w:sz="4" w:space="0" w:color="auto"/>
            </w:tcBorders>
            <w:shd w:val="clear" w:color="000000" w:fill="FFFFFF"/>
            <w:hideMark/>
          </w:tcPr>
          <w:p w14:paraId="5E2D43A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72.300,00</w:t>
            </w:r>
          </w:p>
        </w:tc>
        <w:tc>
          <w:tcPr>
            <w:tcW w:w="1519" w:type="dxa"/>
            <w:tcBorders>
              <w:top w:val="nil"/>
              <w:left w:val="nil"/>
              <w:bottom w:val="single" w:sz="4" w:space="0" w:color="auto"/>
              <w:right w:val="single" w:sz="4" w:space="0" w:color="auto"/>
            </w:tcBorders>
            <w:shd w:val="clear" w:color="000000" w:fill="FFFFFF"/>
            <w:hideMark/>
          </w:tcPr>
          <w:p w14:paraId="0989F54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63.629,74</w:t>
            </w:r>
          </w:p>
        </w:tc>
        <w:tc>
          <w:tcPr>
            <w:tcW w:w="746" w:type="dxa"/>
            <w:tcBorders>
              <w:top w:val="nil"/>
              <w:left w:val="nil"/>
              <w:bottom w:val="single" w:sz="4" w:space="0" w:color="auto"/>
              <w:right w:val="single" w:sz="4" w:space="0" w:color="auto"/>
            </w:tcBorders>
            <w:shd w:val="clear" w:color="000000" w:fill="FFFFFF"/>
            <w:hideMark/>
          </w:tcPr>
          <w:p w14:paraId="0C94605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0,88</w:t>
            </w:r>
          </w:p>
        </w:tc>
      </w:tr>
      <w:tr w:rsidR="0087576A" w:rsidRPr="0087576A" w14:paraId="47DB21B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37472B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1562E78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0E57D26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5A2E5B2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63.000,00</w:t>
            </w:r>
          </w:p>
        </w:tc>
        <w:tc>
          <w:tcPr>
            <w:tcW w:w="1389" w:type="dxa"/>
            <w:tcBorders>
              <w:top w:val="nil"/>
              <w:left w:val="nil"/>
              <w:bottom w:val="single" w:sz="4" w:space="0" w:color="auto"/>
              <w:right w:val="single" w:sz="4" w:space="0" w:color="auto"/>
            </w:tcBorders>
            <w:shd w:val="clear" w:color="000000" w:fill="FFFFFF"/>
            <w:hideMark/>
          </w:tcPr>
          <w:p w14:paraId="3F6CD74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63.000,00</w:t>
            </w:r>
          </w:p>
        </w:tc>
        <w:tc>
          <w:tcPr>
            <w:tcW w:w="1519" w:type="dxa"/>
            <w:tcBorders>
              <w:top w:val="nil"/>
              <w:left w:val="nil"/>
              <w:bottom w:val="single" w:sz="4" w:space="0" w:color="auto"/>
              <w:right w:val="single" w:sz="4" w:space="0" w:color="auto"/>
            </w:tcBorders>
            <w:shd w:val="clear" w:color="000000" w:fill="FFFFFF"/>
            <w:hideMark/>
          </w:tcPr>
          <w:p w14:paraId="4D8C1B1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56.390,72</w:t>
            </w:r>
          </w:p>
        </w:tc>
        <w:tc>
          <w:tcPr>
            <w:tcW w:w="746" w:type="dxa"/>
            <w:tcBorders>
              <w:top w:val="nil"/>
              <w:left w:val="nil"/>
              <w:bottom w:val="single" w:sz="4" w:space="0" w:color="auto"/>
              <w:right w:val="single" w:sz="4" w:space="0" w:color="auto"/>
            </w:tcBorders>
            <w:shd w:val="clear" w:color="000000" w:fill="FFFFFF"/>
            <w:hideMark/>
          </w:tcPr>
          <w:p w14:paraId="12F7CF5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0,90</w:t>
            </w:r>
          </w:p>
        </w:tc>
      </w:tr>
      <w:tr w:rsidR="0087576A" w:rsidRPr="0087576A" w14:paraId="39C39B6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CA937C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3223</w:t>
            </w:r>
          </w:p>
        </w:tc>
        <w:tc>
          <w:tcPr>
            <w:tcW w:w="800" w:type="dxa"/>
            <w:tcBorders>
              <w:top w:val="nil"/>
              <w:left w:val="nil"/>
              <w:bottom w:val="single" w:sz="4" w:space="0" w:color="auto"/>
              <w:right w:val="single" w:sz="4" w:space="0" w:color="auto"/>
            </w:tcBorders>
            <w:shd w:val="clear" w:color="000000" w:fill="FFFFFF"/>
            <w:hideMark/>
          </w:tcPr>
          <w:p w14:paraId="42CDC66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B403F1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1AC15CF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718B3F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9BD001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24.067,10</w:t>
            </w:r>
          </w:p>
        </w:tc>
        <w:tc>
          <w:tcPr>
            <w:tcW w:w="746" w:type="dxa"/>
            <w:tcBorders>
              <w:top w:val="nil"/>
              <w:left w:val="nil"/>
              <w:bottom w:val="single" w:sz="4" w:space="0" w:color="auto"/>
              <w:right w:val="single" w:sz="4" w:space="0" w:color="auto"/>
            </w:tcBorders>
            <w:shd w:val="clear" w:color="000000" w:fill="FFFFFF"/>
            <w:hideMark/>
          </w:tcPr>
          <w:p w14:paraId="42B8774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0,80</w:t>
            </w:r>
          </w:p>
        </w:tc>
      </w:tr>
      <w:tr w:rsidR="0087576A" w:rsidRPr="0087576A" w14:paraId="4601115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02CBCD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3224</w:t>
            </w:r>
          </w:p>
        </w:tc>
        <w:tc>
          <w:tcPr>
            <w:tcW w:w="800" w:type="dxa"/>
            <w:tcBorders>
              <w:top w:val="nil"/>
              <w:left w:val="nil"/>
              <w:bottom w:val="single" w:sz="4" w:space="0" w:color="auto"/>
              <w:right w:val="single" w:sz="4" w:space="0" w:color="auto"/>
            </w:tcBorders>
            <w:shd w:val="clear" w:color="000000" w:fill="FFFFFF"/>
            <w:hideMark/>
          </w:tcPr>
          <w:p w14:paraId="6F56685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0ECB2D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Mat. i dijelovi za tekuće i investicijsko održavanje</w:t>
            </w:r>
          </w:p>
        </w:tc>
        <w:tc>
          <w:tcPr>
            <w:tcW w:w="1389" w:type="dxa"/>
            <w:tcBorders>
              <w:top w:val="nil"/>
              <w:left w:val="nil"/>
              <w:bottom w:val="single" w:sz="4" w:space="0" w:color="auto"/>
              <w:right w:val="single" w:sz="4" w:space="0" w:color="auto"/>
            </w:tcBorders>
            <w:shd w:val="clear" w:color="000000" w:fill="FFFFFF"/>
            <w:hideMark/>
          </w:tcPr>
          <w:p w14:paraId="739573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73C20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EE78DF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32.323,62</w:t>
            </w:r>
          </w:p>
        </w:tc>
        <w:tc>
          <w:tcPr>
            <w:tcW w:w="746" w:type="dxa"/>
            <w:tcBorders>
              <w:top w:val="nil"/>
              <w:left w:val="nil"/>
              <w:bottom w:val="single" w:sz="4" w:space="0" w:color="auto"/>
              <w:right w:val="single" w:sz="4" w:space="0" w:color="auto"/>
            </w:tcBorders>
            <w:shd w:val="clear" w:color="000000" w:fill="FFFFFF"/>
            <w:hideMark/>
          </w:tcPr>
          <w:p w14:paraId="543D12A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0,98</w:t>
            </w:r>
          </w:p>
        </w:tc>
      </w:tr>
      <w:tr w:rsidR="0087576A" w:rsidRPr="0087576A" w14:paraId="2C2A3CE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20328C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3E40ED0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BD30ED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4AED6FB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w:t>
            </w:r>
          </w:p>
        </w:tc>
        <w:tc>
          <w:tcPr>
            <w:tcW w:w="1389" w:type="dxa"/>
            <w:tcBorders>
              <w:top w:val="nil"/>
              <w:left w:val="nil"/>
              <w:bottom w:val="single" w:sz="4" w:space="0" w:color="auto"/>
              <w:right w:val="single" w:sz="4" w:space="0" w:color="auto"/>
            </w:tcBorders>
            <w:shd w:val="clear" w:color="000000" w:fill="FFFFFF"/>
            <w:hideMark/>
          </w:tcPr>
          <w:p w14:paraId="11E404B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w:t>
            </w:r>
          </w:p>
        </w:tc>
        <w:tc>
          <w:tcPr>
            <w:tcW w:w="1519" w:type="dxa"/>
            <w:tcBorders>
              <w:top w:val="nil"/>
              <w:left w:val="nil"/>
              <w:bottom w:val="single" w:sz="4" w:space="0" w:color="auto"/>
              <w:right w:val="single" w:sz="4" w:space="0" w:color="auto"/>
            </w:tcBorders>
            <w:shd w:val="clear" w:color="000000" w:fill="FFFFFF"/>
            <w:hideMark/>
          </w:tcPr>
          <w:p w14:paraId="7394D72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1.007,01</w:t>
            </w:r>
          </w:p>
        </w:tc>
        <w:tc>
          <w:tcPr>
            <w:tcW w:w="746" w:type="dxa"/>
            <w:tcBorders>
              <w:top w:val="nil"/>
              <w:left w:val="nil"/>
              <w:bottom w:val="single" w:sz="4" w:space="0" w:color="auto"/>
              <w:right w:val="single" w:sz="4" w:space="0" w:color="auto"/>
            </w:tcBorders>
            <w:shd w:val="clear" w:color="000000" w:fill="FFFFFF"/>
            <w:hideMark/>
          </w:tcPr>
          <w:p w14:paraId="300E359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0,50</w:t>
            </w:r>
          </w:p>
        </w:tc>
      </w:tr>
      <w:tr w:rsidR="0087576A" w:rsidRPr="0087576A" w14:paraId="5492705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B6FC82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3239</w:t>
            </w:r>
          </w:p>
        </w:tc>
        <w:tc>
          <w:tcPr>
            <w:tcW w:w="800" w:type="dxa"/>
            <w:tcBorders>
              <w:top w:val="nil"/>
              <w:left w:val="nil"/>
              <w:bottom w:val="single" w:sz="4" w:space="0" w:color="auto"/>
              <w:right w:val="single" w:sz="4" w:space="0" w:color="auto"/>
            </w:tcBorders>
            <w:shd w:val="clear" w:color="000000" w:fill="FFFFFF"/>
            <w:hideMark/>
          </w:tcPr>
          <w:p w14:paraId="3A5E76A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4F9DF1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10EF948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222A4F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620477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1.007,01</w:t>
            </w:r>
          </w:p>
        </w:tc>
        <w:tc>
          <w:tcPr>
            <w:tcW w:w="746" w:type="dxa"/>
            <w:tcBorders>
              <w:top w:val="nil"/>
              <w:left w:val="nil"/>
              <w:bottom w:val="single" w:sz="4" w:space="0" w:color="auto"/>
              <w:right w:val="single" w:sz="4" w:space="0" w:color="auto"/>
            </w:tcBorders>
            <w:shd w:val="clear" w:color="000000" w:fill="FFFFFF"/>
            <w:hideMark/>
          </w:tcPr>
          <w:p w14:paraId="6F636E7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0,50</w:t>
            </w:r>
          </w:p>
        </w:tc>
      </w:tr>
      <w:tr w:rsidR="0087576A" w:rsidRPr="0087576A" w14:paraId="494CED9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0ECF65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6DB3A36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F8F7B0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5E70B88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7.300,00</w:t>
            </w:r>
          </w:p>
        </w:tc>
        <w:tc>
          <w:tcPr>
            <w:tcW w:w="1389" w:type="dxa"/>
            <w:tcBorders>
              <w:top w:val="nil"/>
              <w:left w:val="nil"/>
              <w:bottom w:val="single" w:sz="4" w:space="0" w:color="auto"/>
              <w:right w:val="single" w:sz="4" w:space="0" w:color="auto"/>
            </w:tcBorders>
            <w:shd w:val="clear" w:color="000000" w:fill="FFFFFF"/>
            <w:hideMark/>
          </w:tcPr>
          <w:p w14:paraId="2564EBB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7.300,00</w:t>
            </w:r>
          </w:p>
        </w:tc>
        <w:tc>
          <w:tcPr>
            <w:tcW w:w="1519" w:type="dxa"/>
            <w:tcBorders>
              <w:top w:val="nil"/>
              <w:left w:val="nil"/>
              <w:bottom w:val="single" w:sz="4" w:space="0" w:color="auto"/>
              <w:right w:val="single" w:sz="4" w:space="0" w:color="auto"/>
            </w:tcBorders>
            <w:shd w:val="clear" w:color="000000" w:fill="FFFFFF"/>
            <w:hideMark/>
          </w:tcPr>
          <w:p w14:paraId="2BB393F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6.232,01</w:t>
            </w:r>
          </w:p>
        </w:tc>
        <w:tc>
          <w:tcPr>
            <w:tcW w:w="746" w:type="dxa"/>
            <w:tcBorders>
              <w:top w:val="nil"/>
              <w:left w:val="nil"/>
              <w:bottom w:val="single" w:sz="4" w:space="0" w:color="auto"/>
              <w:right w:val="single" w:sz="4" w:space="0" w:color="auto"/>
            </w:tcBorders>
            <w:shd w:val="clear" w:color="000000" w:fill="FFFFFF"/>
            <w:hideMark/>
          </w:tcPr>
          <w:p w14:paraId="233F2A7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0,85</w:t>
            </w:r>
          </w:p>
        </w:tc>
      </w:tr>
      <w:tr w:rsidR="0087576A" w:rsidRPr="0087576A" w14:paraId="0F66460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744D72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3292</w:t>
            </w:r>
          </w:p>
        </w:tc>
        <w:tc>
          <w:tcPr>
            <w:tcW w:w="800" w:type="dxa"/>
            <w:tcBorders>
              <w:top w:val="nil"/>
              <w:left w:val="nil"/>
              <w:bottom w:val="single" w:sz="4" w:space="0" w:color="auto"/>
              <w:right w:val="single" w:sz="4" w:space="0" w:color="auto"/>
            </w:tcBorders>
            <w:shd w:val="clear" w:color="000000" w:fill="FFFFFF"/>
            <w:hideMark/>
          </w:tcPr>
          <w:p w14:paraId="16FF170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32397A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Premije osiguranja</w:t>
            </w:r>
          </w:p>
        </w:tc>
        <w:tc>
          <w:tcPr>
            <w:tcW w:w="1389" w:type="dxa"/>
            <w:tcBorders>
              <w:top w:val="nil"/>
              <w:left w:val="nil"/>
              <w:bottom w:val="single" w:sz="4" w:space="0" w:color="auto"/>
              <w:right w:val="single" w:sz="4" w:space="0" w:color="auto"/>
            </w:tcBorders>
            <w:shd w:val="clear" w:color="000000" w:fill="FFFFFF"/>
            <w:hideMark/>
          </w:tcPr>
          <w:p w14:paraId="177CA96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47C54F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0D4ABE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5.272,01</w:t>
            </w:r>
          </w:p>
        </w:tc>
        <w:tc>
          <w:tcPr>
            <w:tcW w:w="746" w:type="dxa"/>
            <w:tcBorders>
              <w:top w:val="nil"/>
              <w:left w:val="nil"/>
              <w:bottom w:val="single" w:sz="4" w:space="0" w:color="auto"/>
              <w:right w:val="single" w:sz="4" w:space="0" w:color="auto"/>
            </w:tcBorders>
            <w:shd w:val="clear" w:color="000000" w:fill="FFFFFF"/>
            <w:hideMark/>
          </w:tcPr>
          <w:p w14:paraId="09D36F6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0,99</w:t>
            </w:r>
          </w:p>
        </w:tc>
      </w:tr>
      <w:tr w:rsidR="0087576A" w:rsidRPr="0087576A" w14:paraId="5D477A8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199FC9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3299</w:t>
            </w:r>
          </w:p>
        </w:tc>
        <w:tc>
          <w:tcPr>
            <w:tcW w:w="800" w:type="dxa"/>
            <w:tcBorders>
              <w:top w:val="nil"/>
              <w:left w:val="nil"/>
              <w:bottom w:val="single" w:sz="4" w:space="0" w:color="auto"/>
              <w:right w:val="single" w:sz="4" w:space="0" w:color="auto"/>
            </w:tcBorders>
            <w:shd w:val="clear" w:color="000000" w:fill="FFFFFF"/>
            <w:hideMark/>
          </w:tcPr>
          <w:p w14:paraId="6B7C42E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920C4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1919C8E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D3C0F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4389C7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960,00</w:t>
            </w:r>
          </w:p>
        </w:tc>
        <w:tc>
          <w:tcPr>
            <w:tcW w:w="746" w:type="dxa"/>
            <w:tcBorders>
              <w:top w:val="nil"/>
              <w:left w:val="nil"/>
              <w:bottom w:val="single" w:sz="4" w:space="0" w:color="auto"/>
              <w:right w:val="single" w:sz="4" w:space="0" w:color="auto"/>
            </w:tcBorders>
            <w:shd w:val="clear" w:color="000000" w:fill="FFFFFF"/>
            <w:hideMark/>
          </w:tcPr>
          <w:p w14:paraId="1AD7A0F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0,48</w:t>
            </w:r>
          </w:p>
        </w:tc>
      </w:tr>
      <w:tr w:rsidR="0087576A" w:rsidRPr="0087576A" w14:paraId="1400C40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69699C"/>
            <w:hideMark/>
          </w:tcPr>
          <w:p w14:paraId="1A3543FF"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RAZDJEL</w:t>
            </w:r>
          </w:p>
        </w:tc>
        <w:tc>
          <w:tcPr>
            <w:tcW w:w="800" w:type="dxa"/>
            <w:tcBorders>
              <w:top w:val="nil"/>
              <w:left w:val="nil"/>
              <w:bottom w:val="single" w:sz="4" w:space="0" w:color="auto"/>
              <w:right w:val="single" w:sz="4" w:space="0" w:color="auto"/>
            </w:tcBorders>
            <w:shd w:val="clear" w:color="000000" w:fill="69699C"/>
            <w:hideMark/>
          </w:tcPr>
          <w:p w14:paraId="087E6023"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002</w:t>
            </w:r>
          </w:p>
        </w:tc>
        <w:tc>
          <w:tcPr>
            <w:tcW w:w="3605" w:type="dxa"/>
            <w:tcBorders>
              <w:top w:val="nil"/>
              <w:left w:val="nil"/>
              <w:bottom w:val="single" w:sz="4" w:space="0" w:color="auto"/>
              <w:right w:val="single" w:sz="4" w:space="0" w:color="auto"/>
            </w:tcBorders>
            <w:shd w:val="clear" w:color="000000" w:fill="69699C"/>
            <w:hideMark/>
          </w:tcPr>
          <w:p w14:paraId="733AD1AA"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OPĆE JAVNE SLUŽBE</w:t>
            </w:r>
          </w:p>
        </w:tc>
        <w:tc>
          <w:tcPr>
            <w:tcW w:w="1389" w:type="dxa"/>
            <w:tcBorders>
              <w:top w:val="nil"/>
              <w:left w:val="nil"/>
              <w:bottom w:val="single" w:sz="4" w:space="0" w:color="auto"/>
              <w:right w:val="single" w:sz="4" w:space="0" w:color="auto"/>
            </w:tcBorders>
            <w:shd w:val="clear" w:color="000000" w:fill="69699C"/>
            <w:hideMark/>
          </w:tcPr>
          <w:p w14:paraId="328A5461"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19.707.228,51</w:t>
            </w:r>
          </w:p>
        </w:tc>
        <w:tc>
          <w:tcPr>
            <w:tcW w:w="1389" w:type="dxa"/>
            <w:tcBorders>
              <w:top w:val="nil"/>
              <w:left w:val="nil"/>
              <w:bottom w:val="single" w:sz="4" w:space="0" w:color="auto"/>
              <w:right w:val="single" w:sz="4" w:space="0" w:color="auto"/>
            </w:tcBorders>
            <w:shd w:val="clear" w:color="000000" w:fill="69699C"/>
            <w:hideMark/>
          </w:tcPr>
          <w:p w14:paraId="7FD3DD2F"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19.707.228,51</w:t>
            </w:r>
          </w:p>
        </w:tc>
        <w:tc>
          <w:tcPr>
            <w:tcW w:w="1519" w:type="dxa"/>
            <w:tcBorders>
              <w:top w:val="nil"/>
              <w:left w:val="nil"/>
              <w:bottom w:val="single" w:sz="4" w:space="0" w:color="auto"/>
              <w:right w:val="single" w:sz="4" w:space="0" w:color="auto"/>
            </w:tcBorders>
            <w:shd w:val="clear" w:color="000000" w:fill="69699C"/>
            <w:hideMark/>
          </w:tcPr>
          <w:p w14:paraId="7DD94D01"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13.101.403,31</w:t>
            </w:r>
          </w:p>
        </w:tc>
        <w:tc>
          <w:tcPr>
            <w:tcW w:w="746" w:type="dxa"/>
            <w:tcBorders>
              <w:top w:val="nil"/>
              <w:left w:val="nil"/>
              <w:bottom w:val="single" w:sz="4" w:space="0" w:color="auto"/>
              <w:right w:val="single" w:sz="4" w:space="0" w:color="auto"/>
            </w:tcBorders>
            <w:shd w:val="clear" w:color="000000" w:fill="69699C"/>
            <w:hideMark/>
          </w:tcPr>
          <w:p w14:paraId="146C262A"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0,66</w:t>
            </w:r>
          </w:p>
        </w:tc>
      </w:tr>
      <w:tr w:rsidR="0087576A" w:rsidRPr="0087576A" w14:paraId="5EFA08C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C4D6DF"/>
            <w:hideMark/>
          </w:tcPr>
          <w:p w14:paraId="7C6DA8F8"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GLAVA </w:t>
            </w:r>
          </w:p>
        </w:tc>
        <w:tc>
          <w:tcPr>
            <w:tcW w:w="800" w:type="dxa"/>
            <w:tcBorders>
              <w:top w:val="nil"/>
              <w:left w:val="nil"/>
              <w:bottom w:val="single" w:sz="4" w:space="0" w:color="auto"/>
              <w:right w:val="single" w:sz="4" w:space="0" w:color="auto"/>
            </w:tcBorders>
            <w:shd w:val="clear" w:color="000000" w:fill="C4D6DF"/>
            <w:hideMark/>
          </w:tcPr>
          <w:p w14:paraId="15F81D2B"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00210</w:t>
            </w:r>
          </w:p>
        </w:tc>
        <w:tc>
          <w:tcPr>
            <w:tcW w:w="3605" w:type="dxa"/>
            <w:tcBorders>
              <w:top w:val="nil"/>
              <w:left w:val="nil"/>
              <w:bottom w:val="single" w:sz="4" w:space="0" w:color="auto"/>
              <w:right w:val="single" w:sz="4" w:space="0" w:color="auto"/>
            </w:tcBorders>
            <w:shd w:val="clear" w:color="000000" w:fill="C4D6DF"/>
            <w:hideMark/>
          </w:tcPr>
          <w:p w14:paraId="6A83C3D3"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UPRAVNI ODJELI OPĆINE ROVIŠĆE</w:t>
            </w:r>
          </w:p>
        </w:tc>
        <w:tc>
          <w:tcPr>
            <w:tcW w:w="1389" w:type="dxa"/>
            <w:tcBorders>
              <w:top w:val="nil"/>
              <w:left w:val="nil"/>
              <w:bottom w:val="single" w:sz="4" w:space="0" w:color="auto"/>
              <w:right w:val="single" w:sz="4" w:space="0" w:color="auto"/>
            </w:tcBorders>
            <w:shd w:val="clear" w:color="000000" w:fill="C4D6DF"/>
            <w:hideMark/>
          </w:tcPr>
          <w:p w14:paraId="5BFC613F"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19.707.228,51</w:t>
            </w:r>
          </w:p>
        </w:tc>
        <w:tc>
          <w:tcPr>
            <w:tcW w:w="1389" w:type="dxa"/>
            <w:tcBorders>
              <w:top w:val="nil"/>
              <w:left w:val="nil"/>
              <w:bottom w:val="single" w:sz="4" w:space="0" w:color="auto"/>
              <w:right w:val="single" w:sz="4" w:space="0" w:color="auto"/>
            </w:tcBorders>
            <w:shd w:val="clear" w:color="000000" w:fill="C4D6DF"/>
            <w:hideMark/>
          </w:tcPr>
          <w:p w14:paraId="7C2BA7C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19.707.228,51</w:t>
            </w:r>
          </w:p>
        </w:tc>
        <w:tc>
          <w:tcPr>
            <w:tcW w:w="1519" w:type="dxa"/>
            <w:tcBorders>
              <w:top w:val="nil"/>
              <w:left w:val="nil"/>
              <w:bottom w:val="single" w:sz="4" w:space="0" w:color="auto"/>
              <w:right w:val="single" w:sz="4" w:space="0" w:color="auto"/>
            </w:tcBorders>
            <w:shd w:val="clear" w:color="000000" w:fill="C4D6DF"/>
            <w:hideMark/>
          </w:tcPr>
          <w:p w14:paraId="31D104E4"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13.101.403,31</w:t>
            </w:r>
          </w:p>
        </w:tc>
        <w:tc>
          <w:tcPr>
            <w:tcW w:w="746" w:type="dxa"/>
            <w:tcBorders>
              <w:top w:val="nil"/>
              <w:left w:val="nil"/>
              <w:bottom w:val="single" w:sz="4" w:space="0" w:color="auto"/>
              <w:right w:val="single" w:sz="4" w:space="0" w:color="auto"/>
            </w:tcBorders>
            <w:shd w:val="clear" w:color="000000" w:fill="C4D6DF"/>
            <w:hideMark/>
          </w:tcPr>
          <w:p w14:paraId="3AB57944"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0,66</w:t>
            </w:r>
          </w:p>
        </w:tc>
      </w:tr>
      <w:tr w:rsidR="0087576A" w:rsidRPr="0087576A" w14:paraId="79D72BF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392ED943"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5551B090"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1003</w:t>
            </w:r>
          </w:p>
        </w:tc>
        <w:tc>
          <w:tcPr>
            <w:tcW w:w="3605" w:type="dxa"/>
            <w:tcBorders>
              <w:top w:val="nil"/>
              <w:left w:val="nil"/>
              <w:bottom w:val="single" w:sz="4" w:space="0" w:color="auto"/>
              <w:right w:val="single" w:sz="4" w:space="0" w:color="auto"/>
            </w:tcBorders>
            <w:shd w:val="clear" w:color="000000" w:fill="969696"/>
            <w:hideMark/>
          </w:tcPr>
          <w:p w14:paraId="39EF5A42"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JAVNA ADMINISTARCIJA</w:t>
            </w:r>
          </w:p>
        </w:tc>
        <w:tc>
          <w:tcPr>
            <w:tcW w:w="1389" w:type="dxa"/>
            <w:tcBorders>
              <w:top w:val="nil"/>
              <w:left w:val="nil"/>
              <w:bottom w:val="single" w:sz="4" w:space="0" w:color="auto"/>
              <w:right w:val="single" w:sz="4" w:space="0" w:color="auto"/>
            </w:tcBorders>
            <w:shd w:val="clear" w:color="000000" w:fill="969696"/>
            <w:hideMark/>
          </w:tcPr>
          <w:p w14:paraId="2E66569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4.844.240,00</w:t>
            </w:r>
          </w:p>
        </w:tc>
        <w:tc>
          <w:tcPr>
            <w:tcW w:w="1389" w:type="dxa"/>
            <w:tcBorders>
              <w:top w:val="nil"/>
              <w:left w:val="nil"/>
              <w:bottom w:val="single" w:sz="4" w:space="0" w:color="auto"/>
              <w:right w:val="single" w:sz="4" w:space="0" w:color="auto"/>
            </w:tcBorders>
            <w:shd w:val="clear" w:color="000000" w:fill="969696"/>
            <w:hideMark/>
          </w:tcPr>
          <w:p w14:paraId="2713C22F"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4.844.240,00</w:t>
            </w:r>
          </w:p>
        </w:tc>
        <w:tc>
          <w:tcPr>
            <w:tcW w:w="1519" w:type="dxa"/>
            <w:tcBorders>
              <w:top w:val="nil"/>
              <w:left w:val="nil"/>
              <w:bottom w:val="single" w:sz="4" w:space="0" w:color="auto"/>
              <w:right w:val="single" w:sz="4" w:space="0" w:color="auto"/>
            </w:tcBorders>
            <w:shd w:val="clear" w:color="000000" w:fill="969696"/>
            <w:hideMark/>
          </w:tcPr>
          <w:p w14:paraId="3C0D3FD2"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3.907.524,23</w:t>
            </w:r>
          </w:p>
        </w:tc>
        <w:tc>
          <w:tcPr>
            <w:tcW w:w="746" w:type="dxa"/>
            <w:tcBorders>
              <w:top w:val="nil"/>
              <w:left w:val="nil"/>
              <w:bottom w:val="single" w:sz="4" w:space="0" w:color="auto"/>
              <w:right w:val="single" w:sz="4" w:space="0" w:color="auto"/>
            </w:tcBorders>
            <w:shd w:val="clear" w:color="000000" w:fill="969696"/>
            <w:hideMark/>
          </w:tcPr>
          <w:p w14:paraId="63561E5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0,81</w:t>
            </w:r>
          </w:p>
        </w:tc>
      </w:tr>
      <w:tr w:rsidR="0087576A" w:rsidRPr="0087576A" w14:paraId="3EFECD6B"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4EBEE20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0BF1CFA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A100301</w:t>
            </w:r>
          </w:p>
        </w:tc>
        <w:tc>
          <w:tcPr>
            <w:tcW w:w="3605" w:type="dxa"/>
            <w:tcBorders>
              <w:top w:val="nil"/>
              <w:left w:val="nil"/>
              <w:bottom w:val="single" w:sz="4" w:space="0" w:color="auto"/>
              <w:right w:val="single" w:sz="4" w:space="0" w:color="auto"/>
            </w:tcBorders>
            <w:shd w:val="clear" w:color="000000" w:fill="C0C0C0"/>
            <w:hideMark/>
          </w:tcPr>
          <w:p w14:paraId="56B9155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Stručno, administrativno i tehničko osoblje</w:t>
            </w:r>
            <w:r w:rsidRPr="0087576A">
              <w:rPr>
                <w:rFonts w:cs="Calibri"/>
                <w:b/>
                <w:bCs/>
                <w:color w:val="000000"/>
                <w:kern w:val="0"/>
                <w:sz w:val="16"/>
                <w:szCs w:val="16"/>
              </w:rPr>
              <w:br/>
            </w:r>
            <w:r w:rsidRPr="0087576A">
              <w:rPr>
                <w:rFonts w:cs="Calibri"/>
                <w:b/>
                <w:bCs/>
                <w:color w:val="000000"/>
                <w:kern w:val="0"/>
                <w:sz w:val="16"/>
                <w:szCs w:val="16"/>
              </w:rPr>
              <w:br/>
              <w:t>Funkcija: 0131 Opće usluge vezane uz službenike</w:t>
            </w:r>
          </w:p>
        </w:tc>
        <w:tc>
          <w:tcPr>
            <w:tcW w:w="1389" w:type="dxa"/>
            <w:tcBorders>
              <w:top w:val="nil"/>
              <w:left w:val="nil"/>
              <w:bottom w:val="single" w:sz="4" w:space="0" w:color="auto"/>
              <w:right w:val="single" w:sz="4" w:space="0" w:color="auto"/>
            </w:tcBorders>
            <w:shd w:val="clear" w:color="000000" w:fill="C0C0C0"/>
            <w:hideMark/>
          </w:tcPr>
          <w:p w14:paraId="157456E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1.012.500,00</w:t>
            </w:r>
          </w:p>
        </w:tc>
        <w:tc>
          <w:tcPr>
            <w:tcW w:w="1389" w:type="dxa"/>
            <w:tcBorders>
              <w:top w:val="nil"/>
              <w:left w:val="nil"/>
              <w:bottom w:val="single" w:sz="4" w:space="0" w:color="auto"/>
              <w:right w:val="single" w:sz="4" w:space="0" w:color="auto"/>
            </w:tcBorders>
            <w:shd w:val="clear" w:color="000000" w:fill="C0C0C0"/>
            <w:hideMark/>
          </w:tcPr>
          <w:p w14:paraId="2B3629B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1.012.500,00</w:t>
            </w:r>
          </w:p>
        </w:tc>
        <w:tc>
          <w:tcPr>
            <w:tcW w:w="1519" w:type="dxa"/>
            <w:tcBorders>
              <w:top w:val="nil"/>
              <w:left w:val="nil"/>
              <w:bottom w:val="single" w:sz="4" w:space="0" w:color="auto"/>
              <w:right w:val="single" w:sz="4" w:space="0" w:color="auto"/>
            </w:tcBorders>
            <w:shd w:val="clear" w:color="000000" w:fill="C0C0C0"/>
            <w:hideMark/>
          </w:tcPr>
          <w:p w14:paraId="57EB36D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974.631,04</w:t>
            </w:r>
          </w:p>
        </w:tc>
        <w:tc>
          <w:tcPr>
            <w:tcW w:w="746" w:type="dxa"/>
            <w:tcBorders>
              <w:top w:val="nil"/>
              <w:left w:val="nil"/>
              <w:bottom w:val="single" w:sz="4" w:space="0" w:color="auto"/>
              <w:right w:val="single" w:sz="4" w:space="0" w:color="auto"/>
            </w:tcBorders>
            <w:shd w:val="clear" w:color="000000" w:fill="C0C0C0"/>
            <w:hideMark/>
          </w:tcPr>
          <w:p w14:paraId="75A4668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0,96</w:t>
            </w:r>
          </w:p>
        </w:tc>
      </w:tr>
      <w:tr w:rsidR="0087576A" w:rsidRPr="0087576A" w14:paraId="5CDA1D5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01B638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31</w:t>
            </w:r>
          </w:p>
        </w:tc>
        <w:tc>
          <w:tcPr>
            <w:tcW w:w="800" w:type="dxa"/>
            <w:tcBorders>
              <w:top w:val="nil"/>
              <w:left w:val="nil"/>
              <w:bottom w:val="single" w:sz="4" w:space="0" w:color="auto"/>
              <w:right w:val="single" w:sz="4" w:space="0" w:color="auto"/>
            </w:tcBorders>
            <w:shd w:val="clear" w:color="000000" w:fill="FFFFFF"/>
            <w:hideMark/>
          </w:tcPr>
          <w:p w14:paraId="45C5195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569F16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zaposlene</w:t>
            </w:r>
          </w:p>
        </w:tc>
        <w:tc>
          <w:tcPr>
            <w:tcW w:w="1389" w:type="dxa"/>
            <w:tcBorders>
              <w:top w:val="nil"/>
              <w:left w:val="nil"/>
              <w:bottom w:val="single" w:sz="4" w:space="0" w:color="auto"/>
              <w:right w:val="single" w:sz="4" w:space="0" w:color="auto"/>
            </w:tcBorders>
            <w:shd w:val="clear" w:color="000000" w:fill="FFFFFF"/>
            <w:hideMark/>
          </w:tcPr>
          <w:p w14:paraId="3C5ECB3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890.000,00</w:t>
            </w:r>
          </w:p>
        </w:tc>
        <w:tc>
          <w:tcPr>
            <w:tcW w:w="1389" w:type="dxa"/>
            <w:tcBorders>
              <w:top w:val="nil"/>
              <w:left w:val="nil"/>
              <w:bottom w:val="single" w:sz="4" w:space="0" w:color="auto"/>
              <w:right w:val="single" w:sz="4" w:space="0" w:color="auto"/>
            </w:tcBorders>
            <w:shd w:val="clear" w:color="000000" w:fill="FFFFFF"/>
            <w:hideMark/>
          </w:tcPr>
          <w:p w14:paraId="1BA7E6A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890.000,00</w:t>
            </w:r>
          </w:p>
        </w:tc>
        <w:tc>
          <w:tcPr>
            <w:tcW w:w="1519" w:type="dxa"/>
            <w:tcBorders>
              <w:top w:val="nil"/>
              <w:left w:val="nil"/>
              <w:bottom w:val="single" w:sz="4" w:space="0" w:color="auto"/>
              <w:right w:val="single" w:sz="4" w:space="0" w:color="auto"/>
            </w:tcBorders>
            <w:shd w:val="clear" w:color="000000" w:fill="FFFFFF"/>
            <w:hideMark/>
          </w:tcPr>
          <w:p w14:paraId="1348B2C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877.169,35</w:t>
            </w:r>
          </w:p>
        </w:tc>
        <w:tc>
          <w:tcPr>
            <w:tcW w:w="746" w:type="dxa"/>
            <w:tcBorders>
              <w:top w:val="nil"/>
              <w:left w:val="nil"/>
              <w:bottom w:val="single" w:sz="4" w:space="0" w:color="auto"/>
              <w:right w:val="single" w:sz="4" w:space="0" w:color="auto"/>
            </w:tcBorders>
            <w:shd w:val="clear" w:color="000000" w:fill="FFFFFF"/>
            <w:hideMark/>
          </w:tcPr>
          <w:p w14:paraId="66FEED1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0,99</w:t>
            </w:r>
          </w:p>
        </w:tc>
      </w:tr>
      <w:tr w:rsidR="0087576A" w:rsidRPr="0087576A" w14:paraId="112D807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6A45CD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311</w:t>
            </w:r>
          </w:p>
        </w:tc>
        <w:tc>
          <w:tcPr>
            <w:tcW w:w="800" w:type="dxa"/>
            <w:tcBorders>
              <w:top w:val="nil"/>
              <w:left w:val="nil"/>
              <w:bottom w:val="single" w:sz="4" w:space="0" w:color="auto"/>
              <w:right w:val="single" w:sz="4" w:space="0" w:color="auto"/>
            </w:tcBorders>
            <w:shd w:val="clear" w:color="000000" w:fill="FFFFFF"/>
            <w:hideMark/>
          </w:tcPr>
          <w:p w14:paraId="5A8B3DF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AD5D32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Plaće (Bruto)</w:t>
            </w:r>
          </w:p>
        </w:tc>
        <w:tc>
          <w:tcPr>
            <w:tcW w:w="1389" w:type="dxa"/>
            <w:tcBorders>
              <w:top w:val="nil"/>
              <w:left w:val="nil"/>
              <w:bottom w:val="single" w:sz="4" w:space="0" w:color="auto"/>
              <w:right w:val="single" w:sz="4" w:space="0" w:color="auto"/>
            </w:tcBorders>
            <w:shd w:val="clear" w:color="000000" w:fill="FFFFFF"/>
            <w:hideMark/>
          </w:tcPr>
          <w:p w14:paraId="68113FA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720.000,00</w:t>
            </w:r>
          </w:p>
        </w:tc>
        <w:tc>
          <w:tcPr>
            <w:tcW w:w="1389" w:type="dxa"/>
            <w:tcBorders>
              <w:top w:val="nil"/>
              <w:left w:val="nil"/>
              <w:bottom w:val="single" w:sz="4" w:space="0" w:color="auto"/>
              <w:right w:val="single" w:sz="4" w:space="0" w:color="auto"/>
            </w:tcBorders>
            <w:shd w:val="clear" w:color="000000" w:fill="FFFFFF"/>
            <w:hideMark/>
          </w:tcPr>
          <w:p w14:paraId="78C3B90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720.000,00</w:t>
            </w:r>
          </w:p>
        </w:tc>
        <w:tc>
          <w:tcPr>
            <w:tcW w:w="1519" w:type="dxa"/>
            <w:tcBorders>
              <w:top w:val="nil"/>
              <w:left w:val="nil"/>
              <w:bottom w:val="single" w:sz="4" w:space="0" w:color="auto"/>
              <w:right w:val="single" w:sz="4" w:space="0" w:color="auto"/>
            </w:tcBorders>
            <w:shd w:val="clear" w:color="000000" w:fill="FFFFFF"/>
            <w:hideMark/>
          </w:tcPr>
          <w:p w14:paraId="079DB60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714.647,01</w:t>
            </w:r>
          </w:p>
        </w:tc>
        <w:tc>
          <w:tcPr>
            <w:tcW w:w="746" w:type="dxa"/>
            <w:tcBorders>
              <w:top w:val="nil"/>
              <w:left w:val="nil"/>
              <w:bottom w:val="single" w:sz="4" w:space="0" w:color="auto"/>
              <w:right w:val="single" w:sz="4" w:space="0" w:color="auto"/>
            </w:tcBorders>
            <w:shd w:val="clear" w:color="000000" w:fill="FFFFFF"/>
            <w:hideMark/>
          </w:tcPr>
          <w:p w14:paraId="485C1F6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0,99</w:t>
            </w:r>
          </w:p>
        </w:tc>
      </w:tr>
      <w:tr w:rsidR="0087576A" w:rsidRPr="0087576A" w14:paraId="00995C1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9A745F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3111</w:t>
            </w:r>
          </w:p>
        </w:tc>
        <w:tc>
          <w:tcPr>
            <w:tcW w:w="800" w:type="dxa"/>
            <w:tcBorders>
              <w:top w:val="nil"/>
              <w:left w:val="nil"/>
              <w:bottom w:val="single" w:sz="4" w:space="0" w:color="auto"/>
              <w:right w:val="single" w:sz="4" w:space="0" w:color="auto"/>
            </w:tcBorders>
            <w:shd w:val="clear" w:color="000000" w:fill="FFFFFF"/>
            <w:hideMark/>
          </w:tcPr>
          <w:p w14:paraId="413375D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E3D590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Plaće za redovan rad</w:t>
            </w:r>
          </w:p>
        </w:tc>
        <w:tc>
          <w:tcPr>
            <w:tcW w:w="1389" w:type="dxa"/>
            <w:tcBorders>
              <w:top w:val="nil"/>
              <w:left w:val="nil"/>
              <w:bottom w:val="single" w:sz="4" w:space="0" w:color="auto"/>
              <w:right w:val="single" w:sz="4" w:space="0" w:color="auto"/>
            </w:tcBorders>
            <w:shd w:val="clear" w:color="000000" w:fill="FFFFFF"/>
            <w:hideMark/>
          </w:tcPr>
          <w:p w14:paraId="428E49A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7AC3D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5D1422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714.647,01</w:t>
            </w:r>
          </w:p>
        </w:tc>
        <w:tc>
          <w:tcPr>
            <w:tcW w:w="746" w:type="dxa"/>
            <w:tcBorders>
              <w:top w:val="nil"/>
              <w:left w:val="nil"/>
              <w:bottom w:val="single" w:sz="4" w:space="0" w:color="auto"/>
              <w:right w:val="single" w:sz="4" w:space="0" w:color="auto"/>
            </w:tcBorders>
            <w:shd w:val="clear" w:color="000000" w:fill="FFFFFF"/>
            <w:hideMark/>
          </w:tcPr>
          <w:p w14:paraId="57E4D3A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0,99</w:t>
            </w:r>
          </w:p>
        </w:tc>
      </w:tr>
      <w:tr w:rsidR="0087576A" w:rsidRPr="0087576A" w14:paraId="7FAC238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66E490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312</w:t>
            </w:r>
          </w:p>
        </w:tc>
        <w:tc>
          <w:tcPr>
            <w:tcW w:w="800" w:type="dxa"/>
            <w:tcBorders>
              <w:top w:val="nil"/>
              <w:left w:val="nil"/>
              <w:bottom w:val="single" w:sz="4" w:space="0" w:color="auto"/>
              <w:right w:val="single" w:sz="4" w:space="0" w:color="auto"/>
            </w:tcBorders>
            <w:shd w:val="clear" w:color="000000" w:fill="FFFFFF"/>
            <w:hideMark/>
          </w:tcPr>
          <w:p w14:paraId="1FF367C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7E04BE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52CC33D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55.000,00</w:t>
            </w:r>
          </w:p>
        </w:tc>
        <w:tc>
          <w:tcPr>
            <w:tcW w:w="1389" w:type="dxa"/>
            <w:tcBorders>
              <w:top w:val="nil"/>
              <w:left w:val="nil"/>
              <w:bottom w:val="single" w:sz="4" w:space="0" w:color="auto"/>
              <w:right w:val="single" w:sz="4" w:space="0" w:color="auto"/>
            </w:tcBorders>
            <w:shd w:val="clear" w:color="000000" w:fill="FFFFFF"/>
            <w:hideMark/>
          </w:tcPr>
          <w:p w14:paraId="7EECD41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55.000,00</w:t>
            </w:r>
          </w:p>
        </w:tc>
        <w:tc>
          <w:tcPr>
            <w:tcW w:w="1519" w:type="dxa"/>
            <w:tcBorders>
              <w:top w:val="nil"/>
              <w:left w:val="nil"/>
              <w:bottom w:val="single" w:sz="4" w:space="0" w:color="auto"/>
              <w:right w:val="single" w:sz="4" w:space="0" w:color="auto"/>
            </w:tcBorders>
            <w:shd w:val="clear" w:color="000000" w:fill="FFFFFF"/>
            <w:hideMark/>
          </w:tcPr>
          <w:p w14:paraId="5E92015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50.890,00</w:t>
            </w:r>
          </w:p>
        </w:tc>
        <w:tc>
          <w:tcPr>
            <w:tcW w:w="746" w:type="dxa"/>
            <w:tcBorders>
              <w:top w:val="nil"/>
              <w:left w:val="nil"/>
              <w:bottom w:val="single" w:sz="4" w:space="0" w:color="auto"/>
              <w:right w:val="single" w:sz="4" w:space="0" w:color="auto"/>
            </w:tcBorders>
            <w:shd w:val="clear" w:color="000000" w:fill="FFFFFF"/>
            <w:hideMark/>
          </w:tcPr>
          <w:p w14:paraId="2249AE3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0,93</w:t>
            </w:r>
          </w:p>
        </w:tc>
      </w:tr>
      <w:tr w:rsidR="0087576A" w:rsidRPr="0087576A" w14:paraId="11736CB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9DBE5D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3121</w:t>
            </w:r>
          </w:p>
        </w:tc>
        <w:tc>
          <w:tcPr>
            <w:tcW w:w="800" w:type="dxa"/>
            <w:tcBorders>
              <w:top w:val="nil"/>
              <w:left w:val="nil"/>
              <w:bottom w:val="single" w:sz="4" w:space="0" w:color="auto"/>
              <w:right w:val="single" w:sz="4" w:space="0" w:color="auto"/>
            </w:tcBorders>
            <w:shd w:val="clear" w:color="000000" w:fill="FFFFFF"/>
            <w:hideMark/>
          </w:tcPr>
          <w:p w14:paraId="540C021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BB9795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4571971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BD162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E07D21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50.890,00</w:t>
            </w:r>
          </w:p>
        </w:tc>
        <w:tc>
          <w:tcPr>
            <w:tcW w:w="746" w:type="dxa"/>
            <w:tcBorders>
              <w:top w:val="nil"/>
              <w:left w:val="nil"/>
              <w:bottom w:val="single" w:sz="4" w:space="0" w:color="auto"/>
              <w:right w:val="single" w:sz="4" w:space="0" w:color="auto"/>
            </w:tcBorders>
            <w:shd w:val="clear" w:color="000000" w:fill="FFFFFF"/>
            <w:hideMark/>
          </w:tcPr>
          <w:p w14:paraId="4D13F38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0,93</w:t>
            </w:r>
          </w:p>
        </w:tc>
      </w:tr>
      <w:tr w:rsidR="0087576A" w:rsidRPr="0087576A" w14:paraId="354F937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41DC7E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lastRenderedPageBreak/>
              <w:t>313</w:t>
            </w:r>
          </w:p>
        </w:tc>
        <w:tc>
          <w:tcPr>
            <w:tcW w:w="800" w:type="dxa"/>
            <w:tcBorders>
              <w:top w:val="nil"/>
              <w:left w:val="nil"/>
              <w:bottom w:val="single" w:sz="4" w:space="0" w:color="auto"/>
              <w:right w:val="single" w:sz="4" w:space="0" w:color="auto"/>
            </w:tcBorders>
            <w:shd w:val="clear" w:color="000000" w:fill="FFFFFF"/>
            <w:hideMark/>
          </w:tcPr>
          <w:p w14:paraId="558A973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0D8494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Doprinosi na plaće</w:t>
            </w:r>
          </w:p>
        </w:tc>
        <w:tc>
          <w:tcPr>
            <w:tcW w:w="1389" w:type="dxa"/>
            <w:tcBorders>
              <w:top w:val="nil"/>
              <w:left w:val="nil"/>
              <w:bottom w:val="single" w:sz="4" w:space="0" w:color="auto"/>
              <w:right w:val="single" w:sz="4" w:space="0" w:color="auto"/>
            </w:tcBorders>
            <w:shd w:val="clear" w:color="000000" w:fill="FFFFFF"/>
            <w:hideMark/>
          </w:tcPr>
          <w:p w14:paraId="44805EB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115.000,00</w:t>
            </w:r>
          </w:p>
        </w:tc>
        <w:tc>
          <w:tcPr>
            <w:tcW w:w="1389" w:type="dxa"/>
            <w:tcBorders>
              <w:top w:val="nil"/>
              <w:left w:val="nil"/>
              <w:bottom w:val="single" w:sz="4" w:space="0" w:color="auto"/>
              <w:right w:val="single" w:sz="4" w:space="0" w:color="auto"/>
            </w:tcBorders>
            <w:shd w:val="clear" w:color="000000" w:fill="FFFFFF"/>
            <w:hideMark/>
          </w:tcPr>
          <w:p w14:paraId="0BBE939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115.000,00</w:t>
            </w:r>
          </w:p>
        </w:tc>
        <w:tc>
          <w:tcPr>
            <w:tcW w:w="1519" w:type="dxa"/>
            <w:tcBorders>
              <w:top w:val="nil"/>
              <w:left w:val="nil"/>
              <w:bottom w:val="single" w:sz="4" w:space="0" w:color="auto"/>
              <w:right w:val="single" w:sz="4" w:space="0" w:color="auto"/>
            </w:tcBorders>
            <w:shd w:val="clear" w:color="000000" w:fill="FFFFFF"/>
            <w:hideMark/>
          </w:tcPr>
          <w:p w14:paraId="293093B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111.632,34</w:t>
            </w:r>
          </w:p>
        </w:tc>
        <w:tc>
          <w:tcPr>
            <w:tcW w:w="746" w:type="dxa"/>
            <w:tcBorders>
              <w:top w:val="nil"/>
              <w:left w:val="nil"/>
              <w:bottom w:val="single" w:sz="4" w:space="0" w:color="auto"/>
              <w:right w:val="single" w:sz="4" w:space="0" w:color="auto"/>
            </w:tcBorders>
            <w:shd w:val="clear" w:color="000000" w:fill="FFFFFF"/>
            <w:hideMark/>
          </w:tcPr>
          <w:p w14:paraId="479EE1F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0,97</w:t>
            </w:r>
          </w:p>
        </w:tc>
      </w:tr>
      <w:tr w:rsidR="0087576A" w:rsidRPr="0087576A" w14:paraId="03443B9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8D890F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3131</w:t>
            </w:r>
          </w:p>
        </w:tc>
        <w:tc>
          <w:tcPr>
            <w:tcW w:w="800" w:type="dxa"/>
            <w:tcBorders>
              <w:top w:val="nil"/>
              <w:left w:val="nil"/>
              <w:bottom w:val="single" w:sz="4" w:space="0" w:color="auto"/>
              <w:right w:val="single" w:sz="4" w:space="0" w:color="auto"/>
            </w:tcBorders>
            <w:shd w:val="clear" w:color="000000" w:fill="FFFFFF"/>
            <w:hideMark/>
          </w:tcPr>
          <w:p w14:paraId="373F67E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6818D3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Doprinosi za mirovinsko osiguranje</w:t>
            </w:r>
          </w:p>
        </w:tc>
        <w:tc>
          <w:tcPr>
            <w:tcW w:w="1389" w:type="dxa"/>
            <w:tcBorders>
              <w:top w:val="nil"/>
              <w:left w:val="nil"/>
              <w:bottom w:val="single" w:sz="4" w:space="0" w:color="auto"/>
              <w:right w:val="single" w:sz="4" w:space="0" w:color="auto"/>
            </w:tcBorders>
            <w:shd w:val="clear" w:color="000000" w:fill="FFFFFF"/>
            <w:hideMark/>
          </w:tcPr>
          <w:p w14:paraId="031251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0DA720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75671D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4.664,24</w:t>
            </w:r>
          </w:p>
        </w:tc>
        <w:tc>
          <w:tcPr>
            <w:tcW w:w="746" w:type="dxa"/>
            <w:tcBorders>
              <w:top w:val="nil"/>
              <w:left w:val="nil"/>
              <w:bottom w:val="single" w:sz="4" w:space="0" w:color="auto"/>
              <w:right w:val="single" w:sz="4" w:space="0" w:color="auto"/>
            </w:tcBorders>
            <w:shd w:val="clear" w:color="000000" w:fill="FFFFFF"/>
            <w:hideMark/>
          </w:tcPr>
          <w:p w14:paraId="1A59D4C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0,97</w:t>
            </w:r>
          </w:p>
        </w:tc>
      </w:tr>
      <w:tr w:rsidR="0087576A" w:rsidRPr="0087576A" w14:paraId="57B34B4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BB0031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3132</w:t>
            </w:r>
          </w:p>
        </w:tc>
        <w:tc>
          <w:tcPr>
            <w:tcW w:w="800" w:type="dxa"/>
            <w:tcBorders>
              <w:top w:val="nil"/>
              <w:left w:val="nil"/>
              <w:bottom w:val="single" w:sz="4" w:space="0" w:color="auto"/>
              <w:right w:val="single" w:sz="4" w:space="0" w:color="auto"/>
            </w:tcBorders>
            <w:shd w:val="clear" w:color="000000" w:fill="FFFFFF"/>
            <w:hideMark/>
          </w:tcPr>
          <w:p w14:paraId="5A74BD9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B9A280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Doprinosi za obvezno zdravstveno osiguranje</w:t>
            </w:r>
          </w:p>
        </w:tc>
        <w:tc>
          <w:tcPr>
            <w:tcW w:w="1389" w:type="dxa"/>
            <w:tcBorders>
              <w:top w:val="nil"/>
              <w:left w:val="nil"/>
              <w:bottom w:val="single" w:sz="4" w:space="0" w:color="auto"/>
              <w:right w:val="single" w:sz="4" w:space="0" w:color="auto"/>
            </w:tcBorders>
            <w:shd w:val="clear" w:color="000000" w:fill="FFFFFF"/>
            <w:hideMark/>
          </w:tcPr>
          <w:p w14:paraId="73FEEDD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5F6FB4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F1329E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97.066,40</w:t>
            </w:r>
          </w:p>
        </w:tc>
        <w:tc>
          <w:tcPr>
            <w:tcW w:w="746" w:type="dxa"/>
            <w:tcBorders>
              <w:top w:val="nil"/>
              <w:left w:val="nil"/>
              <w:bottom w:val="single" w:sz="4" w:space="0" w:color="auto"/>
              <w:right w:val="single" w:sz="4" w:space="0" w:color="auto"/>
            </w:tcBorders>
            <w:shd w:val="clear" w:color="000000" w:fill="FFFFFF"/>
            <w:hideMark/>
          </w:tcPr>
          <w:p w14:paraId="5D3BBC4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0,99</w:t>
            </w:r>
          </w:p>
        </w:tc>
      </w:tr>
      <w:tr w:rsidR="0087576A" w:rsidRPr="0087576A" w14:paraId="3F3B5FC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145AFDC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3133</w:t>
            </w:r>
          </w:p>
        </w:tc>
        <w:tc>
          <w:tcPr>
            <w:tcW w:w="800" w:type="dxa"/>
            <w:tcBorders>
              <w:top w:val="nil"/>
              <w:left w:val="nil"/>
              <w:bottom w:val="single" w:sz="4" w:space="0" w:color="auto"/>
              <w:right w:val="single" w:sz="4" w:space="0" w:color="auto"/>
            </w:tcBorders>
            <w:shd w:val="clear" w:color="000000" w:fill="FFFFFF"/>
            <w:hideMark/>
          </w:tcPr>
          <w:p w14:paraId="01C70D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C6DBA8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Doprinosi za obvezno osiguranje u slučaju nezaposlenosti</w:t>
            </w:r>
          </w:p>
        </w:tc>
        <w:tc>
          <w:tcPr>
            <w:tcW w:w="1389" w:type="dxa"/>
            <w:tcBorders>
              <w:top w:val="nil"/>
              <w:left w:val="nil"/>
              <w:bottom w:val="single" w:sz="4" w:space="0" w:color="auto"/>
              <w:right w:val="single" w:sz="4" w:space="0" w:color="auto"/>
            </w:tcBorders>
            <w:shd w:val="clear" w:color="000000" w:fill="FFFFFF"/>
            <w:hideMark/>
          </w:tcPr>
          <w:p w14:paraId="289A865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B1FD32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EF35C9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9.901,70</w:t>
            </w:r>
          </w:p>
        </w:tc>
        <w:tc>
          <w:tcPr>
            <w:tcW w:w="746" w:type="dxa"/>
            <w:tcBorders>
              <w:top w:val="nil"/>
              <w:left w:val="nil"/>
              <w:bottom w:val="single" w:sz="4" w:space="0" w:color="auto"/>
              <w:right w:val="single" w:sz="4" w:space="0" w:color="auto"/>
            </w:tcBorders>
            <w:shd w:val="clear" w:color="000000" w:fill="FFFFFF"/>
            <w:hideMark/>
          </w:tcPr>
          <w:p w14:paraId="7933471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0,81</w:t>
            </w:r>
          </w:p>
        </w:tc>
      </w:tr>
      <w:tr w:rsidR="0087576A" w:rsidRPr="0087576A" w14:paraId="63CA5CF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3D70D8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4C2E7D2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E85540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4BF6911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122.500,00</w:t>
            </w:r>
          </w:p>
        </w:tc>
        <w:tc>
          <w:tcPr>
            <w:tcW w:w="1389" w:type="dxa"/>
            <w:tcBorders>
              <w:top w:val="nil"/>
              <w:left w:val="nil"/>
              <w:bottom w:val="single" w:sz="4" w:space="0" w:color="auto"/>
              <w:right w:val="single" w:sz="4" w:space="0" w:color="auto"/>
            </w:tcBorders>
            <w:shd w:val="clear" w:color="000000" w:fill="FFFFFF"/>
            <w:hideMark/>
          </w:tcPr>
          <w:p w14:paraId="4D2866A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122.500,00</w:t>
            </w:r>
          </w:p>
        </w:tc>
        <w:tc>
          <w:tcPr>
            <w:tcW w:w="1519" w:type="dxa"/>
            <w:tcBorders>
              <w:top w:val="nil"/>
              <w:left w:val="nil"/>
              <w:bottom w:val="single" w:sz="4" w:space="0" w:color="auto"/>
              <w:right w:val="single" w:sz="4" w:space="0" w:color="auto"/>
            </w:tcBorders>
            <w:shd w:val="clear" w:color="000000" w:fill="FFFFFF"/>
            <w:hideMark/>
          </w:tcPr>
          <w:p w14:paraId="21F641C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97.461,69</w:t>
            </w:r>
          </w:p>
        </w:tc>
        <w:tc>
          <w:tcPr>
            <w:tcW w:w="746" w:type="dxa"/>
            <w:tcBorders>
              <w:top w:val="nil"/>
              <w:left w:val="nil"/>
              <w:bottom w:val="single" w:sz="4" w:space="0" w:color="auto"/>
              <w:right w:val="single" w:sz="4" w:space="0" w:color="auto"/>
            </w:tcBorders>
            <w:shd w:val="clear" w:color="000000" w:fill="FFFFFF"/>
            <w:hideMark/>
          </w:tcPr>
          <w:p w14:paraId="7F470CF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0,80</w:t>
            </w:r>
          </w:p>
        </w:tc>
      </w:tr>
      <w:tr w:rsidR="0087576A" w:rsidRPr="0087576A" w14:paraId="452C1D1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55D50C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321</w:t>
            </w:r>
          </w:p>
        </w:tc>
        <w:tc>
          <w:tcPr>
            <w:tcW w:w="800" w:type="dxa"/>
            <w:tcBorders>
              <w:top w:val="nil"/>
              <w:left w:val="nil"/>
              <w:bottom w:val="single" w:sz="4" w:space="0" w:color="auto"/>
              <w:right w:val="single" w:sz="4" w:space="0" w:color="auto"/>
            </w:tcBorders>
            <w:shd w:val="clear" w:color="000000" w:fill="FFFFFF"/>
            <w:hideMark/>
          </w:tcPr>
          <w:p w14:paraId="47F02B4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3B9D00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Naknade troškova zaposlenima</w:t>
            </w:r>
          </w:p>
        </w:tc>
        <w:tc>
          <w:tcPr>
            <w:tcW w:w="1389" w:type="dxa"/>
            <w:tcBorders>
              <w:top w:val="nil"/>
              <w:left w:val="nil"/>
              <w:bottom w:val="single" w:sz="4" w:space="0" w:color="auto"/>
              <w:right w:val="single" w:sz="4" w:space="0" w:color="auto"/>
            </w:tcBorders>
            <w:shd w:val="clear" w:color="000000" w:fill="FFFFFF"/>
            <w:hideMark/>
          </w:tcPr>
          <w:p w14:paraId="6A6DCEE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85.400,00</w:t>
            </w:r>
          </w:p>
        </w:tc>
        <w:tc>
          <w:tcPr>
            <w:tcW w:w="1389" w:type="dxa"/>
            <w:tcBorders>
              <w:top w:val="nil"/>
              <w:left w:val="nil"/>
              <w:bottom w:val="single" w:sz="4" w:space="0" w:color="auto"/>
              <w:right w:val="single" w:sz="4" w:space="0" w:color="auto"/>
            </w:tcBorders>
            <w:shd w:val="clear" w:color="000000" w:fill="FFFFFF"/>
            <w:hideMark/>
          </w:tcPr>
          <w:p w14:paraId="11A7E05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85.400,00</w:t>
            </w:r>
          </w:p>
        </w:tc>
        <w:tc>
          <w:tcPr>
            <w:tcW w:w="1519" w:type="dxa"/>
            <w:tcBorders>
              <w:top w:val="nil"/>
              <w:left w:val="nil"/>
              <w:bottom w:val="single" w:sz="4" w:space="0" w:color="auto"/>
              <w:right w:val="single" w:sz="4" w:space="0" w:color="auto"/>
            </w:tcBorders>
            <w:shd w:val="clear" w:color="000000" w:fill="FFFFFF"/>
            <w:hideMark/>
          </w:tcPr>
          <w:p w14:paraId="7055602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61.017,46</w:t>
            </w:r>
          </w:p>
        </w:tc>
        <w:tc>
          <w:tcPr>
            <w:tcW w:w="746" w:type="dxa"/>
            <w:tcBorders>
              <w:top w:val="nil"/>
              <w:left w:val="nil"/>
              <w:bottom w:val="single" w:sz="4" w:space="0" w:color="auto"/>
              <w:right w:val="single" w:sz="4" w:space="0" w:color="auto"/>
            </w:tcBorders>
            <w:shd w:val="clear" w:color="000000" w:fill="FFFFFF"/>
            <w:hideMark/>
          </w:tcPr>
          <w:p w14:paraId="1657E65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0,71</w:t>
            </w:r>
          </w:p>
        </w:tc>
      </w:tr>
      <w:tr w:rsidR="0087576A" w:rsidRPr="0087576A" w14:paraId="04BD8CE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86445B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3211</w:t>
            </w:r>
          </w:p>
        </w:tc>
        <w:tc>
          <w:tcPr>
            <w:tcW w:w="800" w:type="dxa"/>
            <w:tcBorders>
              <w:top w:val="nil"/>
              <w:left w:val="nil"/>
              <w:bottom w:val="single" w:sz="4" w:space="0" w:color="auto"/>
              <w:right w:val="single" w:sz="4" w:space="0" w:color="auto"/>
            </w:tcBorders>
            <w:shd w:val="clear" w:color="000000" w:fill="FFFFFF"/>
            <w:hideMark/>
          </w:tcPr>
          <w:p w14:paraId="49D3087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FF9BE8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Službena putovanja</w:t>
            </w:r>
          </w:p>
        </w:tc>
        <w:tc>
          <w:tcPr>
            <w:tcW w:w="1389" w:type="dxa"/>
            <w:tcBorders>
              <w:top w:val="nil"/>
              <w:left w:val="nil"/>
              <w:bottom w:val="single" w:sz="4" w:space="0" w:color="auto"/>
              <w:right w:val="single" w:sz="4" w:space="0" w:color="auto"/>
            </w:tcBorders>
            <w:shd w:val="clear" w:color="000000" w:fill="FFFFFF"/>
            <w:hideMark/>
          </w:tcPr>
          <w:p w14:paraId="6B0E814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6826AE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44B8E7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9.727,00</w:t>
            </w:r>
          </w:p>
        </w:tc>
        <w:tc>
          <w:tcPr>
            <w:tcW w:w="746" w:type="dxa"/>
            <w:tcBorders>
              <w:top w:val="nil"/>
              <w:left w:val="nil"/>
              <w:bottom w:val="single" w:sz="4" w:space="0" w:color="auto"/>
              <w:right w:val="single" w:sz="4" w:space="0" w:color="auto"/>
            </w:tcBorders>
            <w:shd w:val="clear" w:color="000000" w:fill="FFFFFF"/>
            <w:hideMark/>
          </w:tcPr>
          <w:p w14:paraId="11A5125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0,34</w:t>
            </w:r>
          </w:p>
        </w:tc>
      </w:tr>
      <w:tr w:rsidR="0087576A" w:rsidRPr="0087576A" w14:paraId="58F60F1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6D3C9C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3212</w:t>
            </w:r>
          </w:p>
        </w:tc>
        <w:tc>
          <w:tcPr>
            <w:tcW w:w="800" w:type="dxa"/>
            <w:tcBorders>
              <w:top w:val="nil"/>
              <w:left w:val="nil"/>
              <w:bottom w:val="single" w:sz="4" w:space="0" w:color="auto"/>
              <w:right w:val="single" w:sz="4" w:space="0" w:color="auto"/>
            </w:tcBorders>
            <w:shd w:val="clear" w:color="000000" w:fill="FFFFFF"/>
            <w:hideMark/>
          </w:tcPr>
          <w:p w14:paraId="35F05F7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18B041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za prijevoz, za rad na terenu i odvojeni život</w:t>
            </w:r>
          </w:p>
        </w:tc>
        <w:tc>
          <w:tcPr>
            <w:tcW w:w="1389" w:type="dxa"/>
            <w:tcBorders>
              <w:top w:val="nil"/>
              <w:left w:val="nil"/>
              <w:bottom w:val="single" w:sz="4" w:space="0" w:color="auto"/>
              <w:right w:val="single" w:sz="4" w:space="0" w:color="auto"/>
            </w:tcBorders>
            <w:shd w:val="clear" w:color="000000" w:fill="FFFFFF"/>
            <w:hideMark/>
          </w:tcPr>
          <w:p w14:paraId="2D27BD9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8A22E2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0D0E97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24.123,33</w:t>
            </w:r>
          </w:p>
        </w:tc>
        <w:tc>
          <w:tcPr>
            <w:tcW w:w="746" w:type="dxa"/>
            <w:tcBorders>
              <w:top w:val="nil"/>
              <w:left w:val="nil"/>
              <w:bottom w:val="single" w:sz="4" w:space="0" w:color="auto"/>
              <w:right w:val="single" w:sz="4" w:space="0" w:color="auto"/>
            </w:tcBorders>
            <w:shd w:val="clear" w:color="000000" w:fill="FFFFFF"/>
            <w:hideMark/>
          </w:tcPr>
          <w:p w14:paraId="5998E0D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0,99</w:t>
            </w:r>
          </w:p>
        </w:tc>
      </w:tr>
      <w:tr w:rsidR="0087576A" w:rsidRPr="0087576A" w14:paraId="4677241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2AEAD2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3213</w:t>
            </w:r>
          </w:p>
        </w:tc>
        <w:tc>
          <w:tcPr>
            <w:tcW w:w="800" w:type="dxa"/>
            <w:tcBorders>
              <w:top w:val="nil"/>
              <w:left w:val="nil"/>
              <w:bottom w:val="single" w:sz="4" w:space="0" w:color="auto"/>
              <w:right w:val="single" w:sz="4" w:space="0" w:color="auto"/>
            </w:tcBorders>
            <w:shd w:val="clear" w:color="000000" w:fill="FFFFFF"/>
            <w:hideMark/>
          </w:tcPr>
          <w:p w14:paraId="3236181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0474A0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Stručno usavršavanje zaposlenika</w:t>
            </w:r>
          </w:p>
        </w:tc>
        <w:tc>
          <w:tcPr>
            <w:tcW w:w="1389" w:type="dxa"/>
            <w:tcBorders>
              <w:top w:val="nil"/>
              <w:left w:val="nil"/>
              <w:bottom w:val="single" w:sz="4" w:space="0" w:color="auto"/>
              <w:right w:val="single" w:sz="4" w:space="0" w:color="auto"/>
            </w:tcBorders>
            <w:shd w:val="clear" w:color="000000" w:fill="FFFFFF"/>
            <w:hideMark/>
          </w:tcPr>
          <w:p w14:paraId="29EFCB4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F57443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1E15D8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27.167,13</w:t>
            </w:r>
          </w:p>
        </w:tc>
        <w:tc>
          <w:tcPr>
            <w:tcW w:w="746" w:type="dxa"/>
            <w:tcBorders>
              <w:top w:val="nil"/>
              <w:left w:val="nil"/>
              <w:bottom w:val="single" w:sz="4" w:space="0" w:color="auto"/>
              <w:right w:val="single" w:sz="4" w:space="0" w:color="auto"/>
            </w:tcBorders>
            <w:shd w:val="clear" w:color="000000" w:fill="FFFFFF"/>
            <w:hideMark/>
          </w:tcPr>
          <w:p w14:paraId="3DCEED6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0,88</w:t>
            </w:r>
          </w:p>
        </w:tc>
      </w:tr>
      <w:tr w:rsidR="0087576A" w:rsidRPr="0087576A" w14:paraId="7EEAD67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3B0B81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3214</w:t>
            </w:r>
          </w:p>
        </w:tc>
        <w:tc>
          <w:tcPr>
            <w:tcW w:w="800" w:type="dxa"/>
            <w:tcBorders>
              <w:top w:val="nil"/>
              <w:left w:val="nil"/>
              <w:bottom w:val="single" w:sz="4" w:space="0" w:color="auto"/>
              <w:right w:val="single" w:sz="4" w:space="0" w:color="auto"/>
            </w:tcBorders>
            <w:shd w:val="clear" w:color="000000" w:fill="FFFFFF"/>
            <w:hideMark/>
          </w:tcPr>
          <w:p w14:paraId="0D92F82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A462FE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Ostale naknade troškova zaposlenima</w:t>
            </w:r>
          </w:p>
        </w:tc>
        <w:tc>
          <w:tcPr>
            <w:tcW w:w="1389" w:type="dxa"/>
            <w:tcBorders>
              <w:top w:val="nil"/>
              <w:left w:val="nil"/>
              <w:bottom w:val="single" w:sz="4" w:space="0" w:color="auto"/>
              <w:right w:val="single" w:sz="4" w:space="0" w:color="auto"/>
            </w:tcBorders>
            <w:shd w:val="clear" w:color="000000" w:fill="FFFFFF"/>
            <w:hideMark/>
          </w:tcPr>
          <w:p w14:paraId="51A7AA6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841C95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ED64C8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7E43824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7A8A907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232248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28B09A7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A22F3B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49EC929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37.100,00</w:t>
            </w:r>
          </w:p>
        </w:tc>
        <w:tc>
          <w:tcPr>
            <w:tcW w:w="1389" w:type="dxa"/>
            <w:tcBorders>
              <w:top w:val="nil"/>
              <w:left w:val="nil"/>
              <w:bottom w:val="single" w:sz="4" w:space="0" w:color="auto"/>
              <w:right w:val="single" w:sz="4" w:space="0" w:color="auto"/>
            </w:tcBorders>
            <w:shd w:val="clear" w:color="000000" w:fill="FFFFFF"/>
            <w:hideMark/>
          </w:tcPr>
          <w:p w14:paraId="13BF8B6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37.100,00</w:t>
            </w:r>
          </w:p>
        </w:tc>
        <w:tc>
          <w:tcPr>
            <w:tcW w:w="1519" w:type="dxa"/>
            <w:tcBorders>
              <w:top w:val="nil"/>
              <w:left w:val="nil"/>
              <w:bottom w:val="single" w:sz="4" w:space="0" w:color="auto"/>
              <w:right w:val="single" w:sz="4" w:space="0" w:color="auto"/>
            </w:tcBorders>
            <w:shd w:val="clear" w:color="000000" w:fill="FFFFFF"/>
            <w:hideMark/>
          </w:tcPr>
          <w:p w14:paraId="3654009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36.444,23</w:t>
            </w:r>
          </w:p>
        </w:tc>
        <w:tc>
          <w:tcPr>
            <w:tcW w:w="746" w:type="dxa"/>
            <w:tcBorders>
              <w:top w:val="nil"/>
              <w:left w:val="nil"/>
              <w:bottom w:val="single" w:sz="4" w:space="0" w:color="auto"/>
              <w:right w:val="single" w:sz="4" w:space="0" w:color="auto"/>
            </w:tcBorders>
            <w:shd w:val="clear" w:color="000000" w:fill="FFFFFF"/>
            <w:hideMark/>
          </w:tcPr>
          <w:p w14:paraId="4FA7FC6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0,98</w:t>
            </w:r>
          </w:p>
        </w:tc>
      </w:tr>
      <w:tr w:rsidR="0087576A" w:rsidRPr="0087576A" w14:paraId="5CA0B6D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0D54D5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3236</w:t>
            </w:r>
          </w:p>
        </w:tc>
        <w:tc>
          <w:tcPr>
            <w:tcW w:w="800" w:type="dxa"/>
            <w:tcBorders>
              <w:top w:val="nil"/>
              <w:left w:val="nil"/>
              <w:bottom w:val="single" w:sz="4" w:space="0" w:color="auto"/>
              <w:right w:val="single" w:sz="4" w:space="0" w:color="auto"/>
            </w:tcBorders>
            <w:shd w:val="clear" w:color="000000" w:fill="FFFFFF"/>
            <w:hideMark/>
          </w:tcPr>
          <w:p w14:paraId="0206001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B3D5BC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Zdravstvene i veterinarske usluge</w:t>
            </w:r>
          </w:p>
        </w:tc>
        <w:tc>
          <w:tcPr>
            <w:tcW w:w="1389" w:type="dxa"/>
            <w:tcBorders>
              <w:top w:val="nil"/>
              <w:left w:val="nil"/>
              <w:bottom w:val="single" w:sz="4" w:space="0" w:color="auto"/>
              <w:right w:val="single" w:sz="4" w:space="0" w:color="auto"/>
            </w:tcBorders>
            <w:shd w:val="clear" w:color="000000" w:fill="FFFFFF"/>
            <w:hideMark/>
          </w:tcPr>
          <w:p w14:paraId="3BF5AA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AA805F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AFAE63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12.060,00</w:t>
            </w:r>
          </w:p>
        </w:tc>
        <w:tc>
          <w:tcPr>
            <w:tcW w:w="746" w:type="dxa"/>
            <w:tcBorders>
              <w:top w:val="nil"/>
              <w:left w:val="nil"/>
              <w:bottom w:val="single" w:sz="4" w:space="0" w:color="auto"/>
              <w:right w:val="single" w:sz="4" w:space="0" w:color="auto"/>
            </w:tcBorders>
            <w:shd w:val="clear" w:color="000000" w:fill="FFFFFF"/>
            <w:hideMark/>
          </w:tcPr>
          <w:p w14:paraId="065DEED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4600610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C938FA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63F9E36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49712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32A44E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45B237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76CCF9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24.384,23</w:t>
            </w:r>
          </w:p>
        </w:tc>
        <w:tc>
          <w:tcPr>
            <w:tcW w:w="746" w:type="dxa"/>
            <w:tcBorders>
              <w:top w:val="nil"/>
              <w:left w:val="nil"/>
              <w:bottom w:val="single" w:sz="4" w:space="0" w:color="auto"/>
              <w:right w:val="single" w:sz="4" w:space="0" w:color="auto"/>
            </w:tcBorders>
            <w:shd w:val="clear" w:color="000000" w:fill="FFFFFF"/>
            <w:hideMark/>
          </w:tcPr>
          <w:p w14:paraId="4463DC1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0,98</w:t>
            </w:r>
          </w:p>
        </w:tc>
      </w:tr>
      <w:tr w:rsidR="0087576A" w:rsidRPr="0087576A" w14:paraId="7018A6BC"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798677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3  5    </w:t>
            </w:r>
          </w:p>
        </w:tc>
        <w:tc>
          <w:tcPr>
            <w:tcW w:w="800" w:type="dxa"/>
            <w:tcBorders>
              <w:top w:val="nil"/>
              <w:left w:val="nil"/>
              <w:bottom w:val="single" w:sz="4" w:space="0" w:color="auto"/>
              <w:right w:val="single" w:sz="4" w:space="0" w:color="auto"/>
            </w:tcBorders>
            <w:shd w:val="clear" w:color="000000" w:fill="C0C0C0"/>
            <w:hideMark/>
          </w:tcPr>
          <w:p w14:paraId="4CC568F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A100302</w:t>
            </w:r>
          </w:p>
        </w:tc>
        <w:tc>
          <w:tcPr>
            <w:tcW w:w="3605" w:type="dxa"/>
            <w:tcBorders>
              <w:top w:val="nil"/>
              <w:left w:val="nil"/>
              <w:bottom w:val="single" w:sz="4" w:space="0" w:color="auto"/>
              <w:right w:val="single" w:sz="4" w:space="0" w:color="auto"/>
            </w:tcBorders>
            <w:shd w:val="clear" w:color="000000" w:fill="C0C0C0"/>
            <w:hideMark/>
          </w:tcPr>
          <w:p w14:paraId="4C57A7F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Priprema akata iz djelokruga JUO</w:t>
            </w:r>
            <w:r w:rsidRPr="0087576A">
              <w:rPr>
                <w:rFonts w:cs="Calibri"/>
                <w:b/>
                <w:bCs/>
                <w:color w:val="000000"/>
                <w:kern w:val="0"/>
                <w:sz w:val="16"/>
                <w:szCs w:val="16"/>
              </w:rPr>
              <w:br/>
            </w:r>
            <w:r w:rsidRPr="0087576A">
              <w:rPr>
                <w:rFonts w:cs="Calibri"/>
                <w:b/>
                <w:bCs/>
                <w:color w:val="000000"/>
                <w:kern w:val="0"/>
                <w:sz w:val="16"/>
                <w:szCs w:val="16"/>
              </w:rPr>
              <w:br/>
              <w:t>Funkcija: 0131 Opće usluge vezane uz službenike</w:t>
            </w:r>
          </w:p>
        </w:tc>
        <w:tc>
          <w:tcPr>
            <w:tcW w:w="1389" w:type="dxa"/>
            <w:tcBorders>
              <w:top w:val="nil"/>
              <w:left w:val="nil"/>
              <w:bottom w:val="single" w:sz="4" w:space="0" w:color="auto"/>
              <w:right w:val="single" w:sz="4" w:space="0" w:color="auto"/>
            </w:tcBorders>
            <w:shd w:val="clear" w:color="000000" w:fill="C0C0C0"/>
            <w:hideMark/>
          </w:tcPr>
          <w:p w14:paraId="59D2797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2.496.420,00</w:t>
            </w:r>
          </w:p>
        </w:tc>
        <w:tc>
          <w:tcPr>
            <w:tcW w:w="1389" w:type="dxa"/>
            <w:tcBorders>
              <w:top w:val="nil"/>
              <w:left w:val="nil"/>
              <w:bottom w:val="single" w:sz="4" w:space="0" w:color="auto"/>
              <w:right w:val="single" w:sz="4" w:space="0" w:color="auto"/>
            </w:tcBorders>
            <w:shd w:val="clear" w:color="000000" w:fill="C0C0C0"/>
            <w:hideMark/>
          </w:tcPr>
          <w:p w14:paraId="7A8B2E9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2.496.420,00</w:t>
            </w:r>
          </w:p>
        </w:tc>
        <w:tc>
          <w:tcPr>
            <w:tcW w:w="1519" w:type="dxa"/>
            <w:tcBorders>
              <w:top w:val="nil"/>
              <w:left w:val="nil"/>
              <w:bottom w:val="single" w:sz="4" w:space="0" w:color="auto"/>
              <w:right w:val="single" w:sz="4" w:space="0" w:color="auto"/>
            </w:tcBorders>
            <w:shd w:val="clear" w:color="000000" w:fill="C0C0C0"/>
            <w:hideMark/>
          </w:tcPr>
          <w:p w14:paraId="4888091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2.133.918,42</w:t>
            </w:r>
          </w:p>
        </w:tc>
        <w:tc>
          <w:tcPr>
            <w:tcW w:w="746" w:type="dxa"/>
            <w:tcBorders>
              <w:top w:val="nil"/>
              <w:left w:val="nil"/>
              <w:bottom w:val="single" w:sz="4" w:space="0" w:color="auto"/>
              <w:right w:val="single" w:sz="4" w:space="0" w:color="auto"/>
            </w:tcBorders>
            <w:shd w:val="clear" w:color="000000" w:fill="C0C0C0"/>
            <w:hideMark/>
          </w:tcPr>
          <w:p w14:paraId="25D178E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0,85</w:t>
            </w:r>
          </w:p>
        </w:tc>
      </w:tr>
      <w:tr w:rsidR="0087576A" w:rsidRPr="0087576A" w14:paraId="27E08D0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CC1728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24549FF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D8942E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75D8B45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1.995.420,00</w:t>
            </w:r>
          </w:p>
        </w:tc>
        <w:tc>
          <w:tcPr>
            <w:tcW w:w="1389" w:type="dxa"/>
            <w:tcBorders>
              <w:top w:val="nil"/>
              <w:left w:val="nil"/>
              <w:bottom w:val="single" w:sz="4" w:space="0" w:color="auto"/>
              <w:right w:val="single" w:sz="4" w:space="0" w:color="auto"/>
            </w:tcBorders>
            <w:shd w:val="clear" w:color="000000" w:fill="FFFFFF"/>
            <w:hideMark/>
          </w:tcPr>
          <w:p w14:paraId="158C5E2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1.995.420,00</w:t>
            </w:r>
          </w:p>
        </w:tc>
        <w:tc>
          <w:tcPr>
            <w:tcW w:w="1519" w:type="dxa"/>
            <w:tcBorders>
              <w:top w:val="nil"/>
              <w:left w:val="nil"/>
              <w:bottom w:val="single" w:sz="4" w:space="0" w:color="auto"/>
              <w:right w:val="single" w:sz="4" w:space="0" w:color="auto"/>
            </w:tcBorders>
            <w:shd w:val="clear" w:color="000000" w:fill="FFFFFF"/>
            <w:hideMark/>
          </w:tcPr>
          <w:p w14:paraId="4505D11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1.658.658,43</w:t>
            </w:r>
          </w:p>
        </w:tc>
        <w:tc>
          <w:tcPr>
            <w:tcW w:w="746" w:type="dxa"/>
            <w:tcBorders>
              <w:top w:val="nil"/>
              <w:left w:val="nil"/>
              <w:bottom w:val="single" w:sz="4" w:space="0" w:color="auto"/>
              <w:right w:val="single" w:sz="4" w:space="0" w:color="auto"/>
            </w:tcBorders>
            <w:shd w:val="clear" w:color="000000" w:fill="FFFFFF"/>
            <w:hideMark/>
          </w:tcPr>
          <w:p w14:paraId="0B32688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0,83</w:t>
            </w:r>
          </w:p>
        </w:tc>
      </w:tr>
      <w:tr w:rsidR="0087576A" w:rsidRPr="0087576A" w14:paraId="3AF7BCF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C8E65A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2DDDE4E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4A223F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4B49A1B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308.000,00</w:t>
            </w:r>
          </w:p>
        </w:tc>
        <w:tc>
          <w:tcPr>
            <w:tcW w:w="1389" w:type="dxa"/>
            <w:tcBorders>
              <w:top w:val="nil"/>
              <w:left w:val="nil"/>
              <w:bottom w:val="single" w:sz="4" w:space="0" w:color="auto"/>
              <w:right w:val="single" w:sz="4" w:space="0" w:color="auto"/>
            </w:tcBorders>
            <w:shd w:val="clear" w:color="000000" w:fill="FFFFFF"/>
            <w:hideMark/>
          </w:tcPr>
          <w:p w14:paraId="62CE39D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318.000,00</w:t>
            </w:r>
          </w:p>
        </w:tc>
        <w:tc>
          <w:tcPr>
            <w:tcW w:w="1519" w:type="dxa"/>
            <w:tcBorders>
              <w:top w:val="nil"/>
              <w:left w:val="nil"/>
              <w:bottom w:val="single" w:sz="4" w:space="0" w:color="auto"/>
              <w:right w:val="single" w:sz="4" w:space="0" w:color="auto"/>
            </w:tcBorders>
            <w:shd w:val="clear" w:color="000000" w:fill="FFFFFF"/>
            <w:hideMark/>
          </w:tcPr>
          <w:p w14:paraId="1C8E65D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315.276,68</w:t>
            </w:r>
          </w:p>
        </w:tc>
        <w:tc>
          <w:tcPr>
            <w:tcW w:w="746" w:type="dxa"/>
            <w:tcBorders>
              <w:top w:val="nil"/>
              <w:left w:val="nil"/>
              <w:bottom w:val="single" w:sz="4" w:space="0" w:color="auto"/>
              <w:right w:val="single" w:sz="4" w:space="0" w:color="auto"/>
            </w:tcBorders>
            <w:shd w:val="clear" w:color="000000" w:fill="FFFFFF"/>
            <w:hideMark/>
          </w:tcPr>
          <w:p w14:paraId="1DE6D14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0,99</w:t>
            </w:r>
          </w:p>
        </w:tc>
      </w:tr>
      <w:tr w:rsidR="0087576A" w:rsidRPr="0087576A" w14:paraId="16AB2FB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D19AC6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3221</w:t>
            </w:r>
          </w:p>
        </w:tc>
        <w:tc>
          <w:tcPr>
            <w:tcW w:w="800" w:type="dxa"/>
            <w:tcBorders>
              <w:top w:val="nil"/>
              <w:left w:val="nil"/>
              <w:bottom w:val="single" w:sz="4" w:space="0" w:color="auto"/>
              <w:right w:val="single" w:sz="4" w:space="0" w:color="auto"/>
            </w:tcBorders>
            <w:shd w:val="clear" w:color="000000" w:fill="FFFFFF"/>
            <w:hideMark/>
          </w:tcPr>
          <w:p w14:paraId="6CF775E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C732F9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19F61D8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1D8BF1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328459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64.264,44</w:t>
            </w:r>
          </w:p>
        </w:tc>
        <w:tc>
          <w:tcPr>
            <w:tcW w:w="746" w:type="dxa"/>
            <w:tcBorders>
              <w:top w:val="nil"/>
              <w:left w:val="nil"/>
              <w:bottom w:val="single" w:sz="4" w:space="0" w:color="auto"/>
              <w:right w:val="single" w:sz="4" w:space="0" w:color="auto"/>
            </w:tcBorders>
            <w:shd w:val="clear" w:color="000000" w:fill="FFFFFF"/>
            <w:hideMark/>
          </w:tcPr>
          <w:p w14:paraId="7B01FF4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2A7567A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0517E8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3223</w:t>
            </w:r>
          </w:p>
        </w:tc>
        <w:tc>
          <w:tcPr>
            <w:tcW w:w="800" w:type="dxa"/>
            <w:tcBorders>
              <w:top w:val="nil"/>
              <w:left w:val="nil"/>
              <w:bottom w:val="single" w:sz="4" w:space="0" w:color="auto"/>
              <w:right w:val="single" w:sz="4" w:space="0" w:color="auto"/>
            </w:tcBorders>
            <w:shd w:val="clear" w:color="000000" w:fill="FFFFFF"/>
            <w:hideMark/>
          </w:tcPr>
          <w:p w14:paraId="116FEA1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D74678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45B43A2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E26AB2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C81B71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251.012,24</w:t>
            </w:r>
          </w:p>
        </w:tc>
        <w:tc>
          <w:tcPr>
            <w:tcW w:w="746" w:type="dxa"/>
            <w:tcBorders>
              <w:top w:val="nil"/>
              <w:left w:val="nil"/>
              <w:bottom w:val="single" w:sz="4" w:space="0" w:color="auto"/>
              <w:right w:val="single" w:sz="4" w:space="0" w:color="auto"/>
            </w:tcBorders>
            <w:shd w:val="clear" w:color="000000" w:fill="FFFFFF"/>
            <w:hideMark/>
          </w:tcPr>
          <w:p w14:paraId="375A9E3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0,99</w:t>
            </w:r>
          </w:p>
        </w:tc>
      </w:tr>
      <w:tr w:rsidR="0087576A" w:rsidRPr="0087576A" w14:paraId="336BCAB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516FF5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0E4E558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E3389A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4A35EB8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1.578.420,00</w:t>
            </w:r>
          </w:p>
        </w:tc>
        <w:tc>
          <w:tcPr>
            <w:tcW w:w="1389" w:type="dxa"/>
            <w:tcBorders>
              <w:top w:val="nil"/>
              <w:left w:val="nil"/>
              <w:bottom w:val="single" w:sz="4" w:space="0" w:color="auto"/>
              <w:right w:val="single" w:sz="4" w:space="0" w:color="auto"/>
            </w:tcBorders>
            <w:shd w:val="clear" w:color="000000" w:fill="FFFFFF"/>
            <w:hideMark/>
          </w:tcPr>
          <w:p w14:paraId="11992B5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1.568.420,00</w:t>
            </w:r>
          </w:p>
        </w:tc>
        <w:tc>
          <w:tcPr>
            <w:tcW w:w="1519" w:type="dxa"/>
            <w:tcBorders>
              <w:top w:val="nil"/>
              <w:left w:val="nil"/>
              <w:bottom w:val="single" w:sz="4" w:space="0" w:color="auto"/>
              <w:right w:val="single" w:sz="4" w:space="0" w:color="auto"/>
            </w:tcBorders>
            <w:shd w:val="clear" w:color="000000" w:fill="FFFFFF"/>
            <w:hideMark/>
          </w:tcPr>
          <w:p w14:paraId="3C20F3F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1.240.632,98</w:t>
            </w:r>
          </w:p>
        </w:tc>
        <w:tc>
          <w:tcPr>
            <w:tcW w:w="746" w:type="dxa"/>
            <w:tcBorders>
              <w:top w:val="nil"/>
              <w:left w:val="nil"/>
              <w:bottom w:val="single" w:sz="4" w:space="0" w:color="auto"/>
              <w:right w:val="single" w:sz="4" w:space="0" w:color="auto"/>
            </w:tcBorders>
            <w:shd w:val="clear" w:color="000000" w:fill="FFFFFF"/>
            <w:hideMark/>
          </w:tcPr>
          <w:p w14:paraId="573BFD2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0,79</w:t>
            </w:r>
          </w:p>
        </w:tc>
      </w:tr>
      <w:tr w:rsidR="0087576A" w:rsidRPr="0087576A" w14:paraId="3EA1334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94D7B0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3231</w:t>
            </w:r>
          </w:p>
        </w:tc>
        <w:tc>
          <w:tcPr>
            <w:tcW w:w="800" w:type="dxa"/>
            <w:tcBorders>
              <w:top w:val="nil"/>
              <w:left w:val="nil"/>
              <w:bottom w:val="single" w:sz="4" w:space="0" w:color="auto"/>
              <w:right w:val="single" w:sz="4" w:space="0" w:color="auto"/>
            </w:tcBorders>
            <w:shd w:val="clear" w:color="000000" w:fill="FFFFFF"/>
            <w:hideMark/>
          </w:tcPr>
          <w:p w14:paraId="3C7537C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7EA63C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telefona, pošte i prijevoza</w:t>
            </w:r>
          </w:p>
        </w:tc>
        <w:tc>
          <w:tcPr>
            <w:tcW w:w="1389" w:type="dxa"/>
            <w:tcBorders>
              <w:top w:val="nil"/>
              <w:left w:val="nil"/>
              <w:bottom w:val="single" w:sz="4" w:space="0" w:color="auto"/>
              <w:right w:val="single" w:sz="4" w:space="0" w:color="auto"/>
            </w:tcBorders>
            <w:shd w:val="clear" w:color="000000" w:fill="FFFFFF"/>
            <w:hideMark/>
          </w:tcPr>
          <w:p w14:paraId="76038F6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1A069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1F2EDE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79.814,95</w:t>
            </w:r>
          </w:p>
        </w:tc>
        <w:tc>
          <w:tcPr>
            <w:tcW w:w="746" w:type="dxa"/>
            <w:tcBorders>
              <w:top w:val="nil"/>
              <w:left w:val="nil"/>
              <w:bottom w:val="single" w:sz="4" w:space="0" w:color="auto"/>
              <w:right w:val="single" w:sz="4" w:space="0" w:color="auto"/>
            </w:tcBorders>
            <w:shd w:val="clear" w:color="000000" w:fill="FFFFFF"/>
            <w:hideMark/>
          </w:tcPr>
          <w:p w14:paraId="5F9DAA7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0,87</w:t>
            </w:r>
          </w:p>
        </w:tc>
      </w:tr>
      <w:tr w:rsidR="0087576A" w:rsidRPr="0087576A" w14:paraId="70C56B9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93974E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3232</w:t>
            </w:r>
          </w:p>
        </w:tc>
        <w:tc>
          <w:tcPr>
            <w:tcW w:w="800" w:type="dxa"/>
            <w:tcBorders>
              <w:top w:val="nil"/>
              <w:left w:val="nil"/>
              <w:bottom w:val="single" w:sz="4" w:space="0" w:color="auto"/>
              <w:right w:val="single" w:sz="4" w:space="0" w:color="auto"/>
            </w:tcBorders>
            <w:shd w:val="clear" w:color="000000" w:fill="FFFFFF"/>
            <w:hideMark/>
          </w:tcPr>
          <w:p w14:paraId="3C458AC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2EA6A4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05FC328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72A83B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50BB8D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29.111,98</w:t>
            </w:r>
          </w:p>
        </w:tc>
        <w:tc>
          <w:tcPr>
            <w:tcW w:w="746" w:type="dxa"/>
            <w:tcBorders>
              <w:top w:val="nil"/>
              <w:left w:val="nil"/>
              <w:bottom w:val="single" w:sz="4" w:space="0" w:color="auto"/>
              <w:right w:val="single" w:sz="4" w:space="0" w:color="auto"/>
            </w:tcBorders>
            <w:shd w:val="clear" w:color="000000" w:fill="FFFFFF"/>
            <w:hideMark/>
          </w:tcPr>
          <w:p w14:paraId="5DBE837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0,73</w:t>
            </w:r>
          </w:p>
        </w:tc>
      </w:tr>
      <w:tr w:rsidR="0087576A" w:rsidRPr="0087576A" w14:paraId="276A4BC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0BCEB5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3233</w:t>
            </w:r>
          </w:p>
        </w:tc>
        <w:tc>
          <w:tcPr>
            <w:tcW w:w="800" w:type="dxa"/>
            <w:tcBorders>
              <w:top w:val="nil"/>
              <w:left w:val="nil"/>
              <w:bottom w:val="single" w:sz="4" w:space="0" w:color="auto"/>
              <w:right w:val="single" w:sz="4" w:space="0" w:color="auto"/>
            </w:tcBorders>
            <w:shd w:val="clear" w:color="000000" w:fill="FFFFFF"/>
            <w:hideMark/>
          </w:tcPr>
          <w:p w14:paraId="4A9CB1F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864DA6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501C652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C6290F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C604C3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269.812,50</w:t>
            </w:r>
          </w:p>
        </w:tc>
        <w:tc>
          <w:tcPr>
            <w:tcW w:w="746" w:type="dxa"/>
            <w:tcBorders>
              <w:top w:val="nil"/>
              <w:left w:val="nil"/>
              <w:bottom w:val="single" w:sz="4" w:space="0" w:color="auto"/>
              <w:right w:val="single" w:sz="4" w:space="0" w:color="auto"/>
            </w:tcBorders>
            <w:shd w:val="clear" w:color="000000" w:fill="FFFFFF"/>
            <w:hideMark/>
          </w:tcPr>
          <w:p w14:paraId="3558B6D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1,08</w:t>
            </w:r>
          </w:p>
        </w:tc>
      </w:tr>
      <w:tr w:rsidR="0087576A" w:rsidRPr="0087576A" w14:paraId="5FAF256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3EA526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3234</w:t>
            </w:r>
          </w:p>
        </w:tc>
        <w:tc>
          <w:tcPr>
            <w:tcW w:w="800" w:type="dxa"/>
            <w:tcBorders>
              <w:top w:val="nil"/>
              <w:left w:val="nil"/>
              <w:bottom w:val="single" w:sz="4" w:space="0" w:color="auto"/>
              <w:right w:val="single" w:sz="4" w:space="0" w:color="auto"/>
            </w:tcBorders>
            <w:shd w:val="clear" w:color="000000" w:fill="FFFFFF"/>
            <w:hideMark/>
          </w:tcPr>
          <w:p w14:paraId="3F6756D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A7A41E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3F3F1AA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2EF3E1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F2D804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26.400,21</w:t>
            </w:r>
          </w:p>
        </w:tc>
        <w:tc>
          <w:tcPr>
            <w:tcW w:w="746" w:type="dxa"/>
            <w:tcBorders>
              <w:top w:val="nil"/>
              <w:left w:val="nil"/>
              <w:bottom w:val="single" w:sz="4" w:space="0" w:color="auto"/>
              <w:right w:val="single" w:sz="4" w:space="0" w:color="auto"/>
            </w:tcBorders>
            <w:shd w:val="clear" w:color="000000" w:fill="FFFFFF"/>
            <w:hideMark/>
          </w:tcPr>
          <w:p w14:paraId="6F9FC75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0,94</w:t>
            </w:r>
          </w:p>
        </w:tc>
      </w:tr>
      <w:tr w:rsidR="0087576A" w:rsidRPr="0087576A" w14:paraId="7045A62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D39CC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0D75E15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E531F1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55DBEC8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10DBB9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6E2E48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693.346,41</w:t>
            </w:r>
          </w:p>
        </w:tc>
        <w:tc>
          <w:tcPr>
            <w:tcW w:w="746" w:type="dxa"/>
            <w:tcBorders>
              <w:top w:val="nil"/>
              <w:left w:val="nil"/>
              <w:bottom w:val="single" w:sz="4" w:space="0" w:color="auto"/>
              <w:right w:val="single" w:sz="4" w:space="0" w:color="auto"/>
            </w:tcBorders>
            <w:shd w:val="clear" w:color="000000" w:fill="FFFFFF"/>
            <w:hideMark/>
          </w:tcPr>
          <w:p w14:paraId="3964EF8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0,72</w:t>
            </w:r>
          </w:p>
        </w:tc>
      </w:tr>
      <w:tr w:rsidR="0087576A" w:rsidRPr="0087576A" w14:paraId="060FCD0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B04AC3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3238</w:t>
            </w:r>
          </w:p>
        </w:tc>
        <w:tc>
          <w:tcPr>
            <w:tcW w:w="800" w:type="dxa"/>
            <w:tcBorders>
              <w:top w:val="nil"/>
              <w:left w:val="nil"/>
              <w:bottom w:val="single" w:sz="4" w:space="0" w:color="auto"/>
              <w:right w:val="single" w:sz="4" w:space="0" w:color="auto"/>
            </w:tcBorders>
            <w:shd w:val="clear" w:color="000000" w:fill="FFFFFF"/>
            <w:hideMark/>
          </w:tcPr>
          <w:p w14:paraId="3D4EB54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F8D711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Računalne usluge</w:t>
            </w:r>
          </w:p>
        </w:tc>
        <w:tc>
          <w:tcPr>
            <w:tcW w:w="1389" w:type="dxa"/>
            <w:tcBorders>
              <w:top w:val="nil"/>
              <w:left w:val="nil"/>
              <w:bottom w:val="single" w:sz="4" w:space="0" w:color="auto"/>
              <w:right w:val="single" w:sz="4" w:space="0" w:color="auto"/>
            </w:tcBorders>
            <w:shd w:val="clear" w:color="000000" w:fill="FFFFFF"/>
            <w:hideMark/>
          </w:tcPr>
          <w:p w14:paraId="4037277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EF2B47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002DD3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44.852,99</w:t>
            </w:r>
          </w:p>
        </w:tc>
        <w:tc>
          <w:tcPr>
            <w:tcW w:w="746" w:type="dxa"/>
            <w:tcBorders>
              <w:top w:val="nil"/>
              <w:left w:val="nil"/>
              <w:bottom w:val="single" w:sz="4" w:space="0" w:color="auto"/>
              <w:right w:val="single" w:sz="4" w:space="0" w:color="auto"/>
            </w:tcBorders>
            <w:shd w:val="clear" w:color="000000" w:fill="FFFFFF"/>
            <w:hideMark/>
          </w:tcPr>
          <w:p w14:paraId="68EDCE4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0,93</w:t>
            </w:r>
          </w:p>
        </w:tc>
      </w:tr>
      <w:tr w:rsidR="0087576A" w:rsidRPr="0087576A" w14:paraId="096F3DC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738EE0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3239</w:t>
            </w:r>
          </w:p>
        </w:tc>
        <w:tc>
          <w:tcPr>
            <w:tcW w:w="800" w:type="dxa"/>
            <w:tcBorders>
              <w:top w:val="nil"/>
              <w:left w:val="nil"/>
              <w:bottom w:val="single" w:sz="4" w:space="0" w:color="auto"/>
              <w:right w:val="single" w:sz="4" w:space="0" w:color="auto"/>
            </w:tcBorders>
            <w:shd w:val="clear" w:color="000000" w:fill="FFFFFF"/>
            <w:hideMark/>
          </w:tcPr>
          <w:p w14:paraId="4E0FE7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341F63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2490A5B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C32BE6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1BFCD4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97.293,94</w:t>
            </w:r>
          </w:p>
        </w:tc>
        <w:tc>
          <w:tcPr>
            <w:tcW w:w="746" w:type="dxa"/>
            <w:tcBorders>
              <w:top w:val="nil"/>
              <w:left w:val="nil"/>
              <w:bottom w:val="single" w:sz="4" w:space="0" w:color="auto"/>
              <w:right w:val="single" w:sz="4" w:space="0" w:color="auto"/>
            </w:tcBorders>
            <w:shd w:val="clear" w:color="000000" w:fill="FFFFFF"/>
            <w:hideMark/>
          </w:tcPr>
          <w:p w14:paraId="56334F1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0,67</w:t>
            </w:r>
          </w:p>
        </w:tc>
      </w:tr>
      <w:tr w:rsidR="0087576A" w:rsidRPr="0087576A" w14:paraId="18E53F3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BA24CF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6C6E9C3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A6C65B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5B87E97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109.000,00</w:t>
            </w:r>
          </w:p>
        </w:tc>
        <w:tc>
          <w:tcPr>
            <w:tcW w:w="1389" w:type="dxa"/>
            <w:tcBorders>
              <w:top w:val="nil"/>
              <w:left w:val="nil"/>
              <w:bottom w:val="single" w:sz="4" w:space="0" w:color="auto"/>
              <w:right w:val="single" w:sz="4" w:space="0" w:color="auto"/>
            </w:tcBorders>
            <w:shd w:val="clear" w:color="000000" w:fill="FFFFFF"/>
            <w:hideMark/>
          </w:tcPr>
          <w:p w14:paraId="0815347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109.000,00</w:t>
            </w:r>
          </w:p>
        </w:tc>
        <w:tc>
          <w:tcPr>
            <w:tcW w:w="1519" w:type="dxa"/>
            <w:tcBorders>
              <w:top w:val="nil"/>
              <w:left w:val="nil"/>
              <w:bottom w:val="single" w:sz="4" w:space="0" w:color="auto"/>
              <w:right w:val="single" w:sz="4" w:space="0" w:color="auto"/>
            </w:tcBorders>
            <w:shd w:val="clear" w:color="000000" w:fill="FFFFFF"/>
            <w:hideMark/>
          </w:tcPr>
          <w:p w14:paraId="308B24E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102.748,77</w:t>
            </w:r>
          </w:p>
        </w:tc>
        <w:tc>
          <w:tcPr>
            <w:tcW w:w="746" w:type="dxa"/>
            <w:tcBorders>
              <w:top w:val="nil"/>
              <w:left w:val="nil"/>
              <w:bottom w:val="single" w:sz="4" w:space="0" w:color="auto"/>
              <w:right w:val="single" w:sz="4" w:space="0" w:color="auto"/>
            </w:tcBorders>
            <w:shd w:val="clear" w:color="000000" w:fill="FFFFFF"/>
            <w:hideMark/>
          </w:tcPr>
          <w:p w14:paraId="6512AF8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0,94</w:t>
            </w:r>
          </w:p>
        </w:tc>
      </w:tr>
      <w:tr w:rsidR="0087576A" w:rsidRPr="0087576A" w14:paraId="7B4AD89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DB7D58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3293</w:t>
            </w:r>
          </w:p>
        </w:tc>
        <w:tc>
          <w:tcPr>
            <w:tcW w:w="800" w:type="dxa"/>
            <w:tcBorders>
              <w:top w:val="nil"/>
              <w:left w:val="nil"/>
              <w:bottom w:val="single" w:sz="4" w:space="0" w:color="auto"/>
              <w:right w:val="single" w:sz="4" w:space="0" w:color="auto"/>
            </w:tcBorders>
            <w:shd w:val="clear" w:color="000000" w:fill="FFFFFF"/>
            <w:hideMark/>
          </w:tcPr>
          <w:p w14:paraId="0087C27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33BEC9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5CF0B19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8D953D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472D14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74.690,37</w:t>
            </w:r>
          </w:p>
        </w:tc>
        <w:tc>
          <w:tcPr>
            <w:tcW w:w="746" w:type="dxa"/>
            <w:tcBorders>
              <w:top w:val="nil"/>
              <w:left w:val="nil"/>
              <w:bottom w:val="single" w:sz="4" w:space="0" w:color="auto"/>
              <w:right w:val="single" w:sz="4" w:space="0" w:color="auto"/>
            </w:tcBorders>
            <w:shd w:val="clear" w:color="000000" w:fill="FFFFFF"/>
            <w:hideMark/>
          </w:tcPr>
          <w:p w14:paraId="23D346A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0,93</w:t>
            </w:r>
          </w:p>
        </w:tc>
      </w:tr>
      <w:tr w:rsidR="0087576A" w:rsidRPr="0087576A" w14:paraId="59A80EB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164548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3294</w:t>
            </w:r>
          </w:p>
        </w:tc>
        <w:tc>
          <w:tcPr>
            <w:tcW w:w="800" w:type="dxa"/>
            <w:tcBorders>
              <w:top w:val="nil"/>
              <w:left w:val="nil"/>
              <w:bottom w:val="single" w:sz="4" w:space="0" w:color="auto"/>
              <w:right w:val="single" w:sz="4" w:space="0" w:color="auto"/>
            </w:tcBorders>
            <w:shd w:val="clear" w:color="000000" w:fill="FFFFFF"/>
            <w:hideMark/>
          </w:tcPr>
          <w:p w14:paraId="010C7F8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78499B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Članarine</w:t>
            </w:r>
          </w:p>
        </w:tc>
        <w:tc>
          <w:tcPr>
            <w:tcW w:w="1389" w:type="dxa"/>
            <w:tcBorders>
              <w:top w:val="nil"/>
              <w:left w:val="nil"/>
              <w:bottom w:val="single" w:sz="4" w:space="0" w:color="auto"/>
              <w:right w:val="single" w:sz="4" w:space="0" w:color="auto"/>
            </w:tcBorders>
            <w:shd w:val="clear" w:color="000000" w:fill="FFFFFF"/>
            <w:hideMark/>
          </w:tcPr>
          <w:p w14:paraId="1509A74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E633D5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033FCD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22.000,00</w:t>
            </w:r>
          </w:p>
        </w:tc>
        <w:tc>
          <w:tcPr>
            <w:tcW w:w="746" w:type="dxa"/>
            <w:tcBorders>
              <w:top w:val="nil"/>
              <w:left w:val="nil"/>
              <w:bottom w:val="single" w:sz="4" w:space="0" w:color="auto"/>
              <w:right w:val="single" w:sz="4" w:space="0" w:color="auto"/>
            </w:tcBorders>
            <w:shd w:val="clear" w:color="000000" w:fill="FFFFFF"/>
            <w:hideMark/>
          </w:tcPr>
          <w:p w14:paraId="557737E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4F6F1BB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F49DAC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3295</w:t>
            </w:r>
          </w:p>
        </w:tc>
        <w:tc>
          <w:tcPr>
            <w:tcW w:w="800" w:type="dxa"/>
            <w:tcBorders>
              <w:top w:val="nil"/>
              <w:left w:val="nil"/>
              <w:bottom w:val="single" w:sz="4" w:space="0" w:color="auto"/>
              <w:right w:val="single" w:sz="4" w:space="0" w:color="auto"/>
            </w:tcBorders>
            <w:shd w:val="clear" w:color="000000" w:fill="FFFFFF"/>
            <w:hideMark/>
          </w:tcPr>
          <w:p w14:paraId="6F5BAD2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B0ECAB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7182EF8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2CA26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65E38E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4.660,30</w:t>
            </w:r>
          </w:p>
        </w:tc>
        <w:tc>
          <w:tcPr>
            <w:tcW w:w="746" w:type="dxa"/>
            <w:tcBorders>
              <w:top w:val="nil"/>
              <w:left w:val="nil"/>
              <w:bottom w:val="single" w:sz="4" w:space="0" w:color="auto"/>
              <w:right w:val="single" w:sz="4" w:space="0" w:color="auto"/>
            </w:tcBorders>
            <w:shd w:val="clear" w:color="000000" w:fill="FFFFFF"/>
            <w:hideMark/>
          </w:tcPr>
          <w:p w14:paraId="37B9012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0,93</w:t>
            </w:r>
          </w:p>
        </w:tc>
      </w:tr>
      <w:tr w:rsidR="0087576A" w:rsidRPr="0087576A" w14:paraId="424F1E9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48681A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3299</w:t>
            </w:r>
          </w:p>
        </w:tc>
        <w:tc>
          <w:tcPr>
            <w:tcW w:w="800" w:type="dxa"/>
            <w:tcBorders>
              <w:top w:val="nil"/>
              <w:left w:val="nil"/>
              <w:bottom w:val="single" w:sz="4" w:space="0" w:color="auto"/>
              <w:right w:val="single" w:sz="4" w:space="0" w:color="auto"/>
            </w:tcBorders>
            <w:shd w:val="clear" w:color="000000" w:fill="FFFFFF"/>
            <w:hideMark/>
          </w:tcPr>
          <w:p w14:paraId="67281B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8AE8DD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2B84166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55CF23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9C6198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1.398,10</w:t>
            </w:r>
          </w:p>
        </w:tc>
        <w:tc>
          <w:tcPr>
            <w:tcW w:w="746" w:type="dxa"/>
            <w:tcBorders>
              <w:top w:val="nil"/>
              <w:left w:val="nil"/>
              <w:bottom w:val="single" w:sz="4" w:space="0" w:color="auto"/>
              <w:right w:val="single" w:sz="4" w:space="0" w:color="auto"/>
            </w:tcBorders>
            <w:shd w:val="clear" w:color="000000" w:fill="FFFFFF"/>
            <w:hideMark/>
          </w:tcPr>
          <w:p w14:paraId="1FCE243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0,70</w:t>
            </w:r>
          </w:p>
        </w:tc>
      </w:tr>
      <w:tr w:rsidR="0087576A" w:rsidRPr="0087576A" w14:paraId="0834E46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055D9A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34</w:t>
            </w:r>
          </w:p>
        </w:tc>
        <w:tc>
          <w:tcPr>
            <w:tcW w:w="800" w:type="dxa"/>
            <w:tcBorders>
              <w:top w:val="nil"/>
              <w:left w:val="nil"/>
              <w:bottom w:val="single" w:sz="4" w:space="0" w:color="auto"/>
              <w:right w:val="single" w:sz="4" w:space="0" w:color="auto"/>
            </w:tcBorders>
            <w:shd w:val="clear" w:color="000000" w:fill="FFFFFF"/>
            <w:hideMark/>
          </w:tcPr>
          <w:p w14:paraId="288ACD9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FFE7E2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Financijski rashodi</w:t>
            </w:r>
          </w:p>
        </w:tc>
        <w:tc>
          <w:tcPr>
            <w:tcW w:w="1389" w:type="dxa"/>
            <w:tcBorders>
              <w:top w:val="nil"/>
              <w:left w:val="nil"/>
              <w:bottom w:val="single" w:sz="4" w:space="0" w:color="auto"/>
              <w:right w:val="single" w:sz="4" w:space="0" w:color="auto"/>
            </w:tcBorders>
            <w:shd w:val="clear" w:color="000000" w:fill="FFFFFF"/>
            <w:hideMark/>
          </w:tcPr>
          <w:p w14:paraId="113AD65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21.000,00</w:t>
            </w:r>
          </w:p>
        </w:tc>
        <w:tc>
          <w:tcPr>
            <w:tcW w:w="1389" w:type="dxa"/>
            <w:tcBorders>
              <w:top w:val="nil"/>
              <w:left w:val="nil"/>
              <w:bottom w:val="single" w:sz="4" w:space="0" w:color="auto"/>
              <w:right w:val="single" w:sz="4" w:space="0" w:color="auto"/>
            </w:tcBorders>
            <w:shd w:val="clear" w:color="000000" w:fill="FFFFFF"/>
            <w:hideMark/>
          </w:tcPr>
          <w:p w14:paraId="193DB3B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21.000,00</w:t>
            </w:r>
          </w:p>
        </w:tc>
        <w:tc>
          <w:tcPr>
            <w:tcW w:w="1519" w:type="dxa"/>
            <w:tcBorders>
              <w:top w:val="nil"/>
              <w:left w:val="nil"/>
              <w:bottom w:val="single" w:sz="4" w:space="0" w:color="auto"/>
              <w:right w:val="single" w:sz="4" w:space="0" w:color="auto"/>
            </w:tcBorders>
            <w:shd w:val="clear" w:color="000000" w:fill="FFFFFF"/>
            <w:hideMark/>
          </w:tcPr>
          <w:p w14:paraId="6F24C48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19.871,69</w:t>
            </w:r>
          </w:p>
        </w:tc>
        <w:tc>
          <w:tcPr>
            <w:tcW w:w="746" w:type="dxa"/>
            <w:tcBorders>
              <w:top w:val="nil"/>
              <w:left w:val="nil"/>
              <w:bottom w:val="single" w:sz="4" w:space="0" w:color="auto"/>
              <w:right w:val="single" w:sz="4" w:space="0" w:color="auto"/>
            </w:tcBorders>
            <w:shd w:val="clear" w:color="000000" w:fill="FFFFFF"/>
            <w:hideMark/>
          </w:tcPr>
          <w:p w14:paraId="709466B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0,95</w:t>
            </w:r>
          </w:p>
        </w:tc>
      </w:tr>
      <w:tr w:rsidR="0087576A" w:rsidRPr="0087576A" w14:paraId="73DE5F2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02A20B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343</w:t>
            </w:r>
          </w:p>
        </w:tc>
        <w:tc>
          <w:tcPr>
            <w:tcW w:w="800" w:type="dxa"/>
            <w:tcBorders>
              <w:top w:val="nil"/>
              <w:left w:val="nil"/>
              <w:bottom w:val="single" w:sz="4" w:space="0" w:color="auto"/>
              <w:right w:val="single" w:sz="4" w:space="0" w:color="auto"/>
            </w:tcBorders>
            <w:shd w:val="clear" w:color="000000" w:fill="FFFFFF"/>
            <w:hideMark/>
          </w:tcPr>
          <w:p w14:paraId="1B37327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F984C2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financijski rashodi</w:t>
            </w:r>
          </w:p>
        </w:tc>
        <w:tc>
          <w:tcPr>
            <w:tcW w:w="1389" w:type="dxa"/>
            <w:tcBorders>
              <w:top w:val="nil"/>
              <w:left w:val="nil"/>
              <w:bottom w:val="single" w:sz="4" w:space="0" w:color="auto"/>
              <w:right w:val="single" w:sz="4" w:space="0" w:color="auto"/>
            </w:tcBorders>
            <w:shd w:val="clear" w:color="000000" w:fill="FFFFFF"/>
            <w:hideMark/>
          </w:tcPr>
          <w:p w14:paraId="00AE929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21.000,00</w:t>
            </w:r>
          </w:p>
        </w:tc>
        <w:tc>
          <w:tcPr>
            <w:tcW w:w="1389" w:type="dxa"/>
            <w:tcBorders>
              <w:top w:val="nil"/>
              <w:left w:val="nil"/>
              <w:bottom w:val="single" w:sz="4" w:space="0" w:color="auto"/>
              <w:right w:val="single" w:sz="4" w:space="0" w:color="auto"/>
            </w:tcBorders>
            <w:shd w:val="clear" w:color="000000" w:fill="FFFFFF"/>
            <w:hideMark/>
          </w:tcPr>
          <w:p w14:paraId="44399E1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21.000,00</w:t>
            </w:r>
          </w:p>
        </w:tc>
        <w:tc>
          <w:tcPr>
            <w:tcW w:w="1519" w:type="dxa"/>
            <w:tcBorders>
              <w:top w:val="nil"/>
              <w:left w:val="nil"/>
              <w:bottom w:val="single" w:sz="4" w:space="0" w:color="auto"/>
              <w:right w:val="single" w:sz="4" w:space="0" w:color="auto"/>
            </w:tcBorders>
            <w:shd w:val="clear" w:color="000000" w:fill="FFFFFF"/>
            <w:hideMark/>
          </w:tcPr>
          <w:p w14:paraId="7171C06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19.871,69</w:t>
            </w:r>
          </w:p>
        </w:tc>
        <w:tc>
          <w:tcPr>
            <w:tcW w:w="746" w:type="dxa"/>
            <w:tcBorders>
              <w:top w:val="nil"/>
              <w:left w:val="nil"/>
              <w:bottom w:val="single" w:sz="4" w:space="0" w:color="auto"/>
              <w:right w:val="single" w:sz="4" w:space="0" w:color="auto"/>
            </w:tcBorders>
            <w:shd w:val="clear" w:color="000000" w:fill="FFFFFF"/>
            <w:hideMark/>
          </w:tcPr>
          <w:p w14:paraId="33EF06A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0,95</w:t>
            </w:r>
          </w:p>
        </w:tc>
      </w:tr>
      <w:tr w:rsidR="0087576A" w:rsidRPr="0087576A" w14:paraId="0FC7959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4F6118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3431</w:t>
            </w:r>
          </w:p>
        </w:tc>
        <w:tc>
          <w:tcPr>
            <w:tcW w:w="800" w:type="dxa"/>
            <w:tcBorders>
              <w:top w:val="nil"/>
              <w:left w:val="nil"/>
              <w:bottom w:val="single" w:sz="4" w:space="0" w:color="auto"/>
              <w:right w:val="single" w:sz="4" w:space="0" w:color="auto"/>
            </w:tcBorders>
            <w:shd w:val="clear" w:color="000000" w:fill="FFFFFF"/>
            <w:hideMark/>
          </w:tcPr>
          <w:p w14:paraId="5F0B02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47CB96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Bankarske usluge i usluge platnog prometa</w:t>
            </w:r>
          </w:p>
        </w:tc>
        <w:tc>
          <w:tcPr>
            <w:tcW w:w="1389" w:type="dxa"/>
            <w:tcBorders>
              <w:top w:val="nil"/>
              <w:left w:val="nil"/>
              <w:bottom w:val="single" w:sz="4" w:space="0" w:color="auto"/>
              <w:right w:val="single" w:sz="4" w:space="0" w:color="auto"/>
            </w:tcBorders>
            <w:shd w:val="clear" w:color="000000" w:fill="FFFFFF"/>
            <w:hideMark/>
          </w:tcPr>
          <w:p w14:paraId="7FE1AD2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FBCEAB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D84583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19.330,85</w:t>
            </w:r>
          </w:p>
        </w:tc>
        <w:tc>
          <w:tcPr>
            <w:tcW w:w="746" w:type="dxa"/>
            <w:tcBorders>
              <w:top w:val="nil"/>
              <w:left w:val="nil"/>
              <w:bottom w:val="single" w:sz="4" w:space="0" w:color="auto"/>
              <w:right w:val="single" w:sz="4" w:space="0" w:color="auto"/>
            </w:tcBorders>
            <w:shd w:val="clear" w:color="000000" w:fill="FFFFFF"/>
            <w:hideMark/>
          </w:tcPr>
          <w:p w14:paraId="393A61D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0,97</w:t>
            </w:r>
          </w:p>
        </w:tc>
      </w:tr>
      <w:tr w:rsidR="0087576A" w:rsidRPr="0087576A" w14:paraId="746415B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6C1EB8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3433</w:t>
            </w:r>
          </w:p>
        </w:tc>
        <w:tc>
          <w:tcPr>
            <w:tcW w:w="800" w:type="dxa"/>
            <w:tcBorders>
              <w:top w:val="nil"/>
              <w:left w:val="nil"/>
              <w:bottom w:val="single" w:sz="4" w:space="0" w:color="auto"/>
              <w:right w:val="single" w:sz="4" w:space="0" w:color="auto"/>
            </w:tcBorders>
            <w:shd w:val="clear" w:color="000000" w:fill="FFFFFF"/>
            <w:hideMark/>
          </w:tcPr>
          <w:p w14:paraId="0875DD6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CBAC0C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Zatezne kamate</w:t>
            </w:r>
          </w:p>
        </w:tc>
        <w:tc>
          <w:tcPr>
            <w:tcW w:w="1389" w:type="dxa"/>
            <w:tcBorders>
              <w:top w:val="nil"/>
              <w:left w:val="nil"/>
              <w:bottom w:val="single" w:sz="4" w:space="0" w:color="auto"/>
              <w:right w:val="single" w:sz="4" w:space="0" w:color="auto"/>
            </w:tcBorders>
            <w:shd w:val="clear" w:color="000000" w:fill="FFFFFF"/>
            <w:hideMark/>
          </w:tcPr>
          <w:p w14:paraId="1381A93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046966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F04AFF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540,84</w:t>
            </w:r>
          </w:p>
        </w:tc>
        <w:tc>
          <w:tcPr>
            <w:tcW w:w="746" w:type="dxa"/>
            <w:tcBorders>
              <w:top w:val="nil"/>
              <w:left w:val="nil"/>
              <w:bottom w:val="single" w:sz="4" w:space="0" w:color="auto"/>
              <w:right w:val="single" w:sz="4" w:space="0" w:color="auto"/>
            </w:tcBorders>
            <w:shd w:val="clear" w:color="000000" w:fill="FFFFFF"/>
            <w:hideMark/>
          </w:tcPr>
          <w:p w14:paraId="51DF08D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0,54</w:t>
            </w:r>
          </w:p>
        </w:tc>
      </w:tr>
      <w:tr w:rsidR="0087576A" w:rsidRPr="0087576A" w14:paraId="37A04A2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EA140D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4B40E5E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3C07D1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5A8B178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480.000,00</w:t>
            </w:r>
          </w:p>
        </w:tc>
        <w:tc>
          <w:tcPr>
            <w:tcW w:w="1389" w:type="dxa"/>
            <w:tcBorders>
              <w:top w:val="nil"/>
              <w:left w:val="nil"/>
              <w:bottom w:val="single" w:sz="4" w:space="0" w:color="auto"/>
              <w:right w:val="single" w:sz="4" w:space="0" w:color="auto"/>
            </w:tcBorders>
            <w:shd w:val="clear" w:color="000000" w:fill="FFFFFF"/>
            <w:hideMark/>
          </w:tcPr>
          <w:p w14:paraId="251320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480.000,00</w:t>
            </w:r>
          </w:p>
        </w:tc>
        <w:tc>
          <w:tcPr>
            <w:tcW w:w="1519" w:type="dxa"/>
            <w:tcBorders>
              <w:top w:val="nil"/>
              <w:left w:val="nil"/>
              <w:bottom w:val="single" w:sz="4" w:space="0" w:color="auto"/>
              <w:right w:val="single" w:sz="4" w:space="0" w:color="auto"/>
            </w:tcBorders>
            <w:shd w:val="clear" w:color="000000" w:fill="FFFFFF"/>
            <w:hideMark/>
          </w:tcPr>
          <w:p w14:paraId="69E3712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455.388,30</w:t>
            </w:r>
          </w:p>
        </w:tc>
        <w:tc>
          <w:tcPr>
            <w:tcW w:w="746" w:type="dxa"/>
            <w:tcBorders>
              <w:top w:val="nil"/>
              <w:left w:val="nil"/>
              <w:bottom w:val="single" w:sz="4" w:space="0" w:color="auto"/>
              <w:right w:val="single" w:sz="4" w:space="0" w:color="auto"/>
            </w:tcBorders>
            <w:shd w:val="clear" w:color="000000" w:fill="FFFFFF"/>
            <w:hideMark/>
          </w:tcPr>
          <w:p w14:paraId="5579AAF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0,95</w:t>
            </w:r>
          </w:p>
        </w:tc>
      </w:tr>
      <w:tr w:rsidR="0087576A" w:rsidRPr="0087576A" w14:paraId="1AC7DD9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B49892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6F1F152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67B424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11AB423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480.000,00</w:t>
            </w:r>
          </w:p>
        </w:tc>
        <w:tc>
          <w:tcPr>
            <w:tcW w:w="1389" w:type="dxa"/>
            <w:tcBorders>
              <w:top w:val="nil"/>
              <w:left w:val="nil"/>
              <w:bottom w:val="single" w:sz="4" w:space="0" w:color="auto"/>
              <w:right w:val="single" w:sz="4" w:space="0" w:color="auto"/>
            </w:tcBorders>
            <w:shd w:val="clear" w:color="000000" w:fill="FFFFFF"/>
            <w:hideMark/>
          </w:tcPr>
          <w:p w14:paraId="7218F5D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480.000,00</w:t>
            </w:r>
          </w:p>
        </w:tc>
        <w:tc>
          <w:tcPr>
            <w:tcW w:w="1519" w:type="dxa"/>
            <w:tcBorders>
              <w:top w:val="nil"/>
              <w:left w:val="nil"/>
              <w:bottom w:val="single" w:sz="4" w:space="0" w:color="auto"/>
              <w:right w:val="single" w:sz="4" w:space="0" w:color="auto"/>
            </w:tcBorders>
            <w:shd w:val="clear" w:color="000000" w:fill="FFFFFF"/>
            <w:hideMark/>
          </w:tcPr>
          <w:p w14:paraId="429B8D6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455.388,30</w:t>
            </w:r>
          </w:p>
        </w:tc>
        <w:tc>
          <w:tcPr>
            <w:tcW w:w="746" w:type="dxa"/>
            <w:tcBorders>
              <w:top w:val="nil"/>
              <w:left w:val="nil"/>
              <w:bottom w:val="single" w:sz="4" w:space="0" w:color="auto"/>
              <w:right w:val="single" w:sz="4" w:space="0" w:color="auto"/>
            </w:tcBorders>
            <w:shd w:val="clear" w:color="000000" w:fill="FFFFFF"/>
            <w:hideMark/>
          </w:tcPr>
          <w:p w14:paraId="648D461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0,95</w:t>
            </w:r>
          </w:p>
        </w:tc>
      </w:tr>
      <w:tr w:rsidR="0087576A" w:rsidRPr="0087576A" w14:paraId="503224C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08CCAE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3812</w:t>
            </w:r>
          </w:p>
        </w:tc>
        <w:tc>
          <w:tcPr>
            <w:tcW w:w="800" w:type="dxa"/>
            <w:tcBorders>
              <w:top w:val="nil"/>
              <w:left w:val="nil"/>
              <w:bottom w:val="single" w:sz="4" w:space="0" w:color="auto"/>
              <w:right w:val="single" w:sz="4" w:space="0" w:color="auto"/>
            </w:tcBorders>
            <w:shd w:val="clear" w:color="000000" w:fill="FFFFFF"/>
            <w:hideMark/>
          </w:tcPr>
          <w:p w14:paraId="345048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70A532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naravi</w:t>
            </w:r>
          </w:p>
        </w:tc>
        <w:tc>
          <w:tcPr>
            <w:tcW w:w="1389" w:type="dxa"/>
            <w:tcBorders>
              <w:top w:val="nil"/>
              <w:left w:val="nil"/>
              <w:bottom w:val="single" w:sz="4" w:space="0" w:color="auto"/>
              <w:right w:val="single" w:sz="4" w:space="0" w:color="auto"/>
            </w:tcBorders>
            <w:shd w:val="clear" w:color="000000" w:fill="FFFFFF"/>
            <w:hideMark/>
          </w:tcPr>
          <w:p w14:paraId="32243D0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46B09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9F16E0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455.388,30</w:t>
            </w:r>
          </w:p>
        </w:tc>
        <w:tc>
          <w:tcPr>
            <w:tcW w:w="746" w:type="dxa"/>
            <w:tcBorders>
              <w:top w:val="nil"/>
              <w:left w:val="nil"/>
              <w:bottom w:val="single" w:sz="4" w:space="0" w:color="auto"/>
              <w:right w:val="single" w:sz="4" w:space="0" w:color="auto"/>
            </w:tcBorders>
            <w:shd w:val="clear" w:color="000000" w:fill="FFFFFF"/>
            <w:hideMark/>
          </w:tcPr>
          <w:p w14:paraId="7E16EA9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0,95</w:t>
            </w:r>
          </w:p>
        </w:tc>
      </w:tr>
      <w:tr w:rsidR="0087576A" w:rsidRPr="0087576A" w14:paraId="535F891A"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EBAC23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3 4 5    </w:t>
            </w:r>
          </w:p>
        </w:tc>
        <w:tc>
          <w:tcPr>
            <w:tcW w:w="800" w:type="dxa"/>
            <w:tcBorders>
              <w:top w:val="nil"/>
              <w:left w:val="nil"/>
              <w:bottom w:val="single" w:sz="4" w:space="0" w:color="auto"/>
              <w:right w:val="single" w:sz="4" w:space="0" w:color="auto"/>
            </w:tcBorders>
            <w:shd w:val="clear" w:color="000000" w:fill="C0C0C0"/>
            <w:hideMark/>
          </w:tcPr>
          <w:p w14:paraId="4DB86CA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A100303</w:t>
            </w:r>
          </w:p>
        </w:tc>
        <w:tc>
          <w:tcPr>
            <w:tcW w:w="3605" w:type="dxa"/>
            <w:tcBorders>
              <w:top w:val="nil"/>
              <w:left w:val="nil"/>
              <w:bottom w:val="single" w:sz="4" w:space="0" w:color="auto"/>
              <w:right w:val="single" w:sz="4" w:space="0" w:color="auto"/>
            </w:tcBorders>
            <w:shd w:val="clear" w:color="000000" w:fill="C0C0C0"/>
            <w:hideMark/>
          </w:tcPr>
          <w:p w14:paraId="372C110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Održavanje zgrada u vlasništvu Općine</w:t>
            </w:r>
            <w:r w:rsidRPr="0087576A">
              <w:rPr>
                <w:rFonts w:cs="Calibri"/>
                <w:b/>
                <w:bCs/>
                <w:color w:val="000000"/>
                <w:kern w:val="0"/>
                <w:sz w:val="16"/>
                <w:szCs w:val="16"/>
              </w:rPr>
              <w:br/>
            </w:r>
            <w:r w:rsidRPr="0087576A">
              <w:rPr>
                <w:rFonts w:cs="Calibri"/>
                <w:b/>
                <w:bCs/>
                <w:color w:val="000000"/>
                <w:kern w:val="0"/>
                <w:sz w:val="16"/>
                <w:szCs w:val="16"/>
              </w:rPr>
              <w:br/>
              <w:t>Funkcija: 0133 Ostale opće usluge</w:t>
            </w:r>
          </w:p>
        </w:tc>
        <w:tc>
          <w:tcPr>
            <w:tcW w:w="1389" w:type="dxa"/>
            <w:tcBorders>
              <w:top w:val="nil"/>
              <w:left w:val="nil"/>
              <w:bottom w:val="single" w:sz="4" w:space="0" w:color="auto"/>
              <w:right w:val="single" w:sz="4" w:space="0" w:color="auto"/>
            </w:tcBorders>
            <w:shd w:val="clear" w:color="000000" w:fill="C0C0C0"/>
            <w:hideMark/>
          </w:tcPr>
          <w:p w14:paraId="3095869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580.000,00</w:t>
            </w:r>
          </w:p>
        </w:tc>
        <w:tc>
          <w:tcPr>
            <w:tcW w:w="1389" w:type="dxa"/>
            <w:tcBorders>
              <w:top w:val="nil"/>
              <w:left w:val="nil"/>
              <w:bottom w:val="single" w:sz="4" w:space="0" w:color="auto"/>
              <w:right w:val="single" w:sz="4" w:space="0" w:color="auto"/>
            </w:tcBorders>
            <w:shd w:val="clear" w:color="000000" w:fill="C0C0C0"/>
            <w:hideMark/>
          </w:tcPr>
          <w:p w14:paraId="73593B4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580.000,00</w:t>
            </w:r>
          </w:p>
        </w:tc>
        <w:tc>
          <w:tcPr>
            <w:tcW w:w="1519" w:type="dxa"/>
            <w:tcBorders>
              <w:top w:val="nil"/>
              <w:left w:val="nil"/>
              <w:bottom w:val="single" w:sz="4" w:space="0" w:color="auto"/>
              <w:right w:val="single" w:sz="4" w:space="0" w:color="auto"/>
            </w:tcBorders>
            <w:shd w:val="clear" w:color="000000" w:fill="C0C0C0"/>
            <w:hideMark/>
          </w:tcPr>
          <w:p w14:paraId="4143E64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486.430,20</w:t>
            </w:r>
          </w:p>
        </w:tc>
        <w:tc>
          <w:tcPr>
            <w:tcW w:w="746" w:type="dxa"/>
            <w:tcBorders>
              <w:top w:val="nil"/>
              <w:left w:val="nil"/>
              <w:bottom w:val="single" w:sz="4" w:space="0" w:color="auto"/>
              <w:right w:val="single" w:sz="4" w:space="0" w:color="auto"/>
            </w:tcBorders>
            <w:shd w:val="clear" w:color="000000" w:fill="C0C0C0"/>
            <w:hideMark/>
          </w:tcPr>
          <w:p w14:paraId="64E57FA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0,84</w:t>
            </w:r>
          </w:p>
        </w:tc>
      </w:tr>
      <w:tr w:rsidR="0087576A" w:rsidRPr="0087576A" w14:paraId="1B41747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31B9D5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256ECB0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66E76A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76CB7CB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580.000,00</w:t>
            </w:r>
          </w:p>
        </w:tc>
        <w:tc>
          <w:tcPr>
            <w:tcW w:w="1389" w:type="dxa"/>
            <w:tcBorders>
              <w:top w:val="nil"/>
              <w:left w:val="nil"/>
              <w:bottom w:val="single" w:sz="4" w:space="0" w:color="auto"/>
              <w:right w:val="single" w:sz="4" w:space="0" w:color="auto"/>
            </w:tcBorders>
            <w:shd w:val="clear" w:color="000000" w:fill="FFFFFF"/>
            <w:hideMark/>
          </w:tcPr>
          <w:p w14:paraId="777DAA8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580.000,00</w:t>
            </w:r>
          </w:p>
        </w:tc>
        <w:tc>
          <w:tcPr>
            <w:tcW w:w="1519" w:type="dxa"/>
            <w:tcBorders>
              <w:top w:val="nil"/>
              <w:left w:val="nil"/>
              <w:bottom w:val="single" w:sz="4" w:space="0" w:color="auto"/>
              <w:right w:val="single" w:sz="4" w:space="0" w:color="auto"/>
            </w:tcBorders>
            <w:shd w:val="clear" w:color="000000" w:fill="FFFFFF"/>
            <w:hideMark/>
          </w:tcPr>
          <w:p w14:paraId="2B04536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486.430,20</w:t>
            </w:r>
          </w:p>
        </w:tc>
        <w:tc>
          <w:tcPr>
            <w:tcW w:w="746" w:type="dxa"/>
            <w:tcBorders>
              <w:top w:val="nil"/>
              <w:left w:val="nil"/>
              <w:bottom w:val="single" w:sz="4" w:space="0" w:color="auto"/>
              <w:right w:val="single" w:sz="4" w:space="0" w:color="auto"/>
            </w:tcBorders>
            <w:shd w:val="clear" w:color="000000" w:fill="FFFFFF"/>
            <w:hideMark/>
          </w:tcPr>
          <w:p w14:paraId="6000D6E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0,84</w:t>
            </w:r>
          </w:p>
        </w:tc>
      </w:tr>
      <w:tr w:rsidR="0087576A" w:rsidRPr="0087576A" w14:paraId="6D9C57F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91E18E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52AE32A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FDB121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125267E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w:t>
            </w:r>
          </w:p>
        </w:tc>
        <w:tc>
          <w:tcPr>
            <w:tcW w:w="1389" w:type="dxa"/>
            <w:tcBorders>
              <w:top w:val="nil"/>
              <w:left w:val="nil"/>
              <w:bottom w:val="single" w:sz="4" w:space="0" w:color="auto"/>
              <w:right w:val="single" w:sz="4" w:space="0" w:color="auto"/>
            </w:tcBorders>
            <w:shd w:val="clear" w:color="000000" w:fill="FFFFFF"/>
            <w:hideMark/>
          </w:tcPr>
          <w:p w14:paraId="7E69F24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50.500,00</w:t>
            </w:r>
          </w:p>
        </w:tc>
        <w:tc>
          <w:tcPr>
            <w:tcW w:w="1519" w:type="dxa"/>
            <w:tcBorders>
              <w:top w:val="nil"/>
              <w:left w:val="nil"/>
              <w:bottom w:val="single" w:sz="4" w:space="0" w:color="auto"/>
              <w:right w:val="single" w:sz="4" w:space="0" w:color="auto"/>
            </w:tcBorders>
            <w:shd w:val="clear" w:color="000000" w:fill="FFFFFF"/>
            <w:hideMark/>
          </w:tcPr>
          <w:p w14:paraId="4181297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16.738,85</w:t>
            </w:r>
          </w:p>
        </w:tc>
        <w:tc>
          <w:tcPr>
            <w:tcW w:w="746" w:type="dxa"/>
            <w:tcBorders>
              <w:top w:val="nil"/>
              <w:left w:val="nil"/>
              <w:bottom w:val="single" w:sz="4" w:space="0" w:color="auto"/>
              <w:right w:val="single" w:sz="4" w:space="0" w:color="auto"/>
            </w:tcBorders>
            <w:shd w:val="clear" w:color="000000" w:fill="FFFFFF"/>
            <w:hideMark/>
          </w:tcPr>
          <w:p w14:paraId="1320D51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0,33</w:t>
            </w:r>
          </w:p>
        </w:tc>
      </w:tr>
      <w:tr w:rsidR="0087576A" w:rsidRPr="0087576A" w14:paraId="598D5E4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1E7221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3221</w:t>
            </w:r>
          </w:p>
        </w:tc>
        <w:tc>
          <w:tcPr>
            <w:tcW w:w="800" w:type="dxa"/>
            <w:tcBorders>
              <w:top w:val="nil"/>
              <w:left w:val="nil"/>
              <w:bottom w:val="single" w:sz="4" w:space="0" w:color="auto"/>
              <w:right w:val="single" w:sz="4" w:space="0" w:color="auto"/>
            </w:tcBorders>
            <w:shd w:val="clear" w:color="000000" w:fill="FFFFFF"/>
            <w:hideMark/>
          </w:tcPr>
          <w:p w14:paraId="3B14200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E1D8B8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1E7F865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D51F44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C15098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15.918,91</w:t>
            </w:r>
          </w:p>
        </w:tc>
        <w:tc>
          <w:tcPr>
            <w:tcW w:w="746" w:type="dxa"/>
            <w:tcBorders>
              <w:top w:val="nil"/>
              <w:left w:val="nil"/>
              <w:bottom w:val="single" w:sz="4" w:space="0" w:color="auto"/>
              <w:right w:val="single" w:sz="4" w:space="0" w:color="auto"/>
            </w:tcBorders>
            <w:shd w:val="clear" w:color="000000" w:fill="FFFFFF"/>
            <w:hideMark/>
          </w:tcPr>
          <w:p w14:paraId="7E1A7F2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0,78</w:t>
            </w:r>
          </w:p>
        </w:tc>
      </w:tr>
      <w:tr w:rsidR="0087576A" w:rsidRPr="0087576A" w14:paraId="02E4953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F66928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3224</w:t>
            </w:r>
          </w:p>
        </w:tc>
        <w:tc>
          <w:tcPr>
            <w:tcW w:w="800" w:type="dxa"/>
            <w:tcBorders>
              <w:top w:val="nil"/>
              <w:left w:val="nil"/>
              <w:bottom w:val="single" w:sz="4" w:space="0" w:color="auto"/>
              <w:right w:val="single" w:sz="4" w:space="0" w:color="auto"/>
            </w:tcBorders>
            <w:shd w:val="clear" w:color="000000" w:fill="FFFFFF"/>
            <w:hideMark/>
          </w:tcPr>
          <w:p w14:paraId="3D10ED0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D6151F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Mat. i dijelovi za tekuće i investicijsko održavanje</w:t>
            </w:r>
          </w:p>
        </w:tc>
        <w:tc>
          <w:tcPr>
            <w:tcW w:w="1389" w:type="dxa"/>
            <w:tcBorders>
              <w:top w:val="nil"/>
              <w:left w:val="nil"/>
              <w:bottom w:val="single" w:sz="4" w:space="0" w:color="auto"/>
              <w:right w:val="single" w:sz="4" w:space="0" w:color="auto"/>
            </w:tcBorders>
            <w:shd w:val="clear" w:color="000000" w:fill="FFFFFF"/>
            <w:hideMark/>
          </w:tcPr>
          <w:p w14:paraId="29938F8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CF643D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E94D35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819,94</w:t>
            </w:r>
          </w:p>
        </w:tc>
        <w:tc>
          <w:tcPr>
            <w:tcW w:w="746" w:type="dxa"/>
            <w:tcBorders>
              <w:top w:val="nil"/>
              <w:left w:val="nil"/>
              <w:bottom w:val="single" w:sz="4" w:space="0" w:color="auto"/>
              <w:right w:val="single" w:sz="4" w:space="0" w:color="auto"/>
            </w:tcBorders>
            <w:shd w:val="clear" w:color="000000" w:fill="FFFFFF"/>
            <w:hideMark/>
          </w:tcPr>
          <w:p w14:paraId="1E7B7FD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0,03</w:t>
            </w:r>
          </w:p>
        </w:tc>
      </w:tr>
      <w:tr w:rsidR="0087576A" w:rsidRPr="0087576A" w14:paraId="1F4DF71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63DB36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58184E6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783FFE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5DFC6BB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485.000,00</w:t>
            </w:r>
          </w:p>
        </w:tc>
        <w:tc>
          <w:tcPr>
            <w:tcW w:w="1389" w:type="dxa"/>
            <w:tcBorders>
              <w:top w:val="nil"/>
              <w:left w:val="nil"/>
              <w:bottom w:val="single" w:sz="4" w:space="0" w:color="auto"/>
              <w:right w:val="single" w:sz="4" w:space="0" w:color="auto"/>
            </w:tcBorders>
            <w:shd w:val="clear" w:color="000000" w:fill="FFFFFF"/>
            <w:hideMark/>
          </w:tcPr>
          <w:p w14:paraId="37BD844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484.500,00</w:t>
            </w:r>
          </w:p>
        </w:tc>
        <w:tc>
          <w:tcPr>
            <w:tcW w:w="1519" w:type="dxa"/>
            <w:tcBorders>
              <w:top w:val="nil"/>
              <w:left w:val="nil"/>
              <w:bottom w:val="single" w:sz="4" w:space="0" w:color="auto"/>
              <w:right w:val="single" w:sz="4" w:space="0" w:color="auto"/>
            </w:tcBorders>
            <w:shd w:val="clear" w:color="000000" w:fill="FFFFFF"/>
            <w:hideMark/>
          </w:tcPr>
          <w:p w14:paraId="7C87889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452.213,96</w:t>
            </w:r>
          </w:p>
        </w:tc>
        <w:tc>
          <w:tcPr>
            <w:tcW w:w="746" w:type="dxa"/>
            <w:tcBorders>
              <w:top w:val="nil"/>
              <w:left w:val="nil"/>
              <w:bottom w:val="single" w:sz="4" w:space="0" w:color="auto"/>
              <w:right w:val="single" w:sz="4" w:space="0" w:color="auto"/>
            </w:tcBorders>
            <w:shd w:val="clear" w:color="000000" w:fill="FFFFFF"/>
            <w:hideMark/>
          </w:tcPr>
          <w:p w14:paraId="769077B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0,93</w:t>
            </w:r>
          </w:p>
        </w:tc>
      </w:tr>
      <w:tr w:rsidR="0087576A" w:rsidRPr="0087576A" w14:paraId="4BEB101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D0DAD3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lastRenderedPageBreak/>
              <w:t>3232</w:t>
            </w:r>
          </w:p>
        </w:tc>
        <w:tc>
          <w:tcPr>
            <w:tcW w:w="800" w:type="dxa"/>
            <w:tcBorders>
              <w:top w:val="nil"/>
              <w:left w:val="nil"/>
              <w:bottom w:val="single" w:sz="4" w:space="0" w:color="auto"/>
              <w:right w:val="single" w:sz="4" w:space="0" w:color="auto"/>
            </w:tcBorders>
            <w:shd w:val="clear" w:color="000000" w:fill="FFFFFF"/>
            <w:hideMark/>
          </w:tcPr>
          <w:p w14:paraId="60BBBC4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D31BA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17D9B0E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564963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EE37EF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419.228,96</w:t>
            </w:r>
          </w:p>
        </w:tc>
        <w:tc>
          <w:tcPr>
            <w:tcW w:w="746" w:type="dxa"/>
            <w:tcBorders>
              <w:top w:val="nil"/>
              <w:left w:val="nil"/>
              <w:bottom w:val="single" w:sz="4" w:space="0" w:color="auto"/>
              <w:right w:val="single" w:sz="4" w:space="0" w:color="auto"/>
            </w:tcBorders>
            <w:shd w:val="clear" w:color="000000" w:fill="FFFFFF"/>
            <w:hideMark/>
          </w:tcPr>
          <w:p w14:paraId="088AB26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0,93</w:t>
            </w:r>
          </w:p>
        </w:tc>
      </w:tr>
      <w:tr w:rsidR="0087576A" w:rsidRPr="0087576A" w14:paraId="1DB5091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3D5AAD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3239</w:t>
            </w:r>
          </w:p>
        </w:tc>
        <w:tc>
          <w:tcPr>
            <w:tcW w:w="800" w:type="dxa"/>
            <w:tcBorders>
              <w:top w:val="nil"/>
              <w:left w:val="nil"/>
              <w:bottom w:val="single" w:sz="4" w:space="0" w:color="auto"/>
              <w:right w:val="single" w:sz="4" w:space="0" w:color="auto"/>
            </w:tcBorders>
            <w:shd w:val="clear" w:color="000000" w:fill="FFFFFF"/>
            <w:hideMark/>
          </w:tcPr>
          <w:p w14:paraId="0708859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CFA29F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54285AA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B2A401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EE9652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32.985,00</w:t>
            </w:r>
          </w:p>
        </w:tc>
        <w:tc>
          <w:tcPr>
            <w:tcW w:w="746" w:type="dxa"/>
            <w:tcBorders>
              <w:top w:val="nil"/>
              <w:left w:val="nil"/>
              <w:bottom w:val="single" w:sz="4" w:space="0" w:color="auto"/>
              <w:right w:val="single" w:sz="4" w:space="0" w:color="auto"/>
            </w:tcBorders>
            <w:shd w:val="clear" w:color="000000" w:fill="FFFFFF"/>
            <w:hideMark/>
          </w:tcPr>
          <w:p w14:paraId="2ADA8F3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0,94</w:t>
            </w:r>
          </w:p>
        </w:tc>
      </w:tr>
      <w:tr w:rsidR="0087576A" w:rsidRPr="0087576A" w14:paraId="5EB6DCE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52ACEE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1651924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2654D0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134948A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45.000,00</w:t>
            </w:r>
          </w:p>
        </w:tc>
        <w:tc>
          <w:tcPr>
            <w:tcW w:w="1389" w:type="dxa"/>
            <w:tcBorders>
              <w:top w:val="nil"/>
              <w:left w:val="nil"/>
              <w:bottom w:val="single" w:sz="4" w:space="0" w:color="auto"/>
              <w:right w:val="single" w:sz="4" w:space="0" w:color="auto"/>
            </w:tcBorders>
            <w:shd w:val="clear" w:color="000000" w:fill="FFFFFF"/>
            <w:hideMark/>
          </w:tcPr>
          <w:p w14:paraId="7D752E9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45.000,00</w:t>
            </w:r>
          </w:p>
        </w:tc>
        <w:tc>
          <w:tcPr>
            <w:tcW w:w="1519" w:type="dxa"/>
            <w:tcBorders>
              <w:top w:val="nil"/>
              <w:left w:val="nil"/>
              <w:bottom w:val="single" w:sz="4" w:space="0" w:color="auto"/>
              <w:right w:val="single" w:sz="4" w:space="0" w:color="auto"/>
            </w:tcBorders>
            <w:shd w:val="clear" w:color="000000" w:fill="FFFFFF"/>
            <w:hideMark/>
          </w:tcPr>
          <w:p w14:paraId="1388733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17.477,39</w:t>
            </w:r>
          </w:p>
        </w:tc>
        <w:tc>
          <w:tcPr>
            <w:tcW w:w="746" w:type="dxa"/>
            <w:tcBorders>
              <w:top w:val="nil"/>
              <w:left w:val="nil"/>
              <w:bottom w:val="single" w:sz="4" w:space="0" w:color="auto"/>
              <w:right w:val="single" w:sz="4" w:space="0" w:color="auto"/>
            </w:tcBorders>
            <w:shd w:val="clear" w:color="000000" w:fill="FFFFFF"/>
            <w:hideMark/>
          </w:tcPr>
          <w:p w14:paraId="74B8558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0,39</w:t>
            </w:r>
          </w:p>
        </w:tc>
      </w:tr>
      <w:tr w:rsidR="0087576A" w:rsidRPr="0087576A" w14:paraId="6306BB7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844C23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3292</w:t>
            </w:r>
          </w:p>
        </w:tc>
        <w:tc>
          <w:tcPr>
            <w:tcW w:w="800" w:type="dxa"/>
            <w:tcBorders>
              <w:top w:val="nil"/>
              <w:left w:val="nil"/>
              <w:bottom w:val="single" w:sz="4" w:space="0" w:color="auto"/>
              <w:right w:val="single" w:sz="4" w:space="0" w:color="auto"/>
            </w:tcBorders>
            <w:shd w:val="clear" w:color="000000" w:fill="FFFFFF"/>
            <w:hideMark/>
          </w:tcPr>
          <w:p w14:paraId="70DB71F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DB04DE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Premije osiguranja</w:t>
            </w:r>
          </w:p>
        </w:tc>
        <w:tc>
          <w:tcPr>
            <w:tcW w:w="1389" w:type="dxa"/>
            <w:tcBorders>
              <w:top w:val="nil"/>
              <w:left w:val="nil"/>
              <w:bottom w:val="single" w:sz="4" w:space="0" w:color="auto"/>
              <w:right w:val="single" w:sz="4" w:space="0" w:color="auto"/>
            </w:tcBorders>
            <w:shd w:val="clear" w:color="000000" w:fill="FFFFFF"/>
            <w:hideMark/>
          </w:tcPr>
          <w:p w14:paraId="5FAA494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2CADE6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BC2B73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17.477,39</w:t>
            </w:r>
          </w:p>
        </w:tc>
        <w:tc>
          <w:tcPr>
            <w:tcW w:w="746" w:type="dxa"/>
            <w:tcBorders>
              <w:top w:val="nil"/>
              <w:left w:val="nil"/>
              <w:bottom w:val="single" w:sz="4" w:space="0" w:color="auto"/>
              <w:right w:val="single" w:sz="4" w:space="0" w:color="auto"/>
            </w:tcBorders>
            <w:shd w:val="clear" w:color="000000" w:fill="FFFFFF"/>
            <w:hideMark/>
          </w:tcPr>
          <w:p w14:paraId="57FB696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0,50</w:t>
            </w:r>
          </w:p>
        </w:tc>
      </w:tr>
      <w:tr w:rsidR="0087576A" w:rsidRPr="0087576A" w14:paraId="3BDB025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453203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3295</w:t>
            </w:r>
          </w:p>
        </w:tc>
        <w:tc>
          <w:tcPr>
            <w:tcW w:w="800" w:type="dxa"/>
            <w:tcBorders>
              <w:top w:val="nil"/>
              <w:left w:val="nil"/>
              <w:bottom w:val="single" w:sz="4" w:space="0" w:color="auto"/>
              <w:right w:val="single" w:sz="4" w:space="0" w:color="auto"/>
            </w:tcBorders>
            <w:shd w:val="clear" w:color="000000" w:fill="FFFFFF"/>
            <w:hideMark/>
          </w:tcPr>
          <w:p w14:paraId="5407E99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E986F1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48EA922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9F5E95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A057C2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5F78E44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2E377297"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5BF4949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50F4994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A101206</w:t>
            </w:r>
          </w:p>
        </w:tc>
        <w:tc>
          <w:tcPr>
            <w:tcW w:w="3605" w:type="dxa"/>
            <w:tcBorders>
              <w:top w:val="nil"/>
              <w:left w:val="nil"/>
              <w:bottom w:val="single" w:sz="4" w:space="0" w:color="auto"/>
              <w:right w:val="single" w:sz="4" w:space="0" w:color="auto"/>
            </w:tcBorders>
            <w:shd w:val="clear" w:color="000000" w:fill="C0C0C0"/>
            <w:hideMark/>
          </w:tcPr>
          <w:p w14:paraId="52A821E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Digitalna transparentnost proračuna</w:t>
            </w:r>
            <w:r w:rsidRPr="0087576A">
              <w:rPr>
                <w:rFonts w:cs="Calibri"/>
                <w:b/>
                <w:bCs/>
                <w:color w:val="000000"/>
                <w:kern w:val="0"/>
                <w:sz w:val="16"/>
                <w:szCs w:val="16"/>
              </w:rPr>
              <w:br/>
            </w:r>
            <w:r w:rsidRPr="0087576A">
              <w:rPr>
                <w:rFonts w:cs="Calibri"/>
                <w:b/>
                <w:bCs/>
                <w:color w:val="000000"/>
                <w:kern w:val="0"/>
                <w:sz w:val="16"/>
                <w:szCs w:val="16"/>
              </w:rPr>
              <w:br/>
              <w:t>Funkcija: 0133 Ostale opće usluge</w:t>
            </w:r>
          </w:p>
        </w:tc>
        <w:tc>
          <w:tcPr>
            <w:tcW w:w="1389" w:type="dxa"/>
            <w:tcBorders>
              <w:top w:val="nil"/>
              <w:left w:val="nil"/>
              <w:bottom w:val="single" w:sz="4" w:space="0" w:color="auto"/>
              <w:right w:val="single" w:sz="4" w:space="0" w:color="auto"/>
            </w:tcBorders>
            <w:shd w:val="clear" w:color="000000" w:fill="C0C0C0"/>
            <w:hideMark/>
          </w:tcPr>
          <w:p w14:paraId="1728E20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w:t>
            </w:r>
          </w:p>
        </w:tc>
        <w:tc>
          <w:tcPr>
            <w:tcW w:w="1389" w:type="dxa"/>
            <w:tcBorders>
              <w:top w:val="nil"/>
              <w:left w:val="nil"/>
              <w:bottom w:val="single" w:sz="4" w:space="0" w:color="auto"/>
              <w:right w:val="single" w:sz="4" w:space="0" w:color="auto"/>
            </w:tcBorders>
            <w:shd w:val="clear" w:color="000000" w:fill="C0C0C0"/>
            <w:hideMark/>
          </w:tcPr>
          <w:p w14:paraId="1674C55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w:t>
            </w:r>
          </w:p>
        </w:tc>
        <w:tc>
          <w:tcPr>
            <w:tcW w:w="1519" w:type="dxa"/>
            <w:tcBorders>
              <w:top w:val="nil"/>
              <w:left w:val="nil"/>
              <w:bottom w:val="single" w:sz="4" w:space="0" w:color="auto"/>
              <w:right w:val="single" w:sz="4" w:space="0" w:color="auto"/>
            </w:tcBorders>
            <w:shd w:val="clear" w:color="000000" w:fill="C0C0C0"/>
            <w:hideMark/>
          </w:tcPr>
          <w:p w14:paraId="18C48D4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19.882,54</w:t>
            </w:r>
          </w:p>
        </w:tc>
        <w:tc>
          <w:tcPr>
            <w:tcW w:w="746" w:type="dxa"/>
            <w:tcBorders>
              <w:top w:val="nil"/>
              <w:left w:val="nil"/>
              <w:bottom w:val="single" w:sz="4" w:space="0" w:color="auto"/>
              <w:right w:val="single" w:sz="4" w:space="0" w:color="auto"/>
            </w:tcBorders>
            <w:shd w:val="clear" w:color="000000" w:fill="C0C0C0"/>
            <w:hideMark/>
          </w:tcPr>
          <w:p w14:paraId="476CA65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0,80</w:t>
            </w:r>
          </w:p>
        </w:tc>
      </w:tr>
      <w:tr w:rsidR="0087576A" w:rsidRPr="0087576A" w14:paraId="270B0D5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033C9C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7DD160C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47A07E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388D4A6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w:t>
            </w:r>
          </w:p>
        </w:tc>
        <w:tc>
          <w:tcPr>
            <w:tcW w:w="1389" w:type="dxa"/>
            <w:tcBorders>
              <w:top w:val="nil"/>
              <w:left w:val="nil"/>
              <w:bottom w:val="single" w:sz="4" w:space="0" w:color="auto"/>
              <w:right w:val="single" w:sz="4" w:space="0" w:color="auto"/>
            </w:tcBorders>
            <w:shd w:val="clear" w:color="000000" w:fill="FFFFFF"/>
            <w:hideMark/>
          </w:tcPr>
          <w:p w14:paraId="1F6D5C4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w:t>
            </w:r>
          </w:p>
        </w:tc>
        <w:tc>
          <w:tcPr>
            <w:tcW w:w="1519" w:type="dxa"/>
            <w:tcBorders>
              <w:top w:val="nil"/>
              <w:left w:val="nil"/>
              <w:bottom w:val="single" w:sz="4" w:space="0" w:color="auto"/>
              <w:right w:val="single" w:sz="4" w:space="0" w:color="auto"/>
            </w:tcBorders>
            <w:shd w:val="clear" w:color="000000" w:fill="FFFFFF"/>
            <w:hideMark/>
          </w:tcPr>
          <w:p w14:paraId="417A662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19.882,54</w:t>
            </w:r>
          </w:p>
        </w:tc>
        <w:tc>
          <w:tcPr>
            <w:tcW w:w="746" w:type="dxa"/>
            <w:tcBorders>
              <w:top w:val="nil"/>
              <w:left w:val="nil"/>
              <w:bottom w:val="single" w:sz="4" w:space="0" w:color="auto"/>
              <w:right w:val="single" w:sz="4" w:space="0" w:color="auto"/>
            </w:tcBorders>
            <w:shd w:val="clear" w:color="000000" w:fill="FFFFFF"/>
            <w:hideMark/>
          </w:tcPr>
          <w:p w14:paraId="0FAE269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0,80</w:t>
            </w:r>
          </w:p>
        </w:tc>
      </w:tr>
      <w:tr w:rsidR="0087576A" w:rsidRPr="0087576A" w14:paraId="3E5AFF7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E0C0CC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5F52713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8CE968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2872D9A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389" w:type="dxa"/>
            <w:tcBorders>
              <w:top w:val="nil"/>
              <w:left w:val="nil"/>
              <w:bottom w:val="single" w:sz="4" w:space="0" w:color="auto"/>
              <w:right w:val="single" w:sz="4" w:space="0" w:color="auto"/>
            </w:tcBorders>
            <w:shd w:val="clear" w:color="000000" w:fill="FFFFFF"/>
            <w:hideMark/>
          </w:tcPr>
          <w:p w14:paraId="591465C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519" w:type="dxa"/>
            <w:tcBorders>
              <w:top w:val="nil"/>
              <w:left w:val="nil"/>
              <w:bottom w:val="single" w:sz="4" w:space="0" w:color="auto"/>
              <w:right w:val="single" w:sz="4" w:space="0" w:color="auto"/>
            </w:tcBorders>
            <w:shd w:val="clear" w:color="000000" w:fill="FFFFFF"/>
            <w:hideMark/>
          </w:tcPr>
          <w:p w14:paraId="7E91977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19.882,54</w:t>
            </w:r>
          </w:p>
        </w:tc>
        <w:tc>
          <w:tcPr>
            <w:tcW w:w="746" w:type="dxa"/>
            <w:tcBorders>
              <w:top w:val="nil"/>
              <w:left w:val="nil"/>
              <w:bottom w:val="single" w:sz="4" w:space="0" w:color="auto"/>
              <w:right w:val="single" w:sz="4" w:space="0" w:color="auto"/>
            </w:tcBorders>
            <w:shd w:val="clear" w:color="000000" w:fill="FFFFFF"/>
            <w:hideMark/>
          </w:tcPr>
          <w:p w14:paraId="326DEE4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0,80</w:t>
            </w:r>
          </w:p>
        </w:tc>
      </w:tr>
      <w:tr w:rsidR="0087576A" w:rsidRPr="0087576A" w14:paraId="4AB8301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4078B1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3238</w:t>
            </w:r>
          </w:p>
        </w:tc>
        <w:tc>
          <w:tcPr>
            <w:tcW w:w="800" w:type="dxa"/>
            <w:tcBorders>
              <w:top w:val="nil"/>
              <w:left w:val="nil"/>
              <w:bottom w:val="single" w:sz="4" w:space="0" w:color="auto"/>
              <w:right w:val="single" w:sz="4" w:space="0" w:color="auto"/>
            </w:tcBorders>
            <w:shd w:val="clear" w:color="000000" w:fill="FFFFFF"/>
            <w:hideMark/>
          </w:tcPr>
          <w:p w14:paraId="706FCBC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BEA0DC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Računalne usluge</w:t>
            </w:r>
          </w:p>
        </w:tc>
        <w:tc>
          <w:tcPr>
            <w:tcW w:w="1389" w:type="dxa"/>
            <w:tcBorders>
              <w:top w:val="nil"/>
              <w:left w:val="nil"/>
              <w:bottom w:val="single" w:sz="4" w:space="0" w:color="auto"/>
              <w:right w:val="single" w:sz="4" w:space="0" w:color="auto"/>
            </w:tcBorders>
            <w:shd w:val="clear" w:color="000000" w:fill="FFFFFF"/>
            <w:hideMark/>
          </w:tcPr>
          <w:p w14:paraId="2D20506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BB984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72DDF4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19.882,54</w:t>
            </w:r>
          </w:p>
        </w:tc>
        <w:tc>
          <w:tcPr>
            <w:tcW w:w="746" w:type="dxa"/>
            <w:tcBorders>
              <w:top w:val="nil"/>
              <w:left w:val="nil"/>
              <w:bottom w:val="single" w:sz="4" w:space="0" w:color="auto"/>
              <w:right w:val="single" w:sz="4" w:space="0" w:color="auto"/>
            </w:tcBorders>
            <w:shd w:val="clear" w:color="000000" w:fill="FFFFFF"/>
            <w:hideMark/>
          </w:tcPr>
          <w:p w14:paraId="25DA81F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0,80</w:t>
            </w:r>
          </w:p>
        </w:tc>
      </w:tr>
      <w:tr w:rsidR="0087576A" w:rsidRPr="0087576A" w14:paraId="791C7FCC"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71A33B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633E6D8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K100303</w:t>
            </w:r>
          </w:p>
        </w:tc>
        <w:tc>
          <w:tcPr>
            <w:tcW w:w="3605" w:type="dxa"/>
            <w:tcBorders>
              <w:top w:val="nil"/>
              <w:left w:val="nil"/>
              <w:bottom w:val="single" w:sz="4" w:space="0" w:color="auto"/>
              <w:right w:val="single" w:sz="4" w:space="0" w:color="auto"/>
            </w:tcBorders>
            <w:shd w:val="clear" w:color="000000" w:fill="C0C0C0"/>
            <w:hideMark/>
          </w:tcPr>
          <w:p w14:paraId="6CFDF9B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Opremanje zgrada u općinskom vlasništvu</w:t>
            </w:r>
            <w:r w:rsidRPr="0087576A">
              <w:rPr>
                <w:rFonts w:cs="Calibri"/>
                <w:b/>
                <w:bCs/>
                <w:color w:val="000000"/>
                <w:kern w:val="0"/>
                <w:sz w:val="16"/>
                <w:szCs w:val="16"/>
              </w:rPr>
              <w:br/>
            </w:r>
            <w:r w:rsidRPr="0087576A">
              <w:rPr>
                <w:rFonts w:cs="Calibri"/>
                <w:b/>
                <w:bCs/>
                <w:color w:val="000000"/>
                <w:kern w:val="0"/>
                <w:sz w:val="16"/>
                <w:szCs w:val="16"/>
              </w:rPr>
              <w:br/>
              <w:t>Funkcija: 0131 Opće usluge vezane uz službenike</w:t>
            </w:r>
          </w:p>
        </w:tc>
        <w:tc>
          <w:tcPr>
            <w:tcW w:w="1389" w:type="dxa"/>
            <w:tcBorders>
              <w:top w:val="nil"/>
              <w:left w:val="nil"/>
              <w:bottom w:val="single" w:sz="4" w:space="0" w:color="auto"/>
              <w:right w:val="single" w:sz="4" w:space="0" w:color="auto"/>
            </w:tcBorders>
            <w:shd w:val="clear" w:color="000000" w:fill="C0C0C0"/>
            <w:hideMark/>
          </w:tcPr>
          <w:p w14:paraId="6662ABF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430.320,00</w:t>
            </w:r>
          </w:p>
        </w:tc>
        <w:tc>
          <w:tcPr>
            <w:tcW w:w="1389" w:type="dxa"/>
            <w:tcBorders>
              <w:top w:val="nil"/>
              <w:left w:val="nil"/>
              <w:bottom w:val="single" w:sz="4" w:space="0" w:color="auto"/>
              <w:right w:val="single" w:sz="4" w:space="0" w:color="auto"/>
            </w:tcBorders>
            <w:shd w:val="clear" w:color="000000" w:fill="C0C0C0"/>
            <w:hideMark/>
          </w:tcPr>
          <w:p w14:paraId="726CEB2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430.320,00</w:t>
            </w:r>
          </w:p>
        </w:tc>
        <w:tc>
          <w:tcPr>
            <w:tcW w:w="1519" w:type="dxa"/>
            <w:tcBorders>
              <w:top w:val="nil"/>
              <w:left w:val="nil"/>
              <w:bottom w:val="single" w:sz="4" w:space="0" w:color="auto"/>
              <w:right w:val="single" w:sz="4" w:space="0" w:color="auto"/>
            </w:tcBorders>
            <w:shd w:val="clear" w:color="000000" w:fill="C0C0C0"/>
            <w:hideMark/>
          </w:tcPr>
          <w:p w14:paraId="5785A2F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292.662,03</w:t>
            </w:r>
          </w:p>
        </w:tc>
        <w:tc>
          <w:tcPr>
            <w:tcW w:w="746" w:type="dxa"/>
            <w:tcBorders>
              <w:top w:val="nil"/>
              <w:left w:val="nil"/>
              <w:bottom w:val="single" w:sz="4" w:space="0" w:color="auto"/>
              <w:right w:val="single" w:sz="4" w:space="0" w:color="auto"/>
            </w:tcBorders>
            <w:shd w:val="clear" w:color="000000" w:fill="C0C0C0"/>
            <w:hideMark/>
          </w:tcPr>
          <w:p w14:paraId="3CC8A98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0,68</w:t>
            </w:r>
          </w:p>
        </w:tc>
      </w:tr>
      <w:tr w:rsidR="0087576A" w:rsidRPr="0087576A" w14:paraId="5D1EA59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55FBA8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5484C6C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4C9CCE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4CC69E3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100.000,00</w:t>
            </w:r>
          </w:p>
        </w:tc>
        <w:tc>
          <w:tcPr>
            <w:tcW w:w="1389" w:type="dxa"/>
            <w:tcBorders>
              <w:top w:val="nil"/>
              <w:left w:val="nil"/>
              <w:bottom w:val="single" w:sz="4" w:space="0" w:color="auto"/>
              <w:right w:val="single" w:sz="4" w:space="0" w:color="auto"/>
            </w:tcBorders>
            <w:shd w:val="clear" w:color="000000" w:fill="FFFFFF"/>
            <w:hideMark/>
          </w:tcPr>
          <w:p w14:paraId="7AB1B90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100.000,00</w:t>
            </w:r>
          </w:p>
        </w:tc>
        <w:tc>
          <w:tcPr>
            <w:tcW w:w="1519" w:type="dxa"/>
            <w:tcBorders>
              <w:top w:val="nil"/>
              <w:left w:val="nil"/>
              <w:bottom w:val="single" w:sz="4" w:space="0" w:color="auto"/>
              <w:right w:val="single" w:sz="4" w:space="0" w:color="auto"/>
            </w:tcBorders>
            <w:shd w:val="clear" w:color="000000" w:fill="FFFFFF"/>
            <w:hideMark/>
          </w:tcPr>
          <w:p w14:paraId="0F14B2E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92.366,63</w:t>
            </w:r>
          </w:p>
        </w:tc>
        <w:tc>
          <w:tcPr>
            <w:tcW w:w="746" w:type="dxa"/>
            <w:tcBorders>
              <w:top w:val="nil"/>
              <w:left w:val="nil"/>
              <w:bottom w:val="single" w:sz="4" w:space="0" w:color="auto"/>
              <w:right w:val="single" w:sz="4" w:space="0" w:color="auto"/>
            </w:tcBorders>
            <w:shd w:val="clear" w:color="000000" w:fill="FFFFFF"/>
            <w:hideMark/>
          </w:tcPr>
          <w:p w14:paraId="281F8AD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0,92</w:t>
            </w:r>
          </w:p>
        </w:tc>
      </w:tr>
      <w:tr w:rsidR="0087576A" w:rsidRPr="0087576A" w14:paraId="4CE2812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BC4386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31B47C0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406931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3B450FC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100.000,00</w:t>
            </w:r>
          </w:p>
        </w:tc>
        <w:tc>
          <w:tcPr>
            <w:tcW w:w="1389" w:type="dxa"/>
            <w:tcBorders>
              <w:top w:val="nil"/>
              <w:left w:val="nil"/>
              <w:bottom w:val="single" w:sz="4" w:space="0" w:color="auto"/>
              <w:right w:val="single" w:sz="4" w:space="0" w:color="auto"/>
            </w:tcBorders>
            <w:shd w:val="clear" w:color="000000" w:fill="FFFFFF"/>
            <w:hideMark/>
          </w:tcPr>
          <w:p w14:paraId="637B110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100.000,00</w:t>
            </w:r>
          </w:p>
        </w:tc>
        <w:tc>
          <w:tcPr>
            <w:tcW w:w="1519" w:type="dxa"/>
            <w:tcBorders>
              <w:top w:val="nil"/>
              <w:left w:val="nil"/>
              <w:bottom w:val="single" w:sz="4" w:space="0" w:color="auto"/>
              <w:right w:val="single" w:sz="4" w:space="0" w:color="auto"/>
            </w:tcBorders>
            <w:shd w:val="clear" w:color="000000" w:fill="FFFFFF"/>
            <w:hideMark/>
          </w:tcPr>
          <w:p w14:paraId="0349C55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92.366,63</w:t>
            </w:r>
          </w:p>
        </w:tc>
        <w:tc>
          <w:tcPr>
            <w:tcW w:w="746" w:type="dxa"/>
            <w:tcBorders>
              <w:top w:val="nil"/>
              <w:left w:val="nil"/>
              <w:bottom w:val="single" w:sz="4" w:space="0" w:color="auto"/>
              <w:right w:val="single" w:sz="4" w:space="0" w:color="auto"/>
            </w:tcBorders>
            <w:shd w:val="clear" w:color="000000" w:fill="FFFFFF"/>
            <w:hideMark/>
          </w:tcPr>
          <w:p w14:paraId="4024552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0,92</w:t>
            </w:r>
          </w:p>
        </w:tc>
      </w:tr>
      <w:tr w:rsidR="0087576A" w:rsidRPr="0087576A" w14:paraId="545D610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881551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3225</w:t>
            </w:r>
          </w:p>
        </w:tc>
        <w:tc>
          <w:tcPr>
            <w:tcW w:w="800" w:type="dxa"/>
            <w:tcBorders>
              <w:top w:val="nil"/>
              <w:left w:val="nil"/>
              <w:bottom w:val="single" w:sz="4" w:space="0" w:color="auto"/>
              <w:right w:val="single" w:sz="4" w:space="0" w:color="auto"/>
            </w:tcBorders>
            <w:shd w:val="clear" w:color="000000" w:fill="FFFFFF"/>
            <w:hideMark/>
          </w:tcPr>
          <w:p w14:paraId="04AA155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C0291F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Sitni inventar i auto gume</w:t>
            </w:r>
          </w:p>
        </w:tc>
        <w:tc>
          <w:tcPr>
            <w:tcW w:w="1389" w:type="dxa"/>
            <w:tcBorders>
              <w:top w:val="nil"/>
              <w:left w:val="nil"/>
              <w:bottom w:val="single" w:sz="4" w:space="0" w:color="auto"/>
              <w:right w:val="single" w:sz="4" w:space="0" w:color="auto"/>
            </w:tcBorders>
            <w:shd w:val="clear" w:color="000000" w:fill="FFFFFF"/>
            <w:hideMark/>
          </w:tcPr>
          <w:p w14:paraId="59A669E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0398D1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AE6CB2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92.366,63</w:t>
            </w:r>
          </w:p>
        </w:tc>
        <w:tc>
          <w:tcPr>
            <w:tcW w:w="746" w:type="dxa"/>
            <w:tcBorders>
              <w:top w:val="nil"/>
              <w:left w:val="nil"/>
              <w:bottom w:val="single" w:sz="4" w:space="0" w:color="auto"/>
              <w:right w:val="single" w:sz="4" w:space="0" w:color="auto"/>
            </w:tcBorders>
            <w:shd w:val="clear" w:color="000000" w:fill="FFFFFF"/>
            <w:hideMark/>
          </w:tcPr>
          <w:p w14:paraId="230D680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0,92</w:t>
            </w:r>
          </w:p>
        </w:tc>
      </w:tr>
      <w:tr w:rsidR="0087576A" w:rsidRPr="0087576A" w14:paraId="11F16E4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D5F82F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742FED2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DAA16E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13DBA6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330.320,00</w:t>
            </w:r>
          </w:p>
        </w:tc>
        <w:tc>
          <w:tcPr>
            <w:tcW w:w="1389" w:type="dxa"/>
            <w:tcBorders>
              <w:top w:val="nil"/>
              <w:left w:val="nil"/>
              <w:bottom w:val="single" w:sz="4" w:space="0" w:color="auto"/>
              <w:right w:val="single" w:sz="4" w:space="0" w:color="auto"/>
            </w:tcBorders>
            <w:shd w:val="clear" w:color="000000" w:fill="FFFFFF"/>
            <w:hideMark/>
          </w:tcPr>
          <w:p w14:paraId="28246EC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330.320,00</w:t>
            </w:r>
          </w:p>
        </w:tc>
        <w:tc>
          <w:tcPr>
            <w:tcW w:w="1519" w:type="dxa"/>
            <w:tcBorders>
              <w:top w:val="nil"/>
              <w:left w:val="nil"/>
              <w:bottom w:val="single" w:sz="4" w:space="0" w:color="auto"/>
              <w:right w:val="single" w:sz="4" w:space="0" w:color="auto"/>
            </w:tcBorders>
            <w:shd w:val="clear" w:color="000000" w:fill="FFFFFF"/>
            <w:hideMark/>
          </w:tcPr>
          <w:p w14:paraId="18B9FFE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200.295,40</w:t>
            </w:r>
          </w:p>
        </w:tc>
        <w:tc>
          <w:tcPr>
            <w:tcW w:w="746" w:type="dxa"/>
            <w:tcBorders>
              <w:top w:val="nil"/>
              <w:left w:val="nil"/>
              <w:bottom w:val="single" w:sz="4" w:space="0" w:color="auto"/>
              <w:right w:val="single" w:sz="4" w:space="0" w:color="auto"/>
            </w:tcBorders>
            <w:shd w:val="clear" w:color="000000" w:fill="FFFFFF"/>
            <w:hideMark/>
          </w:tcPr>
          <w:p w14:paraId="329B7C0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0,61</w:t>
            </w:r>
          </w:p>
        </w:tc>
      </w:tr>
      <w:tr w:rsidR="0087576A" w:rsidRPr="0087576A" w14:paraId="46D2DC5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620AF4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422</w:t>
            </w:r>
          </w:p>
        </w:tc>
        <w:tc>
          <w:tcPr>
            <w:tcW w:w="800" w:type="dxa"/>
            <w:tcBorders>
              <w:top w:val="nil"/>
              <w:left w:val="nil"/>
              <w:bottom w:val="single" w:sz="4" w:space="0" w:color="auto"/>
              <w:right w:val="single" w:sz="4" w:space="0" w:color="auto"/>
            </w:tcBorders>
            <w:shd w:val="clear" w:color="000000" w:fill="FFFFFF"/>
            <w:hideMark/>
          </w:tcPr>
          <w:p w14:paraId="5EF0F89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D7D322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26FB2EE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230.320,00</w:t>
            </w:r>
          </w:p>
        </w:tc>
        <w:tc>
          <w:tcPr>
            <w:tcW w:w="1389" w:type="dxa"/>
            <w:tcBorders>
              <w:top w:val="nil"/>
              <w:left w:val="nil"/>
              <w:bottom w:val="single" w:sz="4" w:space="0" w:color="auto"/>
              <w:right w:val="single" w:sz="4" w:space="0" w:color="auto"/>
            </w:tcBorders>
            <w:shd w:val="clear" w:color="000000" w:fill="FFFFFF"/>
            <w:hideMark/>
          </w:tcPr>
          <w:p w14:paraId="0D43617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230.320,00</w:t>
            </w:r>
          </w:p>
        </w:tc>
        <w:tc>
          <w:tcPr>
            <w:tcW w:w="1519" w:type="dxa"/>
            <w:tcBorders>
              <w:top w:val="nil"/>
              <w:left w:val="nil"/>
              <w:bottom w:val="single" w:sz="4" w:space="0" w:color="auto"/>
              <w:right w:val="single" w:sz="4" w:space="0" w:color="auto"/>
            </w:tcBorders>
            <w:shd w:val="clear" w:color="000000" w:fill="FFFFFF"/>
            <w:hideMark/>
          </w:tcPr>
          <w:p w14:paraId="6CFEA3E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122.046,34</w:t>
            </w:r>
          </w:p>
        </w:tc>
        <w:tc>
          <w:tcPr>
            <w:tcW w:w="746" w:type="dxa"/>
            <w:tcBorders>
              <w:top w:val="nil"/>
              <w:left w:val="nil"/>
              <w:bottom w:val="single" w:sz="4" w:space="0" w:color="auto"/>
              <w:right w:val="single" w:sz="4" w:space="0" w:color="auto"/>
            </w:tcBorders>
            <w:shd w:val="clear" w:color="000000" w:fill="FFFFFF"/>
            <w:hideMark/>
          </w:tcPr>
          <w:p w14:paraId="7FE31CC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0,53</w:t>
            </w:r>
          </w:p>
        </w:tc>
      </w:tr>
      <w:tr w:rsidR="0087576A" w:rsidRPr="0087576A" w14:paraId="6F82601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25D14A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4221</w:t>
            </w:r>
          </w:p>
        </w:tc>
        <w:tc>
          <w:tcPr>
            <w:tcW w:w="800" w:type="dxa"/>
            <w:tcBorders>
              <w:top w:val="nil"/>
              <w:left w:val="nil"/>
              <w:bottom w:val="single" w:sz="4" w:space="0" w:color="auto"/>
              <w:right w:val="single" w:sz="4" w:space="0" w:color="auto"/>
            </w:tcBorders>
            <w:shd w:val="clear" w:color="000000" w:fill="FFFFFF"/>
            <w:hideMark/>
          </w:tcPr>
          <w:p w14:paraId="67ED68C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9DAC4D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Uredska oprema i namještaj</w:t>
            </w:r>
          </w:p>
        </w:tc>
        <w:tc>
          <w:tcPr>
            <w:tcW w:w="1389" w:type="dxa"/>
            <w:tcBorders>
              <w:top w:val="nil"/>
              <w:left w:val="nil"/>
              <w:bottom w:val="single" w:sz="4" w:space="0" w:color="auto"/>
              <w:right w:val="single" w:sz="4" w:space="0" w:color="auto"/>
            </w:tcBorders>
            <w:shd w:val="clear" w:color="000000" w:fill="FFFFFF"/>
            <w:hideMark/>
          </w:tcPr>
          <w:p w14:paraId="78BF08D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3C2B63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FD4FF9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48.531,85</w:t>
            </w:r>
          </w:p>
        </w:tc>
        <w:tc>
          <w:tcPr>
            <w:tcW w:w="746" w:type="dxa"/>
            <w:tcBorders>
              <w:top w:val="nil"/>
              <w:left w:val="nil"/>
              <w:bottom w:val="single" w:sz="4" w:space="0" w:color="auto"/>
              <w:right w:val="single" w:sz="4" w:space="0" w:color="auto"/>
            </w:tcBorders>
            <w:shd w:val="clear" w:color="000000" w:fill="FFFFFF"/>
            <w:hideMark/>
          </w:tcPr>
          <w:p w14:paraId="595D689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0,40</w:t>
            </w:r>
          </w:p>
        </w:tc>
      </w:tr>
      <w:tr w:rsidR="0087576A" w:rsidRPr="0087576A" w14:paraId="3034F43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7AC45A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4222</w:t>
            </w:r>
          </w:p>
        </w:tc>
        <w:tc>
          <w:tcPr>
            <w:tcW w:w="800" w:type="dxa"/>
            <w:tcBorders>
              <w:top w:val="nil"/>
              <w:left w:val="nil"/>
              <w:bottom w:val="single" w:sz="4" w:space="0" w:color="auto"/>
              <w:right w:val="single" w:sz="4" w:space="0" w:color="auto"/>
            </w:tcBorders>
            <w:shd w:val="clear" w:color="000000" w:fill="FFFFFF"/>
            <w:hideMark/>
          </w:tcPr>
          <w:p w14:paraId="26F879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56A286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Komunikacijska oprema</w:t>
            </w:r>
          </w:p>
        </w:tc>
        <w:tc>
          <w:tcPr>
            <w:tcW w:w="1389" w:type="dxa"/>
            <w:tcBorders>
              <w:top w:val="nil"/>
              <w:left w:val="nil"/>
              <w:bottom w:val="single" w:sz="4" w:space="0" w:color="auto"/>
              <w:right w:val="single" w:sz="4" w:space="0" w:color="auto"/>
            </w:tcBorders>
            <w:shd w:val="clear" w:color="000000" w:fill="FFFFFF"/>
            <w:hideMark/>
          </w:tcPr>
          <w:p w14:paraId="749BDC5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A5FE96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C8A673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312,49</w:t>
            </w:r>
          </w:p>
        </w:tc>
        <w:tc>
          <w:tcPr>
            <w:tcW w:w="746" w:type="dxa"/>
            <w:tcBorders>
              <w:top w:val="nil"/>
              <w:left w:val="nil"/>
              <w:bottom w:val="single" w:sz="4" w:space="0" w:color="auto"/>
              <w:right w:val="single" w:sz="4" w:space="0" w:color="auto"/>
            </w:tcBorders>
            <w:shd w:val="clear" w:color="000000" w:fill="FFFFFF"/>
            <w:hideMark/>
          </w:tcPr>
          <w:p w14:paraId="14A59AE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0,98</w:t>
            </w:r>
          </w:p>
        </w:tc>
      </w:tr>
      <w:tr w:rsidR="0087576A" w:rsidRPr="0087576A" w14:paraId="61B014B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A8A1A2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4223</w:t>
            </w:r>
          </w:p>
        </w:tc>
        <w:tc>
          <w:tcPr>
            <w:tcW w:w="800" w:type="dxa"/>
            <w:tcBorders>
              <w:top w:val="nil"/>
              <w:left w:val="nil"/>
              <w:bottom w:val="single" w:sz="4" w:space="0" w:color="auto"/>
              <w:right w:val="single" w:sz="4" w:space="0" w:color="auto"/>
            </w:tcBorders>
            <w:shd w:val="clear" w:color="000000" w:fill="FFFFFF"/>
            <w:hideMark/>
          </w:tcPr>
          <w:p w14:paraId="1F1A362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B9BD32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Oprema za održavanje i zaštitu</w:t>
            </w:r>
          </w:p>
        </w:tc>
        <w:tc>
          <w:tcPr>
            <w:tcW w:w="1389" w:type="dxa"/>
            <w:tcBorders>
              <w:top w:val="nil"/>
              <w:left w:val="nil"/>
              <w:bottom w:val="single" w:sz="4" w:space="0" w:color="auto"/>
              <w:right w:val="single" w:sz="4" w:space="0" w:color="auto"/>
            </w:tcBorders>
            <w:shd w:val="clear" w:color="000000" w:fill="FFFFFF"/>
            <w:hideMark/>
          </w:tcPr>
          <w:p w14:paraId="340145D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FE1BA9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1C069D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54.641,75</w:t>
            </w:r>
          </w:p>
        </w:tc>
        <w:tc>
          <w:tcPr>
            <w:tcW w:w="746" w:type="dxa"/>
            <w:tcBorders>
              <w:top w:val="nil"/>
              <w:left w:val="nil"/>
              <w:bottom w:val="single" w:sz="4" w:space="0" w:color="auto"/>
              <w:right w:val="single" w:sz="4" w:space="0" w:color="auto"/>
            </w:tcBorders>
            <w:shd w:val="clear" w:color="000000" w:fill="FFFFFF"/>
            <w:hideMark/>
          </w:tcPr>
          <w:p w14:paraId="4DA8D99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0,68</w:t>
            </w:r>
          </w:p>
        </w:tc>
      </w:tr>
      <w:tr w:rsidR="0087576A" w:rsidRPr="0087576A" w14:paraId="0242FFE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B180E1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4227</w:t>
            </w:r>
          </w:p>
        </w:tc>
        <w:tc>
          <w:tcPr>
            <w:tcW w:w="800" w:type="dxa"/>
            <w:tcBorders>
              <w:top w:val="nil"/>
              <w:left w:val="nil"/>
              <w:bottom w:val="single" w:sz="4" w:space="0" w:color="auto"/>
              <w:right w:val="single" w:sz="4" w:space="0" w:color="auto"/>
            </w:tcBorders>
            <w:shd w:val="clear" w:color="000000" w:fill="FFFFFF"/>
            <w:hideMark/>
          </w:tcPr>
          <w:p w14:paraId="24E279F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F6E46E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Uređaji, strojevi i oprema za ostale namjene</w:t>
            </w:r>
          </w:p>
        </w:tc>
        <w:tc>
          <w:tcPr>
            <w:tcW w:w="1389" w:type="dxa"/>
            <w:tcBorders>
              <w:top w:val="nil"/>
              <w:left w:val="nil"/>
              <w:bottom w:val="single" w:sz="4" w:space="0" w:color="auto"/>
              <w:right w:val="single" w:sz="4" w:space="0" w:color="auto"/>
            </w:tcBorders>
            <w:shd w:val="clear" w:color="000000" w:fill="FFFFFF"/>
            <w:hideMark/>
          </w:tcPr>
          <w:p w14:paraId="64A413D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59B0BB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81CF35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18.560,25</w:t>
            </w:r>
          </w:p>
        </w:tc>
        <w:tc>
          <w:tcPr>
            <w:tcW w:w="746" w:type="dxa"/>
            <w:tcBorders>
              <w:top w:val="nil"/>
              <w:left w:val="nil"/>
              <w:bottom w:val="single" w:sz="4" w:space="0" w:color="auto"/>
              <w:right w:val="single" w:sz="4" w:space="0" w:color="auto"/>
            </w:tcBorders>
            <w:shd w:val="clear" w:color="000000" w:fill="FFFFFF"/>
            <w:hideMark/>
          </w:tcPr>
          <w:p w14:paraId="79B079F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0,62</w:t>
            </w:r>
          </w:p>
        </w:tc>
      </w:tr>
      <w:tr w:rsidR="0087576A" w:rsidRPr="0087576A" w14:paraId="7BB72BE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F5EE87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426</w:t>
            </w:r>
          </w:p>
        </w:tc>
        <w:tc>
          <w:tcPr>
            <w:tcW w:w="800" w:type="dxa"/>
            <w:tcBorders>
              <w:top w:val="nil"/>
              <w:left w:val="nil"/>
              <w:bottom w:val="single" w:sz="4" w:space="0" w:color="auto"/>
              <w:right w:val="single" w:sz="4" w:space="0" w:color="auto"/>
            </w:tcBorders>
            <w:shd w:val="clear" w:color="000000" w:fill="FFFFFF"/>
            <w:hideMark/>
          </w:tcPr>
          <w:p w14:paraId="570866D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85DEF2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Nematerijalna proizvedena imovina</w:t>
            </w:r>
          </w:p>
        </w:tc>
        <w:tc>
          <w:tcPr>
            <w:tcW w:w="1389" w:type="dxa"/>
            <w:tcBorders>
              <w:top w:val="nil"/>
              <w:left w:val="nil"/>
              <w:bottom w:val="single" w:sz="4" w:space="0" w:color="auto"/>
              <w:right w:val="single" w:sz="4" w:space="0" w:color="auto"/>
            </w:tcBorders>
            <w:shd w:val="clear" w:color="000000" w:fill="FFFFFF"/>
            <w:hideMark/>
          </w:tcPr>
          <w:p w14:paraId="46AD0CC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100.000,00</w:t>
            </w:r>
          </w:p>
        </w:tc>
        <w:tc>
          <w:tcPr>
            <w:tcW w:w="1389" w:type="dxa"/>
            <w:tcBorders>
              <w:top w:val="nil"/>
              <w:left w:val="nil"/>
              <w:bottom w:val="single" w:sz="4" w:space="0" w:color="auto"/>
              <w:right w:val="single" w:sz="4" w:space="0" w:color="auto"/>
            </w:tcBorders>
            <w:shd w:val="clear" w:color="000000" w:fill="FFFFFF"/>
            <w:hideMark/>
          </w:tcPr>
          <w:p w14:paraId="77D0052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100.000,00</w:t>
            </w:r>
          </w:p>
        </w:tc>
        <w:tc>
          <w:tcPr>
            <w:tcW w:w="1519" w:type="dxa"/>
            <w:tcBorders>
              <w:top w:val="nil"/>
              <w:left w:val="nil"/>
              <w:bottom w:val="single" w:sz="4" w:space="0" w:color="auto"/>
              <w:right w:val="single" w:sz="4" w:space="0" w:color="auto"/>
            </w:tcBorders>
            <w:shd w:val="clear" w:color="000000" w:fill="FFFFFF"/>
            <w:hideMark/>
          </w:tcPr>
          <w:p w14:paraId="0261D73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78.249,06</w:t>
            </w:r>
          </w:p>
        </w:tc>
        <w:tc>
          <w:tcPr>
            <w:tcW w:w="746" w:type="dxa"/>
            <w:tcBorders>
              <w:top w:val="nil"/>
              <w:left w:val="nil"/>
              <w:bottom w:val="single" w:sz="4" w:space="0" w:color="auto"/>
              <w:right w:val="single" w:sz="4" w:space="0" w:color="auto"/>
            </w:tcBorders>
            <w:shd w:val="clear" w:color="000000" w:fill="FFFFFF"/>
            <w:hideMark/>
          </w:tcPr>
          <w:p w14:paraId="7E897E1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0,78</w:t>
            </w:r>
          </w:p>
        </w:tc>
      </w:tr>
      <w:tr w:rsidR="0087576A" w:rsidRPr="0087576A" w14:paraId="0352170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D1BE48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4262</w:t>
            </w:r>
          </w:p>
        </w:tc>
        <w:tc>
          <w:tcPr>
            <w:tcW w:w="800" w:type="dxa"/>
            <w:tcBorders>
              <w:top w:val="nil"/>
              <w:left w:val="nil"/>
              <w:bottom w:val="single" w:sz="4" w:space="0" w:color="auto"/>
              <w:right w:val="single" w:sz="4" w:space="0" w:color="auto"/>
            </w:tcBorders>
            <w:shd w:val="clear" w:color="000000" w:fill="FFFFFF"/>
            <w:hideMark/>
          </w:tcPr>
          <w:p w14:paraId="721BF8D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627625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Ulaganja u računalne programe</w:t>
            </w:r>
          </w:p>
        </w:tc>
        <w:tc>
          <w:tcPr>
            <w:tcW w:w="1389" w:type="dxa"/>
            <w:tcBorders>
              <w:top w:val="nil"/>
              <w:left w:val="nil"/>
              <w:bottom w:val="single" w:sz="4" w:space="0" w:color="auto"/>
              <w:right w:val="single" w:sz="4" w:space="0" w:color="auto"/>
            </w:tcBorders>
            <w:shd w:val="clear" w:color="000000" w:fill="FFFFFF"/>
            <w:hideMark/>
          </w:tcPr>
          <w:p w14:paraId="1FF3BF6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503980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5ED3AA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78.249,06</w:t>
            </w:r>
          </w:p>
        </w:tc>
        <w:tc>
          <w:tcPr>
            <w:tcW w:w="746" w:type="dxa"/>
            <w:tcBorders>
              <w:top w:val="nil"/>
              <w:left w:val="nil"/>
              <w:bottom w:val="single" w:sz="4" w:space="0" w:color="auto"/>
              <w:right w:val="single" w:sz="4" w:space="0" w:color="auto"/>
            </w:tcBorders>
            <w:shd w:val="clear" w:color="000000" w:fill="FFFFFF"/>
            <w:hideMark/>
          </w:tcPr>
          <w:p w14:paraId="08F03C9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0,78</w:t>
            </w:r>
          </w:p>
        </w:tc>
      </w:tr>
      <w:tr w:rsidR="0087576A" w:rsidRPr="0087576A" w14:paraId="1D221C9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7F4904C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2F4A60A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K100307</w:t>
            </w:r>
          </w:p>
        </w:tc>
        <w:tc>
          <w:tcPr>
            <w:tcW w:w="3605" w:type="dxa"/>
            <w:tcBorders>
              <w:top w:val="nil"/>
              <w:left w:val="nil"/>
              <w:bottom w:val="single" w:sz="4" w:space="0" w:color="auto"/>
              <w:right w:val="single" w:sz="4" w:space="0" w:color="auto"/>
            </w:tcBorders>
            <w:shd w:val="clear" w:color="000000" w:fill="C0C0C0"/>
            <w:hideMark/>
          </w:tcPr>
          <w:p w14:paraId="536BB7C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Rekonstrukcija Društvenog doma Rovišće - LAG</w:t>
            </w:r>
            <w:r w:rsidRPr="0087576A">
              <w:rPr>
                <w:rFonts w:cs="Calibri"/>
                <w:b/>
                <w:bCs/>
                <w:color w:val="000000"/>
                <w:kern w:val="0"/>
                <w:sz w:val="16"/>
                <w:szCs w:val="16"/>
              </w:rPr>
              <w:br/>
            </w:r>
            <w:r w:rsidRPr="0087576A">
              <w:rPr>
                <w:rFonts w:cs="Calibri"/>
                <w:b/>
                <w:bCs/>
                <w:color w:val="000000"/>
                <w:kern w:val="0"/>
                <w:sz w:val="16"/>
                <w:szCs w:val="16"/>
              </w:rPr>
              <w:br/>
              <w:t>Funkcija: 0131 Opće usluge vezane uz službenike</w:t>
            </w:r>
          </w:p>
        </w:tc>
        <w:tc>
          <w:tcPr>
            <w:tcW w:w="1389" w:type="dxa"/>
            <w:tcBorders>
              <w:top w:val="nil"/>
              <w:left w:val="nil"/>
              <w:bottom w:val="single" w:sz="4" w:space="0" w:color="auto"/>
              <w:right w:val="single" w:sz="4" w:space="0" w:color="auto"/>
            </w:tcBorders>
            <w:shd w:val="clear" w:color="000000" w:fill="C0C0C0"/>
            <w:hideMark/>
          </w:tcPr>
          <w:p w14:paraId="6675E21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C0C0C0"/>
            <w:hideMark/>
          </w:tcPr>
          <w:p w14:paraId="5370AC2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519" w:type="dxa"/>
            <w:tcBorders>
              <w:top w:val="nil"/>
              <w:left w:val="nil"/>
              <w:bottom w:val="single" w:sz="4" w:space="0" w:color="auto"/>
              <w:right w:val="single" w:sz="4" w:space="0" w:color="auto"/>
            </w:tcBorders>
            <w:shd w:val="clear" w:color="000000" w:fill="C0C0C0"/>
            <w:hideMark/>
          </w:tcPr>
          <w:p w14:paraId="24886B4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2088048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547670B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0B072A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45</w:t>
            </w:r>
          </w:p>
        </w:tc>
        <w:tc>
          <w:tcPr>
            <w:tcW w:w="800" w:type="dxa"/>
            <w:tcBorders>
              <w:top w:val="nil"/>
              <w:left w:val="nil"/>
              <w:bottom w:val="single" w:sz="4" w:space="0" w:color="auto"/>
              <w:right w:val="single" w:sz="4" w:space="0" w:color="auto"/>
            </w:tcBorders>
            <w:shd w:val="clear" w:color="000000" w:fill="FFFFFF"/>
            <w:hideMark/>
          </w:tcPr>
          <w:p w14:paraId="4C2B2C4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F4FC30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21F9550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FFFFFF"/>
            <w:hideMark/>
          </w:tcPr>
          <w:p w14:paraId="753EFE6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519" w:type="dxa"/>
            <w:tcBorders>
              <w:top w:val="nil"/>
              <w:left w:val="nil"/>
              <w:bottom w:val="single" w:sz="4" w:space="0" w:color="auto"/>
              <w:right w:val="single" w:sz="4" w:space="0" w:color="auto"/>
            </w:tcBorders>
            <w:shd w:val="clear" w:color="000000" w:fill="FFFFFF"/>
            <w:hideMark/>
          </w:tcPr>
          <w:p w14:paraId="0CB3672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5988140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75E85D9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ECE300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451</w:t>
            </w:r>
          </w:p>
        </w:tc>
        <w:tc>
          <w:tcPr>
            <w:tcW w:w="800" w:type="dxa"/>
            <w:tcBorders>
              <w:top w:val="nil"/>
              <w:left w:val="nil"/>
              <w:bottom w:val="single" w:sz="4" w:space="0" w:color="auto"/>
              <w:right w:val="single" w:sz="4" w:space="0" w:color="auto"/>
            </w:tcBorders>
            <w:shd w:val="clear" w:color="000000" w:fill="FFFFFF"/>
            <w:hideMark/>
          </w:tcPr>
          <w:p w14:paraId="27168FA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792029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277922A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6D345B4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300.000,00</w:t>
            </w:r>
          </w:p>
        </w:tc>
        <w:tc>
          <w:tcPr>
            <w:tcW w:w="1519" w:type="dxa"/>
            <w:tcBorders>
              <w:top w:val="nil"/>
              <w:left w:val="nil"/>
              <w:bottom w:val="single" w:sz="4" w:space="0" w:color="auto"/>
              <w:right w:val="single" w:sz="4" w:space="0" w:color="auto"/>
            </w:tcBorders>
            <w:shd w:val="clear" w:color="000000" w:fill="FFFFFF"/>
            <w:hideMark/>
          </w:tcPr>
          <w:p w14:paraId="0C9EAC7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3E4B9D8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2F1285F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E5BB0F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4511</w:t>
            </w:r>
          </w:p>
        </w:tc>
        <w:tc>
          <w:tcPr>
            <w:tcW w:w="800" w:type="dxa"/>
            <w:tcBorders>
              <w:top w:val="nil"/>
              <w:left w:val="nil"/>
              <w:bottom w:val="single" w:sz="4" w:space="0" w:color="auto"/>
              <w:right w:val="single" w:sz="4" w:space="0" w:color="auto"/>
            </w:tcBorders>
            <w:shd w:val="clear" w:color="000000" w:fill="FFFFFF"/>
            <w:hideMark/>
          </w:tcPr>
          <w:p w14:paraId="4E9FD8D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54F122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2578AF7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1F0831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2E28DF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686CC01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448BD32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74A9B9AE"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2E453276"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1004</w:t>
            </w:r>
          </w:p>
        </w:tc>
        <w:tc>
          <w:tcPr>
            <w:tcW w:w="3605" w:type="dxa"/>
            <w:tcBorders>
              <w:top w:val="nil"/>
              <w:left w:val="nil"/>
              <w:bottom w:val="single" w:sz="4" w:space="0" w:color="auto"/>
              <w:right w:val="single" w:sz="4" w:space="0" w:color="auto"/>
            </w:tcBorders>
            <w:shd w:val="clear" w:color="000000" w:fill="969696"/>
            <w:hideMark/>
          </w:tcPr>
          <w:p w14:paraId="2FADA239"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ODRŽAVANJE KOMUNALNE INFRASTRUKTURE</w:t>
            </w:r>
          </w:p>
        </w:tc>
        <w:tc>
          <w:tcPr>
            <w:tcW w:w="1389" w:type="dxa"/>
            <w:tcBorders>
              <w:top w:val="nil"/>
              <w:left w:val="nil"/>
              <w:bottom w:val="single" w:sz="4" w:space="0" w:color="auto"/>
              <w:right w:val="single" w:sz="4" w:space="0" w:color="auto"/>
            </w:tcBorders>
            <w:shd w:val="clear" w:color="000000" w:fill="969696"/>
            <w:hideMark/>
          </w:tcPr>
          <w:p w14:paraId="333537E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2.458.700,00</w:t>
            </w:r>
          </w:p>
        </w:tc>
        <w:tc>
          <w:tcPr>
            <w:tcW w:w="1389" w:type="dxa"/>
            <w:tcBorders>
              <w:top w:val="nil"/>
              <w:left w:val="nil"/>
              <w:bottom w:val="single" w:sz="4" w:space="0" w:color="auto"/>
              <w:right w:val="single" w:sz="4" w:space="0" w:color="auto"/>
            </w:tcBorders>
            <w:shd w:val="clear" w:color="000000" w:fill="969696"/>
            <w:hideMark/>
          </w:tcPr>
          <w:p w14:paraId="1BAD7E0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2.458.700,00</w:t>
            </w:r>
          </w:p>
        </w:tc>
        <w:tc>
          <w:tcPr>
            <w:tcW w:w="1519" w:type="dxa"/>
            <w:tcBorders>
              <w:top w:val="nil"/>
              <w:left w:val="nil"/>
              <w:bottom w:val="single" w:sz="4" w:space="0" w:color="auto"/>
              <w:right w:val="single" w:sz="4" w:space="0" w:color="auto"/>
            </w:tcBorders>
            <w:shd w:val="clear" w:color="000000" w:fill="969696"/>
            <w:hideMark/>
          </w:tcPr>
          <w:p w14:paraId="69C93486"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2.219.384,27</w:t>
            </w:r>
          </w:p>
        </w:tc>
        <w:tc>
          <w:tcPr>
            <w:tcW w:w="746" w:type="dxa"/>
            <w:tcBorders>
              <w:top w:val="nil"/>
              <w:left w:val="nil"/>
              <w:bottom w:val="single" w:sz="4" w:space="0" w:color="auto"/>
              <w:right w:val="single" w:sz="4" w:space="0" w:color="auto"/>
            </w:tcBorders>
            <w:shd w:val="clear" w:color="000000" w:fill="969696"/>
            <w:hideMark/>
          </w:tcPr>
          <w:p w14:paraId="66F0F24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0,90</w:t>
            </w:r>
          </w:p>
        </w:tc>
      </w:tr>
      <w:tr w:rsidR="0087576A" w:rsidRPr="0087576A" w14:paraId="5F35C144"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433069F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4     </w:t>
            </w:r>
          </w:p>
        </w:tc>
        <w:tc>
          <w:tcPr>
            <w:tcW w:w="800" w:type="dxa"/>
            <w:tcBorders>
              <w:top w:val="nil"/>
              <w:left w:val="nil"/>
              <w:bottom w:val="single" w:sz="4" w:space="0" w:color="auto"/>
              <w:right w:val="single" w:sz="4" w:space="0" w:color="auto"/>
            </w:tcBorders>
            <w:shd w:val="clear" w:color="000000" w:fill="C0C0C0"/>
            <w:hideMark/>
          </w:tcPr>
          <w:p w14:paraId="335D162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A100402</w:t>
            </w:r>
          </w:p>
        </w:tc>
        <w:tc>
          <w:tcPr>
            <w:tcW w:w="3605" w:type="dxa"/>
            <w:tcBorders>
              <w:top w:val="nil"/>
              <w:left w:val="nil"/>
              <w:bottom w:val="single" w:sz="4" w:space="0" w:color="auto"/>
              <w:right w:val="single" w:sz="4" w:space="0" w:color="auto"/>
            </w:tcBorders>
            <w:shd w:val="clear" w:color="000000" w:fill="C0C0C0"/>
            <w:hideMark/>
          </w:tcPr>
          <w:p w14:paraId="152864B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Održavanje javnih površina</w:t>
            </w:r>
            <w:r w:rsidRPr="0087576A">
              <w:rPr>
                <w:rFonts w:cs="Calibri"/>
                <w:b/>
                <w:bCs/>
                <w:color w:val="000000"/>
                <w:kern w:val="0"/>
                <w:sz w:val="16"/>
                <w:szCs w:val="16"/>
              </w:rPr>
              <w:br/>
            </w:r>
            <w:r w:rsidRPr="0087576A">
              <w:rPr>
                <w:rFonts w:cs="Calibri"/>
                <w:b/>
                <w:bCs/>
                <w:color w:val="000000"/>
                <w:kern w:val="0"/>
                <w:sz w:val="16"/>
                <w:szCs w:val="16"/>
              </w:rPr>
              <w:br/>
              <w:t xml:space="preserve">Funkcija: 0560 Poslovi i usluge zaštite okoliša koji nisu drugdje svrstani  </w:t>
            </w:r>
          </w:p>
        </w:tc>
        <w:tc>
          <w:tcPr>
            <w:tcW w:w="1389" w:type="dxa"/>
            <w:tcBorders>
              <w:top w:val="nil"/>
              <w:left w:val="nil"/>
              <w:bottom w:val="single" w:sz="4" w:space="0" w:color="auto"/>
              <w:right w:val="single" w:sz="4" w:space="0" w:color="auto"/>
            </w:tcBorders>
            <w:shd w:val="clear" w:color="000000" w:fill="C0C0C0"/>
            <w:hideMark/>
          </w:tcPr>
          <w:p w14:paraId="49AD567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389" w:type="dxa"/>
            <w:tcBorders>
              <w:top w:val="nil"/>
              <w:left w:val="nil"/>
              <w:bottom w:val="single" w:sz="4" w:space="0" w:color="auto"/>
              <w:right w:val="single" w:sz="4" w:space="0" w:color="auto"/>
            </w:tcBorders>
            <w:shd w:val="clear" w:color="000000" w:fill="C0C0C0"/>
            <w:hideMark/>
          </w:tcPr>
          <w:p w14:paraId="19DAE8B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519" w:type="dxa"/>
            <w:tcBorders>
              <w:top w:val="nil"/>
              <w:left w:val="nil"/>
              <w:bottom w:val="single" w:sz="4" w:space="0" w:color="auto"/>
              <w:right w:val="single" w:sz="4" w:space="0" w:color="auto"/>
            </w:tcBorders>
            <w:shd w:val="clear" w:color="000000" w:fill="C0C0C0"/>
            <w:hideMark/>
          </w:tcPr>
          <w:p w14:paraId="7E1EE4B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558.317,38</w:t>
            </w:r>
          </w:p>
        </w:tc>
        <w:tc>
          <w:tcPr>
            <w:tcW w:w="746" w:type="dxa"/>
            <w:tcBorders>
              <w:top w:val="nil"/>
              <w:left w:val="nil"/>
              <w:bottom w:val="single" w:sz="4" w:space="0" w:color="auto"/>
              <w:right w:val="single" w:sz="4" w:space="0" w:color="auto"/>
            </w:tcBorders>
            <w:shd w:val="clear" w:color="000000" w:fill="C0C0C0"/>
            <w:hideMark/>
          </w:tcPr>
          <w:p w14:paraId="0238FC5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0,93</w:t>
            </w:r>
          </w:p>
        </w:tc>
      </w:tr>
      <w:tr w:rsidR="0087576A" w:rsidRPr="0087576A" w14:paraId="7776B5C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C442CD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4E79FEF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9380E8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3692D42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389" w:type="dxa"/>
            <w:tcBorders>
              <w:top w:val="nil"/>
              <w:left w:val="nil"/>
              <w:bottom w:val="single" w:sz="4" w:space="0" w:color="auto"/>
              <w:right w:val="single" w:sz="4" w:space="0" w:color="auto"/>
            </w:tcBorders>
            <w:shd w:val="clear" w:color="000000" w:fill="FFFFFF"/>
            <w:hideMark/>
          </w:tcPr>
          <w:p w14:paraId="39E16DA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519" w:type="dxa"/>
            <w:tcBorders>
              <w:top w:val="nil"/>
              <w:left w:val="nil"/>
              <w:bottom w:val="single" w:sz="4" w:space="0" w:color="auto"/>
              <w:right w:val="single" w:sz="4" w:space="0" w:color="auto"/>
            </w:tcBorders>
            <w:shd w:val="clear" w:color="000000" w:fill="FFFFFF"/>
            <w:hideMark/>
          </w:tcPr>
          <w:p w14:paraId="1837795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558.317,38</w:t>
            </w:r>
          </w:p>
        </w:tc>
        <w:tc>
          <w:tcPr>
            <w:tcW w:w="746" w:type="dxa"/>
            <w:tcBorders>
              <w:top w:val="nil"/>
              <w:left w:val="nil"/>
              <w:bottom w:val="single" w:sz="4" w:space="0" w:color="auto"/>
              <w:right w:val="single" w:sz="4" w:space="0" w:color="auto"/>
            </w:tcBorders>
            <w:shd w:val="clear" w:color="000000" w:fill="FFFFFF"/>
            <w:hideMark/>
          </w:tcPr>
          <w:p w14:paraId="23365C1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0,93</w:t>
            </w:r>
          </w:p>
        </w:tc>
      </w:tr>
      <w:tr w:rsidR="0087576A" w:rsidRPr="0087576A" w14:paraId="6DEEDF9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02805E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3A76754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D7F391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44BE9FB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600.000,00</w:t>
            </w:r>
          </w:p>
        </w:tc>
        <w:tc>
          <w:tcPr>
            <w:tcW w:w="1389" w:type="dxa"/>
            <w:tcBorders>
              <w:top w:val="nil"/>
              <w:left w:val="nil"/>
              <w:bottom w:val="single" w:sz="4" w:space="0" w:color="auto"/>
              <w:right w:val="single" w:sz="4" w:space="0" w:color="auto"/>
            </w:tcBorders>
            <w:shd w:val="clear" w:color="000000" w:fill="FFFFFF"/>
            <w:hideMark/>
          </w:tcPr>
          <w:p w14:paraId="60031B4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600.000,00</w:t>
            </w:r>
          </w:p>
        </w:tc>
        <w:tc>
          <w:tcPr>
            <w:tcW w:w="1519" w:type="dxa"/>
            <w:tcBorders>
              <w:top w:val="nil"/>
              <w:left w:val="nil"/>
              <w:bottom w:val="single" w:sz="4" w:space="0" w:color="auto"/>
              <w:right w:val="single" w:sz="4" w:space="0" w:color="auto"/>
            </w:tcBorders>
            <w:shd w:val="clear" w:color="000000" w:fill="FFFFFF"/>
            <w:hideMark/>
          </w:tcPr>
          <w:p w14:paraId="723987A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558.317,38</w:t>
            </w:r>
          </w:p>
        </w:tc>
        <w:tc>
          <w:tcPr>
            <w:tcW w:w="746" w:type="dxa"/>
            <w:tcBorders>
              <w:top w:val="nil"/>
              <w:left w:val="nil"/>
              <w:bottom w:val="single" w:sz="4" w:space="0" w:color="auto"/>
              <w:right w:val="single" w:sz="4" w:space="0" w:color="auto"/>
            </w:tcBorders>
            <w:shd w:val="clear" w:color="000000" w:fill="FFFFFF"/>
            <w:hideMark/>
          </w:tcPr>
          <w:p w14:paraId="2415A88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0,93</w:t>
            </w:r>
          </w:p>
        </w:tc>
      </w:tr>
      <w:tr w:rsidR="0087576A" w:rsidRPr="0087576A" w14:paraId="2BC1FB3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004859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3232</w:t>
            </w:r>
          </w:p>
        </w:tc>
        <w:tc>
          <w:tcPr>
            <w:tcW w:w="800" w:type="dxa"/>
            <w:tcBorders>
              <w:top w:val="nil"/>
              <w:left w:val="nil"/>
              <w:bottom w:val="single" w:sz="4" w:space="0" w:color="auto"/>
              <w:right w:val="single" w:sz="4" w:space="0" w:color="auto"/>
            </w:tcBorders>
            <w:shd w:val="clear" w:color="000000" w:fill="FFFFFF"/>
            <w:hideMark/>
          </w:tcPr>
          <w:p w14:paraId="4884B9C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6D7162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2479B33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DDA8D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1A301B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494.761,23</w:t>
            </w:r>
          </w:p>
        </w:tc>
        <w:tc>
          <w:tcPr>
            <w:tcW w:w="746" w:type="dxa"/>
            <w:tcBorders>
              <w:top w:val="nil"/>
              <w:left w:val="nil"/>
              <w:bottom w:val="single" w:sz="4" w:space="0" w:color="auto"/>
              <w:right w:val="single" w:sz="4" w:space="0" w:color="auto"/>
            </w:tcBorders>
            <w:shd w:val="clear" w:color="000000" w:fill="FFFFFF"/>
            <w:hideMark/>
          </w:tcPr>
          <w:p w14:paraId="5586B45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0,95</w:t>
            </w:r>
          </w:p>
        </w:tc>
      </w:tr>
      <w:tr w:rsidR="0087576A" w:rsidRPr="0087576A" w14:paraId="7A10581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BCE9BD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3234</w:t>
            </w:r>
          </w:p>
        </w:tc>
        <w:tc>
          <w:tcPr>
            <w:tcW w:w="800" w:type="dxa"/>
            <w:tcBorders>
              <w:top w:val="nil"/>
              <w:left w:val="nil"/>
              <w:bottom w:val="single" w:sz="4" w:space="0" w:color="auto"/>
              <w:right w:val="single" w:sz="4" w:space="0" w:color="auto"/>
            </w:tcBorders>
            <w:shd w:val="clear" w:color="000000" w:fill="FFFFFF"/>
            <w:hideMark/>
          </w:tcPr>
          <w:p w14:paraId="503D1F1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3DE47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1160BEF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8BCE1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96E54E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63.556,15</w:t>
            </w:r>
          </w:p>
        </w:tc>
        <w:tc>
          <w:tcPr>
            <w:tcW w:w="746" w:type="dxa"/>
            <w:tcBorders>
              <w:top w:val="nil"/>
              <w:left w:val="nil"/>
              <w:bottom w:val="single" w:sz="4" w:space="0" w:color="auto"/>
              <w:right w:val="single" w:sz="4" w:space="0" w:color="auto"/>
            </w:tcBorders>
            <w:shd w:val="clear" w:color="000000" w:fill="FFFFFF"/>
            <w:hideMark/>
          </w:tcPr>
          <w:p w14:paraId="78BCB24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0,79</w:t>
            </w:r>
          </w:p>
        </w:tc>
      </w:tr>
      <w:tr w:rsidR="0087576A" w:rsidRPr="0087576A" w14:paraId="5CF34280"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0110FF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4 5    </w:t>
            </w:r>
          </w:p>
        </w:tc>
        <w:tc>
          <w:tcPr>
            <w:tcW w:w="800" w:type="dxa"/>
            <w:tcBorders>
              <w:top w:val="nil"/>
              <w:left w:val="nil"/>
              <w:bottom w:val="single" w:sz="4" w:space="0" w:color="auto"/>
              <w:right w:val="single" w:sz="4" w:space="0" w:color="auto"/>
            </w:tcBorders>
            <w:shd w:val="clear" w:color="000000" w:fill="C0C0C0"/>
            <w:hideMark/>
          </w:tcPr>
          <w:p w14:paraId="099FA42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A100403</w:t>
            </w:r>
          </w:p>
        </w:tc>
        <w:tc>
          <w:tcPr>
            <w:tcW w:w="3605" w:type="dxa"/>
            <w:tcBorders>
              <w:top w:val="nil"/>
              <w:left w:val="nil"/>
              <w:bottom w:val="single" w:sz="4" w:space="0" w:color="auto"/>
              <w:right w:val="single" w:sz="4" w:space="0" w:color="auto"/>
            </w:tcBorders>
            <w:shd w:val="clear" w:color="000000" w:fill="C0C0C0"/>
            <w:hideMark/>
          </w:tcPr>
          <w:p w14:paraId="4C68F89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Javna rasvjeta</w:t>
            </w:r>
            <w:r w:rsidRPr="0087576A">
              <w:rPr>
                <w:rFonts w:cs="Calibri"/>
                <w:b/>
                <w:bCs/>
                <w:color w:val="000000"/>
                <w:kern w:val="0"/>
                <w:sz w:val="16"/>
                <w:szCs w:val="16"/>
              </w:rPr>
              <w:br/>
            </w:r>
            <w:r w:rsidRPr="0087576A">
              <w:rPr>
                <w:rFonts w:cs="Calibri"/>
                <w:b/>
                <w:bCs/>
                <w:color w:val="000000"/>
                <w:kern w:val="0"/>
                <w:sz w:val="16"/>
                <w:szCs w:val="16"/>
              </w:rPr>
              <w:br/>
              <w:t>Funkcija: 0641 Javna rasvjeta (KS)</w:t>
            </w:r>
          </w:p>
        </w:tc>
        <w:tc>
          <w:tcPr>
            <w:tcW w:w="1389" w:type="dxa"/>
            <w:tcBorders>
              <w:top w:val="nil"/>
              <w:left w:val="nil"/>
              <w:bottom w:val="single" w:sz="4" w:space="0" w:color="auto"/>
              <w:right w:val="single" w:sz="4" w:space="0" w:color="auto"/>
            </w:tcBorders>
            <w:shd w:val="clear" w:color="000000" w:fill="C0C0C0"/>
            <w:hideMark/>
          </w:tcPr>
          <w:p w14:paraId="721631F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470.000,00</w:t>
            </w:r>
          </w:p>
        </w:tc>
        <w:tc>
          <w:tcPr>
            <w:tcW w:w="1389" w:type="dxa"/>
            <w:tcBorders>
              <w:top w:val="nil"/>
              <w:left w:val="nil"/>
              <w:bottom w:val="single" w:sz="4" w:space="0" w:color="auto"/>
              <w:right w:val="single" w:sz="4" w:space="0" w:color="auto"/>
            </w:tcBorders>
            <w:shd w:val="clear" w:color="000000" w:fill="C0C0C0"/>
            <w:hideMark/>
          </w:tcPr>
          <w:p w14:paraId="5888B56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470.000,00</w:t>
            </w:r>
          </w:p>
        </w:tc>
        <w:tc>
          <w:tcPr>
            <w:tcW w:w="1519" w:type="dxa"/>
            <w:tcBorders>
              <w:top w:val="nil"/>
              <w:left w:val="nil"/>
              <w:bottom w:val="single" w:sz="4" w:space="0" w:color="auto"/>
              <w:right w:val="single" w:sz="4" w:space="0" w:color="auto"/>
            </w:tcBorders>
            <w:shd w:val="clear" w:color="000000" w:fill="C0C0C0"/>
            <w:hideMark/>
          </w:tcPr>
          <w:p w14:paraId="0FA3882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408.368,41</w:t>
            </w:r>
          </w:p>
        </w:tc>
        <w:tc>
          <w:tcPr>
            <w:tcW w:w="746" w:type="dxa"/>
            <w:tcBorders>
              <w:top w:val="nil"/>
              <w:left w:val="nil"/>
              <w:bottom w:val="single" w:sz="4" w:space="0" w:color="auto"/>
              <w:right w:val="single" w:sz="4" w:space="0" w:color="auto"/>
            </w:tcBorders>
            <w:shd w:val="clear" w:color="000000" w:fill="C0C0C0"/>
            <w:hideMark/>
          </w:tcPr>
          <w:p w14:paraId="0FAC382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0,87</w:t>
            </w:r>
          </w:p>
        </w:tc>
      </w:tr>
      <w:tr w:rsidR="0087576A" w:rsidRPr="0087576A" w14:paraId="360AD62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B4B1EE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0BECC40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528369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42C37C6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470.000,00</w:t>
            </w:r>
          </w:p>
        </w:tc>
        <w:tc>
          <w:tcPr>
            <w:tcW w:w="1389" w:type="dxa"/>
            <w:tcBorders>
              <w:top w:val="nil"/>
              <w:left w:val="nil"/>
              <w:bottom w:val="single" w:sz="4" w:space="0" w:color="auto"/>
              <w:right w:val="single" w:sz="4" w:space="0" w:color="auto"/>
            </w:tcBorders>
            <w:shd w:val="clear" w:color="000000" w:fill="FFFFFF"/>
            <w:hideMark/>
          </w:tcPr>
          <w:p w14:paraId="60892A3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470.000,00</w:t>
            </w:r>
          </w:p>
        </w:tc>
        <w:tc>
          <w:tcPr>
            <w:tcW w:w="1519" w:type="dxa"/>
            <w:tcBorders>
              <w:top w:val="nil"/>
              <w:left w:val="nil"/>
              <w:bottom w:val="single" w:sz="4" w:space="0" w:color="auto"/>
              <w:right w:val="single" w:sz="4" w:space="0" w:color="auto"/>
            </w:tcBorders>
            <w:shd w:val="clear" w:color="000000" w:fill="FFFFFF"/>
            <w:hideMark/>
          </w:tcPr>
          <w:p w14:paraId="0924E71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408.368,41</w:t>
            </w:r>
          </w:p>
        </w:tc>
        <w:tc>
          <w:tcPr>
            <w:tcW w:w="746" w:type="dxa"/>
            <w:tcBorders>
              <w:top w:val="nil"/>
              <w:left w:val="nil"/>
              <w:bottom w:val="single" w:sz="4" w:space="0" w:color="auto"/>
              <w:right w:val="single" w:sz="4" w:space="0" w:color="auto"/>
            </w:tcBorders>
            <w:shd w:val="clear" w:color="000000" w:fill="FFFFFF"/>
            <w:hideMark/>
          </w:tcPr>
          <w:p w14:paraId="67C2C4F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0,87</w:t>
            </w:r>
          </w:p>
        </w:tc>
      </w:tr>
      <w:tr w:rsidR="0087576A" w:rsidRPr="0087576A" w14:paraId="13D22B9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8C6664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4E4E1F3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61032A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5674414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335.000,00</w:t>
            </w:r>
          </w:p>
        </w:tc>
        <w:tc>
          <w:tcPr>
            <w:tcW w:w="1389" w:type="dxa"/>
            <w:tcBorders>
              <w:top w:val="nil"/>
              <w:left w:val="nil"/>
              <w:bottom w:val="single" w:sz="4" w:space="0" w:color="auto"/>
              <w:right w:val="single" w:sz="4" w:space="0" w:color="auto"/>
            </w:tcBorders>
            <w:shd w:val="clear" w:color="000000" w:fill="FFFFFF"/>
            <w:hideMark/>
          </w:tcPr>
          <w:p w14:paraId="44F9305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335.000,00</w:t>
            </w:r>
          </w:p>
        </w:tc>
        <w:tc>
          <w:tcPr>
            <w:tcW w:w="1519" w:type="dxa"/>
            <w:tcBorders>
              <w:top w:val="nil"/>
              <w:left w:val="nil"/>
              <w:bottom w:val="single" w:sz="4" w:space="0" w:color="auto"/>
              <w:right w:val="single" w:sz="4" w:space="0" w:color="auto"/>
            </w:tcBorders>
            <w:shd w:val="clear" w:color="000000" w:fill="FFFFFF"/>
            <w:hideMark/>
          </w:tcPr>
          <w:p w14:paraId="26C1250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324.835,91</w:t>
            </w:r>
          </w:p>
        </w:tc>
        <w:tc>
          <w:tcPr>
            <w:tcW w:w="746" w:type="dxa"/>
            <w:tcBorders>
              <w:top w:val="nil"/>
              <w:left w:val="nil"/>
              <w:bottom w:val="single" w:sz="4" w:space="0" w:color="auto"/>
              <w:right w:val="single" w:sz="4" w:space="0" w:color="auto"/>
            </w:tcBorders>
            <w:shd w:val="clear" w:color="000000" w:fill="FFFFFF"/>
            <w:hideMark/>
          </w:tcPr>
          <w:p w14:paraId="5AB6045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0,97</w:t>
            </w:r>
          </w:p>
        </w:tc>
      </w:tr>
      <w:tr w:rsidR="0087576A" w:rsidRPr="0087576A" w14:paraId="1C91C82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0DE33F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3223</w:t>
            </w:r>
          </w:p>
        </w:tc>
        <w:tc>
          <w:tcPr>
            <w:tcW w:w="800" w:type="dxa"/>
            <w:tcBorders>
              <w:top w:val="nil"/>
              <w:left w:val="nil"/>
              <w:bottom w:val="single" w:sz="4" w:space="0" w:color="auto"/>
              <w:right w:val="single" w:sz="4" w:space="0" w:color="auto"/>
            </w:tcBorders>
            <w:shd w:val="clear" w:color="000000" w:fill="FFFFFF"/>
            <w:hideMark/>
          </w:tcPr>
          <w:p w14:paraId="677C5FD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975EED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2C5949D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87351E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B1970E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262.752,23</w:t>
            </w:r>
          </w:p>
        </w:tc>
        <w:tc>
          <w:tcPr>
            <w:tcW w:w="746" w:type="dxa"/>
            <w:tcBorders>
              <w:top w:val="nil"/>
              <w:left w:val="nil"/>
              <w:bottom w:val="single" w:sz="4" w:space="0" w:color="auto"/>
              <w:right w:val="single" w:sz="4" w:space="0" w:color="auto"/>
            </w:tcBorders>
            <w:shd w:val="clear" w:color="000000" w:fill="FFFFFF"/>
            <w:hideMark/>
          </w:tcPr>
          <w:p w14:paraId="1A0DC02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1,01</w:t>
            </w:r>
          </w:p>
        </w:tc>
      </w:tr>
      <w:tr w:rsidR="0087576A" w:rsidRPr="0087576A" w14:paraId="6FB7732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FB933A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3225</w:t>
            </w:r>
          </w:p>
        </w:tc>
        <w:tc>
          <w:tcPr>
            <w:tcW w:w="800" w:type="dxa"/>
            <w:tcBorders>
              <w:top w:val="nil"/>
              <w:left w:val="nil"/>
              <w:bottom w:val="single" w:sz="4" w:space="0" w:color="auto"/>
              <w:right w:val="single" w:sz="4" w:space="0" w:color="auto"/>
            </w:tcBorders>
            <w:shd w:val="clear" w:color="000000" w:fill="FFFFFF"/>
            <w:hideMark/>
          </w:tcPr>
          <w:p w14:paraId="1F0038B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68C4ED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Sitni inventar i auto gume</w:t>
            </w:r>
          </w:p>
        </w:tc>
        <w:tc>
          <w:tcPr>
            <w:tcW w:w="1389" w:type="dxa"/>
            <w:tcBorders>
              <w:top w:val="nil"/>
              <w:left w:val="nil"/>
              <w:bottom w:val="single" w:sz="4" w:space="0" w:color="auto"/>
              <w:right w:val="single" w:sz="4" w:space="0" w:color="auto"/>
            </w:tcBorders>
            <w:shd w:val="clear" w:color="000000" w:fill="FFFFFF"/>
            <w:hideMark/>
          </w:tcPr>
          <w:p w14:paraId="2FB8AAA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A7887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CE9FC1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62.083,68</w:t>
            </w:r>
          </w:p>
        </w:tc>
        <w:tc>
          <w:tcPr>
            <w:tcW w:w="746" w:type="dxa"/>
            <w:tcBorders>
              <w:top w:val="nil"/>
              <w:left w:val="nil"/>
              <w:bottom w:val="single" w:sz="4" w:space="0" w:color="auto"/>
              <w:right w:val="single" w:sz="4" w:space="0" w:color="auto"/>
            </w:tcBorders>
            <w:shd w:val="clear" w:color="000000" w:fill="FFFFFF"/>
            <w:hideMark/>
          </w:tcPr>
          <w:p w14:paraId="1777F32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0,83</w:t>
            </w:r>
          </w:p>
        </w:tc>
      </w:tr>
      <w:tr w:rsidR="0087576A" w:rsidRPr="0087576A" w14:paraId="791E686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BCABA5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5B5CC8B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18D1E9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6DDABE2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135.000,00</w:t>
            </w:r>
          </w:p>
        </w:tc>
        <w:tc>
          <w:tcPr>
            <w:tcW w:w="1389" w:type="dxa"/>
            <w:tcBorders>
              <w:top w:val="nil"/>
              <w:left w:val="nil"/>
              <w:bottom w:val="single" w:sz="4" w:space="0" w:color="auto"/>
              <w:right w:val="single" w:sz="4" w:space="0" w:color="auto"/>
            </w:tcBorders>
            <w:shd w:val="clear" w:color="000000" w:fill="FFFFFF"/>
            <w:hideMark/>
          </w:tcPr>
          <w:p w14:paraId="7BBE96D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135.000,00</w:t>
            </w:r>
          </w:p>
        </w:tc>
        <w:tc>
          <w:tcPr>
            <w:tcW w:w="1519" w:type="dxa"/>
            <w:tcBorders>
              <w:top w:val="nil"/>
              <w:left w:val="nil"/>
              <w:bottom w:val="single" w:sz="4" w:space="0" w:color="auto"/>
              <w:right w:val="single" w:sz="4" w:space="0" w:color="auto"/>
            </w:tcBorders>
            <w:shd w:val="clear" w:color="000000" w:fill="FFFFFF"/>
            <w:hideMark/>
          </w:tcPr>
          <w:p w14:paraId="59ADB5D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83.532,50</w:t>
            </w:r>
          </w:p>
        </w:tc>
        <w:tc>
          <w:tcPr>
            <w:tcW w:w="746" w:type="dxa"/>
            <w:tcBorders>
              <w:top w:val="nil"/>
              <w:left w:val="nil"/>
              <w:bottom w:val="single" w:sz="4" w:space="0" w:color="auto"/>
              <w:right w:val="single" w:sz="4" w:space="0" w:color="auto"/>
            </w:tcBorders>
            <w:shd w:val="clear" w:color="000000" w:fill="FFFFFF"/>
            <w:hideMark/>
          </w:tcPr>
          <w:p w14:paraId="7826873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0,62</w:t>
            </w:r>
          </w:p>
        </w:tc>
      </w:tr>
      <w:tr w:rsidR="0087576A" w:rsidRPr="0087576A" w14:paraId="01D6339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E990BD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3232</w:t>
            </w:r>
          </w:p>
        </w:tc>
        <w:tc>
          <w:tcPr>
            <w:tcW w:w="800" w:type="dxa"/>
            <w:tcBorders>
              <w:top w:val="nil"/>
              <w:left w:val="nil"/>
              <w:bottom w:val="single" w:sz="4" w:space="0" w:color="auto"/>
              <w:right w:val="single" w:sz="4" w:space="0" w:color="auto"/>
            </w:tcBorders>
            <w:shd w:val="clear" w:color="000000" w:fill="FFFFFF"/>
            <w:hideMark/>
          </w:tcPr>
          <w:p w14:paraId="7067324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1FFE5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112531F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AFB457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4A4096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83.532,50</w:t>
            </w:r>
          </w:p>
        </w:tc>
        <w:tc>
          <w:tcPr>
            <w:tcW w:w="746" w:type="dxa"/>
            <w:tcBorders>
              <w:top w:val="nil"/>
              <w:left w:val="nil"/>
              <w:bottom w:val="single" w:sz="4" w:space="0" w:color="auto"/>
              <w:right w:val="single" w:sz="4" w:space="0" w:color="auto"/>
            </w:tcBorders>
            <w:shd w:val="clear" w:color="000000" w:fill="FFFFFF"/>
            <w:hideMark/>
          </w:tcPr>
          <w:p w14:paraId="54093F8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0,62</w:t>
            </w:r>
          </w:p>
        </w:tc>
      </w:tr>
      <w:tr w:rsidR="0087576A" w:rsidRPr="0087576A" w14:paraId="05705FEF"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1853D9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4 5    </w:t>
            </w:r>
          </w:p>
        </w:tc>
        <w:tc>
          <w:tcPr>
            <w:tcW w:w="800" w:type="dxa"/>
            <w:tcBorders>
              <w:top w:val="nil"/>
              <w:left w:val="nil"/>
              <w:bottom w:val="single" w:sz="4" w:space="0" w:color="auto"/>
              <w:right w:val="single" w:sz="4" w:space="0" w:color="auto"/>
            </w:tcBorders>
            <w:shd w:val="clear" w:color="000000" w:fill="C0C0C0"/>
            <w:hideMark/>
          </w:tcPr>
          <w:p w14:paraId="3F994DC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A100404</w:t>
            </w:r>
          </w:p>
        </w:tc>
        <w:tc>
          <w:tcPr>
            <w:tcW w:w="3605" w:type="dxa"/>
            <w:tcBorders>
              <w:top w:val="nil"/>
              <w:left w:val="nil"/>
              <w:bottom w:val="single" w:sz="4" w:space="0" w:color="auto"/>
              <w:right w:val="single" w:sz="4" w:space="0" w:color="auto"/>
            </w:tcBorders>
            <w:shd w:val="clear" w:color="000000" w:fill="C0C0C0"/>
            <w:hideMark/>
          </w:tcPr>
          <w:p w14:paraId="7749E6C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Održavanje komunalne infrastrukture i objekata</w:t>
            </w:r>
            <w:r w:rsidRPr="0087576A">
              <w:rPr>
                <w:rFonts w:cs="Calibri"/>
                <w:b/>
                <w:bCs/>
                <w:color w:val="000000"/>
                <w:kern w:val="0"/>
                <w:sz w:val="16"/>
                <w:szCs w:val="16"/>
              </w:rPr>
              <w:br/>
            </w:r>
            <w:r w:rsidRPr="0087576A">
              <w:rPr>
                <w:rFonts w:cs="Calibri"/>
                <w:b/>
                <w:bCs/>
                <w:color w:val="000000"/>
                <w:kern w:val="0"/>
                <w:sz w:val="16"/>
                <w:szCs w:val="16"/>
              </w:rPr>
              <w:br/>
              <w:t xml:space="preserve">Funkcija: 0620 Razvoj zajednice  </w:t>
            </w:r>
          </w:p>
        </w:tc>
        <w:tc>
          <w:tcPr>
            <w:tcW w:w="1389" w:type="dxa"/>
            <w:tcBorders>
              <w:top w:val="nil"/>
              <w:left w:val="nil"/>
              <w:bottom w:val="single" w:sz="4" w:space="0" w:color="auto"/>
              <w:right w:val="single" w:sz="4" w:space="0" w:color="auto"/>
            </w:tcBorders>
            <w:shd w:val="clear" w:color="000000" w:fill="C0C0C0"/>
            <w:hideMark/>
          </w:tcPr>
          <w:p w14:paraId="6926E9B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900.000,00</w:t>
            </w:r>
          </w:p>
        </w:tc>
        <w:tc>
          <w:tcPr>
            <w:tcW w:w="1389" w:type="dxa"/>
            <w:tcBorders>
              <w:top w:val="nil"/>
              <w:left w:val="nil"/>
              <w:bottom w:val="single" w:sz="4" w:space="0" w:color="auto"/>
              <w:right w:val="single" w:sz="4" w:space="0" w:color="auto"/>
            </w:tcBorders>
            <w:shd w:val="clear" w:color="000000" w:fill="C0C0C0"/>
            <w:hideMark/>
          </w:tcPr>
          <w:p w14:paraId="14E1A6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900.000,00</w:t>
            </w:r>
          </w:p>
        </w:tc>
        <w:tc>
          <w:tcPr>
            <w:tcW w:w="1519" w:type="dxa"/>
            <w:tcBorders>
              <w:top w:val="nil"/>
              <w:left w:val="nil"/>
              <w:bottom w:val="single" w:sz="4" w:space="0" w:color="auto"/>
              <w:right w:val="single" w:sz="4" w:space="0" w:color="auto"/>
            </w:tcBorders>
            <w:shd w:val="clear" w:color="000000" w:fill="C0C0C0"/>
            <w:hideMark/>
          </w:tcPr>
          <w:p w14:paraId="2FCE36A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781.480,87</w:t>
            </w:r>
          </w:p>
        </w:tc>
        <w:tc>
          <w:tcPr>
            <w:tcW w:w="746" w:type="dxa"/>
            <w:tcBorders>
              <w:top w:val="nil"/>
              <w:left w:val="nil"/>
              <w:bottom w:val="single" w:sz="4" w:space="0" w:color="auto"/>
              <w:right w:val="single" w:sz="4" w:space="0" w:color="auto"/>
            </w:tcBorders>
            <w:shd w:val="clear" w:color="000000" w:fill="C0C0C0"/>
            <w:hideMark/>
          </w:tcPr>
          <w:p w14:paraId="1512987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0,87</w:t>
            </w:r>
          </w:p>
        </w:tc>
      </w:tr>
      <w:tr w:rsidR="0087576A" w:rsidRPr="0087576A" w14:paraId="373E988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31CFE9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lastRenderedPageBreak/>
              <w:t>32</w:t>
            </w:r>
          </w:p>
        </w:tc>
        <w:tc>
          <w:tcPr>
            <w:tcW w:w="800" w:type="dxa"/>
            <w:tcBorders>
              <w:top w:val="nil"/>
              <w:left w:val="nil"/>
              <w:bottom w:val="single" w:sz="4" w:space="0" w:color="auto"/>
              <w:right w:val="single" w:sz="4" w:space="0" w:color="auto"/>
            </w:tcBorders>
            <w:shd w:val="clear" w:color="000000" w:fill="FFFFFF"/>
            <w:hideMark/>
          </w:tcPr>
          <w:p w14:paraId="4A6075A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18E260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7555309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900.000,00</w:t>
            </w:r>
          </w:p>
        </w:tc>
        <w:tc>
          <w:tcPr>
            <w:tcW w:w="1389" w:type="dxa"/>
            <w:tcBorders>
              <w:top w:val="nil"/>
              <w:left w:val="nil"/>
              <w:bottom w:val="single" w:sz="4" w:space="0" w:color="auto"/>
              <w:right w:val="single" w:sz="4" w:space="0" w:color="auto"/>
            </w:tcBorders>
            <w:shd w:val="clear" w:color="000000" w:fill="FFFFFF"/>
            <w:hideMark/>
          </w:tcPr>
          <w:p w14:paraId="6035A8C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900.000,00</w:t>
            </w:r>
          </w:p>
        </w:tc>
        <w:tc>
          <w:tcPr>
            <w:tcW w:w="1519" w:type="dxa"/>
            <w:tcBorders>
              <w:top w:val="nil"/>
              <w:left w:val="nil"/>
              <w:bottom w:val="single" w:sz="4" w:space="0" w:color="auto"/>
              <w:right w:val="single" w:sz="4" w:space="0" w:color="auto"/>
            </w:tcBorders>
            <w:shd w:val="clear" w:color="000000" w:fill="FFFFFF"/>
            <w:hideMark/>
          </w:tcPr>
          <w:p w14:paraId="0597F23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781.480,87</w:t>
            </w:r>
          </w:p>
        </w:tc>
        <w:tc>
          <w:tcPr>
            <w:tcW w:w="746" w:type="dxa"/>
            <w:tcBorders>
              <w:top w:val="nil"/>
              <w:left w:val="nil"/>
              <w:bottom w:val="single" w:sz="4" w:space="0" w:color="auto"/>
              <w:right w:val="single" w:sz="4" w:space="0" w:color="auto"/>
            </w:tcBorders>
            <w:shd w:val="clear" w:color="000000" w:fill="FFFFFF"/>
            <w:hideMark/>
          </w:tcPr>
          <w:p w14:paraId="31341CB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0,87</w:t>
            </w:r>
          </w:p>
        </w:tc>
      </w:tr>
      <w:tr w:rsidR="0087576A" w:rsidRPr="0087576A" w14:paraId="5ABFE9C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76E838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65B7CD7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7534EB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31FE8FB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900.000,00</w:t>
            </w:r>
          </w:p>
        </w:tc>
        <w:tc>
          <w:tcPr>
            <w:tcW w:w="1389" w:type="dxa"/>
            <w:tcBorders>
              <w:top w:val="nil"/>
              <w:left w:val="nil"/>
              <w:bottom w:val="single" w:sz="4" w:space="0" w:color="auto"/>
              <w:right w:val="single" w:sz="4" w:space="0" w:color="auto"/>
            </w:tcBorders>
            <w:shd w:val="clear" w:color="000000" w:fill="FFFFFF"/>
            <w:hideMark/>
          </w:tcPr>
          <w:p w14:paraId="0DDBB71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900.000,00</w:t>
            </w:r>
          </w:p>
        </w:tc>
        <w:tc>
          <w:tcPr>
            <w:tcW w:w="1519" w:type="dxa"/>
            <w:tcBorders>
              <w:top w:val="nil"/>
              <w:left w:val="nil"/>
              <w:bottom w:val="single" w:sz="4" w:space="0" w:color="auto"/>
              <w:right w:val="single" w:sz="4" w:space="0" w:color="auto"/>
            </w:tcBorders>
            <w:shd w:val="clear" w:color="000000" w:fill="FFFFFF"/>
            <w:hideMark/>
          </w:tcPr>
          <w:p w14:paraId="410BF13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781.480,87</w:t>
            </w:r>
          </w:p>
        </w:tc>
        <w:tc>
          <w:tcPr>
            <w:tcW w:w="746" w:type="dxa"/>
            <w:tcBorders>
              <w:top w:val="nil"/>
              <w:left w:val="nil"/>
              <w:bottom w:val="single" w:sz="4" w:space="0" w:color="auto"/>
              <w:right w:val="single" w:sz="4" w:space="0" w:color="auto"/>
            </w:tcBorders>
            <w:shd w:val="clear" w:color="000000" w:fill="FFFFFF"/>
            <w:hideMark/>
          </w:tcPr>
          <w:p w14:paraId="0232324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0,87</w:t>
            </w:r>
          </w:p>
        </w:tc>
      </w:tr>
      <w:tr w:rsidR="0087576A" w:rsidRPr="0087576A" w14:paraId="40F1407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F78F15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3232</w:t>
            </w:r>
          </w:p>
        </w:tc>
        <w:tc>
          <w:tcPr>
            <w:tcW w:w="800" w:type="dxa"/>
            <w:tcBorders>
              <w:top w:val="nil"/>
              <w:left w:val="nil"/>
              <w:bottom w:val="single" w:sz="4" w:space="0" w:color="auto"/>
              <w:right w:val="single" w:sz="4" w:space="0" w:color="auto"/>
            </w:tcBorders>
            <w:shd w:val="clear" w:color="000000" w:fill="FFFFFF"/>
            <w:hideMark/>
          </w:tcPr>
          <w:p w14:paraId="2DCF198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D132D1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63B62F3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F3E12B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B5FF59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781.480,87</w:t>
            </w:r>
          </w:p>
        </w:tc>
        <w:tc>
          <w:tcPr>
            <w:tcW w:w="746" w:type="dxa"/>
            <w:tcBorders>
              <w:top w:val="nil"/>
              <w:left w:val="nil"/>
              <w:bottom w:val="single" w:sz="4" w:space="0" w:color="auto"/>
              <w:right w:val="single" w:sz="4" w:space="0" w:color="auto"/>
            </w:tcBorders>
            <w:shd w:val="clear" w:color="000000" w:fill="FFFFFF"/>
            <w:hideMark/>
          </w:tcPr>
          <w:p w14:paraId="5B5E04F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0,87</w:t>
            </w:r>
          </w:p>
        </w:tc>
      </w:tr>
      <w:tr w:rsidR="0087576A" w:rsidRPr="0087576A" w14:paraId="34E28134"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0243BD3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7BBE136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A100405</w:t>
            </w:r>
          </w:p>
        </w:tc>
        <w:tc>
          <w:tcPr>
            <w:tcW w:w="3605" w:type="dxa"/>
            <w:tcBorders>
              <w:top w:val="nil"/>
              <w:left w:val="nil"/>
              <w:bottom w:val="single" w:sz="4" w:space="0" w:color="auto"/>
              <w:right w:val="single" w:sz="4" w:space="0" w:color="auto"/>
            </w:tcBorders>
            <w:shd w:val="clear" w:color="000000" w:fill="C0C0C0"/>
            <w:hideMark/>
          </w:tcPr>
          <w:p w14:paraId="45FC753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Deratizacija, dezinsekcija i zbrinjavanje životinja</w:t>
            </w:r>
            <w:r w:rsidRPr="0087576A">
              <w:rPr>
                <w:rFonts w:cs="Calibri"/>
                <w:b/>
                <w:bCs/>
                <w:color w:val="000000"/>
                <w:kern w:val="0"/>
                <w:sz w:val="16"/>
                <w:szCs w:val="16"/>
              </w:rPr>
              <w:br/>
            </w:r>
            <w:r w:rsidRPr="0087576A">
              <w:rPr>
                <w:rFonts w:cs="Calibri"/>
                <w:b/>
                <w:bCs/>
                <w:color w:val="000000"/>
                <w:kern w:val="0"/>
                <w:sz w:val="16"/>
                <w:szCs w:val="16"/>
              </w:rPr>
              <w:br/>
              <w:t xml:space="preserve">Funkcija: 0600 Usluge unaprjeđenja stanovanja i zajednice  </w:t>
            </w:r>
          </w:p>
        </w:tc>
        <w:tc>
          <w:tcPr>
            <w:tcW w:w="1389" w:type="dxa"/>
            <w:tcBorders>
              <w:top w:val="nil"/>
              <w:left w:val="nil"/>
              <w:bottom w:val="single" w:sz="4" w:space="0" w:color="auto"/>
              <w:right w:val="single" w:sz="4" w:space="0" w:color="auto"/>
            </w:tcBorders>
            <w:shd w:val="clear" w:color="000000" w:fill="C0C0C0"/>
            <w:hideMark/>
          </w:tcPr>
          <w:p w14:paraId="0129EBD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165.000,00</w:t>
            </w:r>
          </w:p>
        </w:tc>
        <w:tc>
          <w:tcPr>
            <w:tcW w:w="1389" w:type="dxa"/>
            <w:tcBorders>
              <w:top w:val="nil"/>
              <w:left w:val="nil"/>
              <w:bottom w:val="single" w:sz="4" w:space="0" w:color="auto"/>
              <w:right w:val="single" w:sz="4" w:space="0" w:color="auto"/>
            </w:tcBorders>
            <w:shd w:val="clear" w:color="000000" w:fill="C0C0C0"/>
            <w:hideMark/>
          </w:tcPr>
          <w:p w14:paraId="404972A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165.000,00</w:t>
            </w:r>
          </w:p>
        </w:tc>
        <w:tc>
          <w:tcPr>
            <w:tcW w:w="1519" w:type="dxa"/>
            <w:tcBorders>
              <w:top w:val="nil"/>
              <w:left w:val="nil"/>
              <w:bottom w:val="single" w:sz="4" w:space="0" w:color="auto"/>
              <w:right w:val="single" w:sz="4" w:space="0" w:color="auto"/>
            </w:tcBorders>
            <w:shd w:val="clear" w:color="000000" w:fill="C0C0C0"/>
            <w:hideMark/>
          </w:tcPr>
          <w:p w14:paraId="5CC0E29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148.355,91</w:t>
            </w:r>
          </w:p>
        </w:tc>
        <w:tc>
          <w:tcPr>
            <w:tcW w:w="746" w:type="dxa"/>
            <w:tcBorders>
              <w:top w:val="nil"/>
              <w:left w:val="nil"/>
              <w:bottom w:val="single" w:sz="4" w:space="0" w:color="auto"/>
              <w:right w:val="single" w:sz="4" w:space="0" w:color="auto"/>
            </w:tcBorders>
            <w:shd w:val="clear" w:color="000000" w:fill="C0C0C0"/>
            <w:hideMark/>
          </w:tcPr>
          <w:p w14:paraId="6EC273D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0,90</w:t>
            </w:r>
          </w:p>
        </w:tc>
      </w:tr>
      <w:tr w:rsidR="0087576A" w:rsidRPr="0087576A" w14:paraId="2C02F34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083850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00932EE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97BAB0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085D64E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160.000,00</w:t>
            </w:r>
          </w:p>
        </w:tc>
        <w:tc>
          <w:tcPr>
            <w:tcW w:w="1389" w:type="dxa"/>
            <w:tcBorders>
              <w:top w:val="nil"/>
              <w:left w:val="nil"/>
              <w:bottom w:val="single" w:sz="4" w:space="0" w:color="auto"/>
              <w:right w:val="single" w:sz="4" w:space="0" w:color="auto"/>
            </w:tcBorders>
            <w:shd w:val="clear" w:color="000000" w:fill="FFFFFF"/>
            <w:hideMark/>
          </w:tcPr>
          <w:p w14:paraId="01F558E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160.000,00</w:t>
            </w:r>
          </w:p>
        </w:tc>
        <w:tc>
          <w:tcPr>
            <w:tcW w:w="1519" w:type="dxa"/>
            <w:tcBorders>
              <w:top w:val="nil"/>
              <w:left w:val="nil"/>
              <w:bottom w:val="single" w:sz="4" w:space="0" w:color="auto"/>
              <w:right w:val="single" w:sz="4" w:space="0" w:color="auto"/>
            </w:tcBorders>
            <w:shd w:val="clear" w:color="000000" w:fill="FFFFFF"/>
            <w:hideMark/>
          </w:tcPr>
          <w:p w14:paraId="3C5FBF9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148.355,91</w:t>
            </w:r>
          </w:p>
        </w:tc>
        <w:tc>
          <w:tcPr>
            <w:tcW w:w="746" w:type="dxa"/>
            <w:tcBorders>
              <w:top w:val="nil"/>
              <w:left w:val="nil"/>
              <w:bottom w:val="single" w:sz="4" w:space="0" w:color="auto"/>
              <w:right w:val="single" w:sz="4" w:space="0" w:color="auto"/>
            </w:tcBorders>
            <w:shd w:val="clear" w:color="000000" w:fill="FFFFFF"/>
            <w:hideMark/>
          </w:tcPr>
          <w:p w14:paraId="4044D74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0,93</w:t>
            </w:r>
          </w:p>
        </w:tc>
      </w:tr>
      <w:tr w:rsidR="0087576A" w:rsidRPr="0087576A" w14:paraId="38D0A04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83B4DF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662A196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81C574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724C619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160.000,00</w:t>
            </w:r>
          </w:p>
        </w:tc>
        <w:tc>
          <w:tcPr>
            <w:tcW w:w="1389" w:type="dxa"/>
            <w:tcBorders>
              <w:top w:val="nil"/>
              <w:left w:val="nil"/>
              <w:bottom w:val="single" w:sz="4" w:space="0" w:color="auto"/>
              <w:right w:val="single" w:sz="4" w:space="0" w:color="auto"/>
            </w:tcBorders>
            <w:shd w:val="clear" w:color="000000" w:fill="FFFFFF"/>
            <w:hideMark/>
          </w:tcPr>
          <w:p w14:paraId="77486C7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160.000,00</w:t>
            </w:r>
          </w:p>
        </w:tc>
        <w:tc>
          <w:tcPr>
            <w:tcW w:w="1519" w:type="dxa"/>
            <w:tcBorders>
              <w:top w:val="nil"/>
              <w:left w:val="nil"/>
              <w:bottom w:val="single" w:sz="4" w:space="0" w:color="auto"/>
              <w:right w:val="single" w:sz="4" w:space="0" w:color="auto"/>
            </w:tcBorders>
            <w:shd w:val="clear" w:color="000000" w:fill="FFFFFF"/>
            <w:hideMark/>
          </w:tcPr>
          <w:p w14:paraId="3075FB4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148.355,91</w:t>
            </w:r>
          </w:p>
        </w:tc>
        <w:tc>
          <w:tcPr>
            <w:tcW w:w="746" w:type="dxa"/>
            <w:tcBorders>
              <w:top w:val="nil"/>
              <w:left w:val="nil"/>
              <w:bottom w:val="single" w:sz="4" w:space="0" w:color="auto"/>
              <w:right w:val="single" w:sz="4" w:space="0" w:color="auto"/>
            </w:tcBorders>
            <w:shd w:val="clear" w:color="000000" w:fill="FFFFFF"/>
            <w:hideMark/>
          </w:tcPr>
          <w:p w14:paraId="3934C75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0,93</w:t>
            </w:r>
          </w:p>
        </w:tc>
      </w:tr>
      <w:tr w:rsidR="0087576A" w:rsidRPr="0087576A" w14:paraId="5301B10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6A0F8A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3234</w:t>
            </w:r>
          </w:p>
        </w:tc>
        <w:tc>
          <w:tcPr>
            <w:tcW w:w="800" w:type="dxa"/>
            <w:tcBorders>
              <w:top w:val="nil"/>
              <w:left w:val="nil"/>
              <w:bottom w:val="single" w:sz="4" w:space="0" w:color="auto"/>
              <w:right w:val="single" w:sz="4" w:space="0" w:color="auto"/>
            </w:tcBorders>
            <w:shd w:val="clear" w:color="000000" w:fill="FFFFFF"/>
            <w:hideMark/>
          </w:tcPr>
          <w:p w14:paraId="586F7E4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84D17D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5098014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275AB6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73E5C0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95.691,25</w:t>
            </w:r>
          </w:p>
        </w:tc>
        <w:tc>
          <w:tcPr>
            <w:tcW w:w="746" w:type="dxa"/>
            <w:tcBorders>
              <w:top w:val="nil"/>
              <w:left w:val="nil"/>
              <w:bottom w:val="single" w:sz="4" w:space="0" w:color="auto"/>
              <w:right w:val="single" w:sz="4" w:space="0" w:color="auto"/>
            </w:tcBorders>
            <w:shd w:val="clear" w:color="000000" w:fill="FFFFFF"/>
            <w:hideMark/>
          </w:tcPr>
          <w:p w14:paraId="1E5C38F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0,96</w:t>
            </w:r>
          </w:p>
        </w:tc>
      </w:tr>
      <w:tr w:rsidR="0087576A" w:rsidRPr="0087576A" w14:paraId="6655FB5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2F0F87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3236</w:t>
            </w:r>
          </w:p>
        </w:tc>
        <w:tc>
          <w:tcPr>
            <w:tcW w:w="800" w:type="dxa"/>
            <w:tcBorders>
              <w:top w:val="nil"/>
              <w:left w:val="nil"/>
              <w:bottom w:val="single" w:sz="4" w:space="0" w:color="auto"/>
              <w:right w:val="single" w:sz="4" w:space="0" w:color="auto"/>
            </w:tcBorders>
            <w:shd w:val="clear" w:color="000000" w:fill="FFFFFF"/>
            <w:hideMark/>
          </w:tcPr>
          <w:p w14:paraId="7179AD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41220C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Zdravstvene i veterinarske usluge</w:t>
            </w:r>
          </w:p>
        </w:tc>
        <w:tc>
          <w:tcPr>
            <w:tcW w:w="1389" w:type="dxa"/>
            <w:tcBorders>
              <w:top w:val="nil"/>
              <w:left w:val="nil"/>
              <w:bottom w:val="single" w:sz="4" w:space="0" w:color="auto"/>
              <w:right w:val="single" w:sz="4" w:space="0" w:color="auto"/>
            </w:tcBorders>
            <w:shd w:val="clear" w:color="000000" w:fill="FFFFFF"/>
            <w:hideMark/>
          </w:tcPr>
          <w:p w14:paraId="267FA42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9C8E7F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B780EB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52.664,66</w:t>
            </w:r>
          </w:p>
        </w:tc>
        <w:tc>
          <w:tcPr>
            <w:tcW w:w="746" w:type="dxa"/>
            <w:tcBorders>
              <w:top w:val="nil"/>
              <w:left w:val="nil"/>
              <w:bottom w:val="single" w:sz="4" w:space="0" w:color="auto"/>
              <w:right w:val="single" w:sz="4" w:space="0" w:color="auto"/>
            </w:tcBorders>
            <w:shd w:val="clear" w:color="000000" w:fill="FFFFFF"/>
            <w:hideMark/>
          </w:tcPr>
          <w:p w14:paraId="47D8E1A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0,88</w:t>
            </w:r>
          </w:p>
        </w:tc>
      </w:tr>
      <w:tr w:rsidR="0087576A" w:rsidRPr="0087576A" w14:paraId="2D4E5E1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B9733F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35</w:t>
            </w:r>
          </w:p>
        </w:tc>
        <w:tc>
          <w:tcPr>
            <w:tcW w:w="800" w:type="dxa"/>
            <w:tcBorders>
              <w:top w:val="nil"/>
              <w:left w:val="nil"/>
              <w:bottom w:val="single" w:sz="4" w:space="0" w:color="auto"/>
              <w:right w:val="single" w:sz="4" w:space="0" w:color="auto"/>
            </w:tcBorders>
            <w:shd w:val="clear" w:color="000000" w:fill="FFFFFF"/>
            <w:hideMark/>
          </w:tcPr>
          <w:p w14:paraId="42B2110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4451D0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Subvencije</w:t>
            </w:r>
          </w:p>
        </w:tc>
        <w:tc>
          <w:tcPr>
            <w:tcW w:w="1389" w:type="dxa"/>
            <w:tcBorders>
              <w:top w:val="nil"/>
              <w:left w:val="nil"/>
              <w:bottom w:val="single" w:sz="4" w:space="0" w:color="auto"/>
              <w:right w:val="single" w:sz="4" w:space="0" w:color="auto"/>
            </w:tcBorders>
            <w:shd w:val="clear" w:color="000000" w:fill="FFFFFF"/>
            <w:hideMark/>
          </w:tcPr>
          <w:p w14:paraId="2A767DD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EC5753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182ECB5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563AEAC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2AFA51D" w14:textId="77777777" w:rsidTr="0087576A">
        <w:trPr>
          <w:trHeight w:val="720"/>
        </w:trPr>
        <w:tc>
          <w:tcPr>
            <w:tcW w:w="1072" w:type="dxa"/>
            <w:tcBorders>
              <w:top w:val="nil"/>
              <w:left w:val="single" w:sz="4" w:space="0" w:color="auto"/>
              <w:bottom w:val="single" w:sz="4" w:space="0" w:color="auto"/>
              <w:right w:val="single" w:sz="4" w:space="0" w:color="auto"/>
            </w:tcBorders>
            <w:shd w:val="clear" w:color="000000" w:fill="FFFFFF"/>
            <w:hideMark/>
          </w:tcPr>
          <w:p w14:paraId="327B705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352</w:t>
            </w:r>
          </w:p>
        </w:tc>
        <w:tc>
          <w:tcPr>
            <w:tcW w:w="800" w:type="dxa"/>
            <w:tcBorders>
              <w:top w:val="nil"/>
              <w:left w:val="nil"/>
              <w:bottom w:val="single" w:sz="4" w:space="0" w:color="auto"/>
              <w:right w:val="single" w:sz="4" w:space="0" w:color="auto"/>
            </w:tcBorders>
            <w:shd w:val="clear" w:color="000000" w:fill="FFFFFF"/>
            <w:hideMark/>
          </w:tcPr>
          <w:p w14:paraId="449296D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6B1CE5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Subvencije trgovačkim društvima, poljoprivrednicima i obrtnicima izvan javnog sektora</w:t>
            </w:r>
          </w:p>
        </w:tc>
        <w:tc>
          <w:tcPr>
            <w:tcW w:w="1389" w:type="dxa"/>
            <w:tcBorders>
              <w:top w:val="nil"/>
              <w:left w:val="nil"/>
              <w:bottom w:val="single" w:sz="4" w:space="0" w:color="auto"/>
              <w:right w:val="single" w:sz="4" w:space="0" w:color="auto"/>
            </w:tcBorders>
            <w:shd w:val="clear" w:color="000000" w:fill="FFFFFF"/>
            <w:hideMark/>
          </w:tcPr>
          <w:p w14:paraId="2E467CD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130CAC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27E1143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00D1FBA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7AECFFB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75DF78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3523</w:t>
            </w:r>
          </w:p>
        </w:tc>
        <w:tc>
          <w:tcPr>
            <w:tcW w:w="800" w:type="dxa"/>
            <w:tcBorders>
              <w:top w:val="nil"/>
              <w:left w:val="nil"/>
              <w:bottom w:val="single" w:sz="4" w:space="0" w:color="auto"/>
              <w:right w:val="single" w:sz="4" w:space="0" w:color="auto"/>
            </w:tcBorders>
            <w:shd w:val="clear" w:color="000000" w:fill="FFFFFF"/>
            <w:hideMark/>
          </w:tcPr>
          <w:p w14:paraId="6AEE62B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64D757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Subvencije poljoprivrednicima i obrtnicima</w:t>
            </w:r>
          </w:p>
        </w:tc>
        <w:tc>
          <w:tcPr>
            <w:tcW w:w="1389" w:type="dxa"/>
            <w:tcBorders>
              <w:top w:val="nil"/>
              <w:left w:val="nil"/>
              <w:bottom w:val="single" w:sz="4" w:space="0" w:color="auto"/>
              <w:right w:val="single" w:sz="4" w:space="0" w:color="auto"/>
            </w:tcBorders>
            <w:shd w:val="clear" w:color="000000" w:fill="FFFFFF"/>
            <w:hideMark/>
          </w:tcPr>
          <w:p w14:paraId="74A073F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A8D3F0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7B855F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65C613A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480B6C7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11A76E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1F5065F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A63A94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0C62547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w:t>
            </w:r>
          </w:p>
        </w:tc>
        <w:tc>
          <w:tcPr>
            <w:tcW w:w="1389" w:type="dxa"/>
            <w:tcBorders>
              <w:top w:val="nil"/>
              <w:left w:val="nil"/>
              <w:bottom w:val="single" w:sz="4" w:space="0" w:color="auto"/>
              <w:right w:val="single" w:sz="4" w:space="0" w:color="auto"/>
            </w:tcBorders>
            <w:shd w:val="clear" w:color="000000" w:fill="FFFFFF"/>
            <w:hideMark/>
          </w:tcPr>
          <w:p w14:paraId="334E8E1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w:t>
            </w:r>
          </w:p>
        </w:tc>
        <w:tc>
          <w:tcPr>
            <w:tcW w:w="1519" w:type="dxa"/>
            <w:tcBorders>
              <w:top w:val="nil"/>
              <w:left w:val="nil"/>
              <w:bottom w:val="single" w:sz="4" w:space="0" w:color="auto"/>
              <w:right w:val="single" w:sz="4" w:space="0" w:color="auto"/>
            </w:tcBorders>
            <w:shd w:val="clear" w:color="000000" w:fill="FFFFFF"/>
            <w:hideMark/>
          </w:tcPr>
          <w:p w14:paraId="67AD67F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27B1CC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1E7F28A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94CBBD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0FD00BB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B5D494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04D05F8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w:t>
            </w:r>
          </w:p>
        </w:tc>
        <w:tc>
          <w:tcPr>
            <w:tcW w:w="1389" w:type="dxa"/>
            <w:tcBorders>
              <w:top w:val="nil"/>
              <w:left w:val="nil"/>
              <w:bottom w:val="single" w:sz="4" w:space="0" w:color="auto"/>
              <w:right w:val="single" w:sz="4" w:space="0" w:color="auto"/>
            </w:tcBorders>
            <w:shd w:val="clear" w:color="000000" w:fill="FFFFFF"/>
            <w:hideMark/>
          </w:tcPr>
          <w:p w14:paraId="48ED0C1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w:t>
            </w:r>
          </w:p>
        </w:tc>
        <w:tc>
          <w:tcPr>
            <w:tcW w:w="1519" w:type="dxa"/>
            <w:tcBorders>
              <w:top w:val="nil"/>
              <w:left w:val="nil"/>
              <w:bottom w:val="single" w:sz="4" w:space="0" w:color="auto"/>
              <w:right w:val="single" w:sz="4" w:space="0" w:color="auto"/>
            </w:tcBorders>
            <w:shd w:val="clear" w:color="000000" w:fill="FFFFFF"/>
            <w:hideMark/>
          </w:tcPr>
          <w:p w14:paraId="48F4BC1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6FE0CF5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28D78CD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F4765D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4119998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E24B0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30A28ED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74EA58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F31C4B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4354D76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6F75B4E0"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7042DD7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5036CB0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A100407</w:t>
            </w:r>
          </w:p>
        </w:tc>
        <w:tc>
          <w:tcPr>
            <w:tcW w:w="3605" w:type="dxa"/>
            <w:tcBorders>
              <w:top w:val="nil"/>
              <w:left w:val="nil"/>
              <w:bottom w:val="single" w:sz="4" w:space="0" w:color="auto"/>
              <w:right w:val="single" w:sz="4" w:space="0" w:color="auto"/>
            </w:tcBorders>
            <w:shd w:val="clear" w:color="000000" w:fill="C0C0C0"/>
            <w:hideMark/>
          </w:tcPr>
          <w:p w14:paraId="61180A1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Javni radovi (održavanje čistoće javnih površina)</w:t>
            </w:r>
            <w:r w:rsidRPr="0087576A">
              <w:rPr>
                <w:rFonts w:cs="Calibri"/>
                <w:b/>
                <w:bCs/>
                <w:color w:val="000000"/>
                <w:kern w:val="0"/>
                <w:sz w:val="16"/>
                <w:szCs w:val="16"/>
              </w:rPr>
              <w:br/>
            </w:r>
            <w:r w:rsidRPr="0087576A">
              <w:rPr>
                <w:rFonts w:cs="Calibri"/>
                <w:b/>
                <w:bCs/>
                <w:color w:val="000000"/>
                <w:kern w:val="0"/>
                <w:sz w:val="16"/>
                <w:szCs w:val="16"/>
              </w:rPr>
              <w:br/>
              <w:t xml:space="preserve">Funkcija: 0600 Usluge unaprjeđenja stanovanja i zajednice  </w:t>
            </w:r>
          </w:p>
        </w:tc>
        <w:tc>
          <w:tcPr>
            <w:tcW w:w="1389" w:type="dxa"/>
            <w:tcBorders>
              <w:top w:val="nil"/>
              <w:left w:val="nil"/>
              <w:bottom w:val="single" w:sz="4" w:space="0" w:color="auto"/>
              <w:right w:val="single" w:sz="4" w:space="0" w:color="auto"/>
            </w:tcBorders>
            <w:shd w:val="clear" w:color="000000" w:fill="C0C0C0"/>
            <w:hideMark/>
          </w:tcPr>
          <w:p w14:paraId="7247C47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98.700,00</w:t>
            </w:r>
          </w:p>
        </w:tc>
        <w:tc>
          <w:tcPr>
            <w:tcW w:w="1389" w:type="dxa"/>
            <w:tcBorders>
              <w:top w:val="nil"/>
              <w:left w:val="nil"/>
              <w:bottom w:val="single" w:sz="4" w:space="0" w:color="auto"/>
              <w:right w:val="single" w:sz="4" w:space="0" w:color="auto"/>
            </w:tcBorders>
            <w:shd w:val="clear" w:color="000000" w:fill="C0C0C0"/>
            <w:hideMark/>
          </w:tcPr>
          <w:p w14:paraId="4648ADD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98.700,00</w:t>
            </w:r>
          </w:p>
        </w:tc>
        <w:tc>
          <w:tcPr>
            <w:tcW w:w="1519" w:type="dxa"/>
            <w:tcBorders>
              <w:top w:val="nil"/>
              <w:left w:val="nil"/>
              <w:bottom w:val="single" w:sz="4" w:space="0" w:color="auto"/>
              <w:right w:val="single" w:sz="4" w:space="0" w:color="auto"/>
            </w:tcBorders>
            <w:shd w:val="clear" w:color="000000" w:fill="C0C0C0"/>
            <w:hideMark/>
          </w:tcPr>
          <w:p w14:paraId="6D43171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97.861,70</w:t>
            </w:r>
          </w:p>
        </w:tc>
        <w:tc>
          <w:tcPr>
            <w:tcW w:w="746" w:type="dxa"/>
            <w:tcBorders>
              <w:top w:val="nil"/>
              <w:left w:val="nil"/>
              <w:bottom w:val="single" w:sz="4" w:space="0" w:color="auto"/>
              <w:right w:val="single" w:sz="4" w:space="0" w:color="auto"/>
            </w:tcBorders>
            <w:shd w:val="clear" w:color="000000" w:fill="C0C0C0"/>
            <w:hideMark/>
          </w:tcPr>
          <w:p w14:paraId="41DA518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0,99</w:t>
            </w:r>
          </w:p>
        </w:tc>
      </w:tr>
      <w:tr w:rsidR="0087576A" w:rsidRPr="0087576A" w14:paraId="235908B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1A8EE9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31</w:t>
            </w:r>
          </w:p>
        </w:tc>
        <w:tc>
          <w:tcPr>
            <w:tcW w:w="800" w:type="dxa"/>
            <w:tcBorders>
              <w:top w:val="nil"/>
              <w:left w:val="nil"/>
              <w:bottom w:val="single" w:sz="4" w:space="0" w:color="auto"/>
              <w:right w:val="single" w:sz="4" w:space="0" w:color="auto"/>
            </w:tcBorders>
            <w:shd w:val="clear" w:color="000000" w:fill="FFFFFF"/>
            <w:hideMark/>
          </w:tcPr>
          <w:p w14:paraId="18D6AC9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EA8E9F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zaposlene</w:t>
            </w:r>
          </w:p>
        </w:tc>
        <w:tc>
          <w:tcPr>
            <w:tcW w:w="1389" w:type="dxa"/>
            <w:tcBorders>
              <w:top w:val="nil"/>
              <w:left w:val="nil"/>
              <w:bottom w:val="single" w:sz="4" w:space="0" w:color="auto"/>
              <w:right w:val="single" w:sz="4" w:space="0" w:color="auto"/>
            </w:tcBorders>
            <w:shd w:val="clear" w:color="000000" w:fill="FFFFFF"/>
            <w:hideMark/>
          </w:tcPr>
          <w:p w14:paraId="3125586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93.200,00</w:t>
            </w:r>
          </w:p>
        </w:tc>
        <w:tc>
          <w:tcPr>
            <w:tcW w:w="1389" w:type="dxa"/>
            <w:tcBorders>
              <w:top w:val="nil"/>
              <w:left w:val="nil"/>
              <w:bottom w:val="single" w:sz="4" w:space="0" w:color="auto"/>
              <w:right w:val="single" w:sz="4" w:space="0" w:color="auto"/>
            </w:tcBorders>
            <w:shd w:val="clear" w:color="000000" w:fill="FFFFFF"/>
            <w:hideMark/>
          </w:tcPr>
          <w:p w14:paraId="00BDBBB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93.200,00</w:t>
            </w:r>
          </w:p>
        </w:tc>
        <w:tc>
          <w:tcPr>
            <w:tcW w:w="1519" w:type="dxa"/>
            <w:tcBorders>
              <w:top w:val="nil"/>
              <w:left w:val="nil"/>
              <w:bottom w:val="single" w:sz="4" w:space="0" w:color="auto"/>
              <w:right w:val="single" w:sz="4" w:space="0" w:color="auto"/>
            </w:tcBorders>
            <w:shd w:val="clear" w:color="000000" w:fill="FFFFFF"/>
            <w:hideMark/>
          </w:tcPr>
          <w:p w14:paraId="09D63F5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92.836,05</w:t>
            </w:r>
          </w:p>
        </w:tc>
        <w:tc>
          <w:tcPr>
            <w:tcW w:w="746" w:type="dxa"/>
            <w:tcBorders>
              <w:top w:val="nil"/>
              <w:left w:val="nil"/>
              <w:bottom w:val="single" w:sz="4" w:space="0" w:color="auto"/>
              <w:right w:val="single" w:sz="4" w:space="0" w:color="auto"/>
            </w:tcBorders>
            <w:shd w:val="clear" w:color="000000" w:fill="FFFFFF"/>
            <w:hideMark/>
          </w:tcPr>
          <w:p w14:paraId="7B48650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3DF230B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9B008B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311</w:t>
            </w:r>
          </w:p>
        </w:tc>
        <w:tc>
          <w:tcPr>
            <w:tcW w:w="800" w:type="dxa"/>
            <w:tcBorders>
              <w:top w:val="nil"/>
              <w:left w:val="nil"/>
              <w:bottom w:val="single" w:sz="4" w:space="0" w:color="auto"/>
              <w:right w:val="single" w:sz="4" w:space="0" w:color="auto"/>
            </w:tcBorders>
            <w:shd w:val="clear" w:color="000000" w:fill="FFFFFF"/>
            <w:hideMark/>
          </w:tcPr>
          <w:p w14:paraId="614AD26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0E75D02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Plaće (Bruto)</w:t>
            </w:r>
          </w:p>
        </w:tc>
        <w:tc>
          <w:tcPr>
            <w:tcW w:w="1389" w:type="dxa"/>
            <w:tcBorders>
              <w:top w:val="nil"/>
              <w:left w:val="nil"/>
              <w:bottom w:val="single" w:sz="4" w:space="0" w:color="auto"/>
              <w:right w:val="single" w:sz="4" w:space="0" w:color="auto"/>
            </w:tcBorders>
            <w:shd w:val="clear" w:color="000000" w:fill="FFFFFF"/>
            <w:hideMark/>
          </w:tcPr>
          <w:p w14:paraId="58BEED6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80.000,00</w:t>
            </w:r>
          </w:p>
        </w:tc>
        <w:tc>
          <w:tcPr>
            <w:tcW w:w="1389" w:type="dxa"/>
            <w:tcBorders>
              <w:top w:val="nil"/>
              <w:left w:val="nil"/>
              <w:bottom w:val="single" w:sz="4" w:space="0" w:color="auto"/>
              <w:right w:val="single" w:sz="4" w:space="0" w:color="auto"/>
            </w:tcBorders>
            <w:shd w:val="clear" w:color="000000" w:fill="FFFFFF"/>
            <w:hideMark/>
          </w:tcPr>
          <w:p w14:paraId="2FA6CA6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80.000,00</w:t>
            </w:r>
          </w:p>
        </w:tc>
        <w:tc>
          <w:tcPr>
            <w:tcW w:w="1519" w:type="dxa"/>
            <w:tcBorders>
              <w:top w:val="nil"/>
              <w:left w:val="nil"/>
              <w:bottom w:val="single" w:sz="4" w:space="0" w:color="auto"/>
              <w:right w:val="single" w:sz="4" w:space="0" w:color="auto"/>
            </w:tcBorders>
            <w:shd w:val="clear" w:color="000000" w:fill="FFFFFF"/>
            <w:hideMark/>
          </w:tcPr>
          <w:p w14:paraId="2CAFDBE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79.687,59</w:t>
            </w:r>
          </w:p>
        </w:tc>
        <w:tc>
          <w:tcPr>
            <w:tcW w:w="746" w:type="dxa"/>
            <w:tcBorders>
              <w:top w:val="nil"/>
              <w:left w:val="nil"/>
              <w:bottom w:val="single" w:sz="4" w:space="0" w:color="auto"/>
              <w:right w:val="single" w:sz="4" w:space="0" w:color="auto"/>
            </w:tcBorders>
            <w:shd w:val="clear" w:color="000000" w:fill="FFFFFF"/>
            <w:hideMark/>
          </w:tcPr>
          <w:p w14:paraId="719360B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44BC2DB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F4477A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3111</w:t>
            </w:r>
          </w:p>
        </w:tc>
        <w:tc>
          <w:tcPr>
            <w:tcW w:w="800" w:type="dxa"/>
            <w:tcBorders>
              <w:top w:val="nil"/>
              <w:left w:val="nil"/>
              <w:bottom w:val="single" w:sz="4" w:space="0" w:color="auto"/>
              <w:right w:val="single" w:sz="4" w:space="0" w:color="auto"/>
            </w:tcBorders>
            <w:shd w:val="clear" w:color="000000" w:fill="FFFFFF"/>
            <w:hideMark/>
          </w:tcPr>
          <w:p w14:paraId="50AE6BC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E6A6B2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Plaće za redovan rad</w:t>
            </w:r>
          </w:p>
        </w:tc>
        <w:tc>
          <w:tcPr>
            <w:tcW w:w="1389" w:type="dxa"/>
            <w:tcBorders>
              <w:top w:val="nil"/>
              <w:left w:val="nil"/>
              <w:bottom w:val="single" w:sz="4" w:space="0" w:color="auto"/>
              <w:right w:val="single" w:sz="4" w:space="0" w:color="auto"/>
            </w:tcBorders>
            <w:shd w:val="clear" w:color="000000" w:fill="FFFFFF"/>
            <w:hideMark/>
          </w:tcPr>
          <w:p w14:paraId="639E265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531A9A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D46418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79.687,59</w:t>
            </w:r>
          </w:p>
        </w:tc>
        <w:tc>
          <w:tcPr>
            <w:tcW w:w="746" w:type="dxa"/>
            <w:tcBorders>
              <w:top w:val="nil"/>
              <w:left w:val="nil"/>
              <w:bottom w:val="single" w:sz="4" w:space="0" w:color="auto"/>
              <w:right w:val="single" w:sz="4" w:space="0" w:color="auto"/>
            </w:tcBorders>
            <w:shd w:val="clear" w:color="000000" w:fill="FFFFFF"/>
            <w:hideMark/>
          </w:tcPr>
          <w:p w14:paraId="2B4D04C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1AE3EBF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2338C6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313</w:t>
            </w:r>
          </w:p>
        </w:tc>
        <w:tc>
          <w:tcPr>
            <w:tcW w:w="800" w:type="dxa"/>
            <w:tcBorders>
              <w:top w:val="nil"/>
              <w:left w:val="nil"/>
              <w:bottom w:val="single" w:sz="4" w:space="0" w:color="auto"/>
              <w:right w:val="single" w:sz="4" w:space="0" w:color="auto"/>
            </w:tcBorders>
            <w:shd w:val="clear" w:color="000000" w:fill="FFFFFF"/>
            <w:hideMark/>
          </w:tcPr>
          <w:p w14:paraId="0E9DC54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5A5EC5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Doprinosi na plaće</w:t>
            </w:r>
          </w:p>
        </w:tc>
        <w:tc>
          <w:tcPr>
            <w:tcW w:w="1389" w:type="dxa"/>
            <w:tcBorders>
              <w:top w:val="nil"/>
              <w:left w:val="nil"/>
              <w:bottom w:val="single" w:sz="4" w:space="0" w:color="auto"/>
              <w:right w:val="single" w:sz="4" w:space="0" w:color="auto"/>
            </w:tcBorders>
            <w:shd w:val="clear" w:color="000000" w:fill="FFFFFF"/>
            <w:hideMark/>
          </w:tcPr>
          <w:p w14:paraId="5967C0C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13.200,00</w:t>
            </w:r>
          </w:p>
        </w:tc>
        <w:tc>
          <w:tcPr>
            <w:tcW w:w="1389" w:type="dxa"/>
            <w:tcBorders>
              <w:top w:val="nil"/>
              <w:left w:val="nil"/>
              <w:bottom w:val="single" w:sz="4" w:space="0" w:color="auto"/>
              <w:right w:val="single" w:sz="4" w:space="0" w:color="auto"/>
            </w:tcBorders>
            <w:shd w:val="clear" w:color="000000" w:fill="FFFFFF"/>
            <w:hideMark/>
          </w:tcPr>
          <w:p w14:paraId="7C5AAA7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13.200,00</w:t>
            </w:r>
          </w:p>
        </w:tc>
        <w:tc>
          <w:tcPr>
            <w:tcW w:w="1519" w:type="dxa"/>
            <w:tcBorders>
              <w:top w:val="nil"/>
              <w:left w:val="nil"/>
              <w:bottom w:val="single" w:sz="4" w:space="0" w:color="auto"/>
              <w:right w:val="single" w:sz="4" w:space="0" w:color="auto"/>
            </w:tcBorders>
            <w:shd w:val="clear" w:color="000000" w:fill="FFFFFF"/>
            <w:hideMark/>
          </w:tcPr>
          <w:p w14:paraId="3D49945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13.148,46</w:t>
            </w:r>
          </w:p>
        </w:tc>
        <w:tc>
          <w:tcPr>
            <w:tcW w:w="746" w:type="dxa"/>
            <w:tcBorders>
              <w:top w:val="nil"/>
              <w:left w:val="nil"/>
              <w:bottom w:val="single" w:sz="4" w:space="0" w:color="auto"/>
              <w:right w:val="single" w:sz="4" w:space="0" w:color="auto"/>
            </w:tcBorders>
            <w:shd w:val="clear" w:color="000000" w:fill="FFFFFF"/>
            <w:hideMark/>
          </w:tcPr>
          <w:p w14:paraId="4ACC4E4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312B095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4E0F57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3132</w:t>
            </w:r>
          </w:p>
        </w:tc>
        <w:tc>
          <w:tcPr>
            <w:tcW w:w="800" w:type="dxa"/>
            <w:tcBorders>
              <w:top w:val="nil"/>
              <w:left w:val="nil"/>
              <w:bottom w:val="single" w:sz="4" w:space="0" w:color="auto"/>
              <w:right w:val="single" w:sz="4" w:space="0" w:color="auto"/>
            </w:tcBorders>
            <w:shd w:val="clear" w:color="000000" w:fill="FFFFFF"/>
            <w:hideMark/>
          </w:tcPr>
          <w:p w14:paraId="3536BF8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05EBFA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Doprinosi za obvezno zdravstveno osiguranje</w:t>
            </w:r>
          </w:p>
        </w:tc>
        <w:tc>
          <w:tcPr>
            <w:tcW w:w="1389" w:type="dxa"/>
            <w:tcBorders>
              <w:top w:val="nil"/>
              <w:left w:val="nil"/>
              <w:bottom w:val="single" w:sz="4" w:space="0" w:color="auto"/>
              <w:right w:val="single" w:sz="4" w:space="0" w:color="auto"/>
            </w:tcBorders>
            <w:shd w:val="clear" w:color="000000" w:fill="FFFFFF"/>
            <w:hideMark/>
          </w:tcPr>
          <w:p w14:paraId="1DEBAE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5A0CA9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488454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13.148,46</w:t>
            </w:r>
          </w:p>
        </w:tc>
        <w:tc>
          <w:tcPr>
            <w:tcW w:w="746" w:type="dxa"/>
            <w:tcBorders>
              <w:top w:val="nil"/>
              <w:left w:val="nil"/>
              <w:bottom w:val="single" w:sz="4" w:space="0" w:color="auto"/>
              <w:right w:val="single" w:sz="4" w:space="0" w:color="auto"/>
            </w:tcBorders>
            <w:shd w:val="clear" w:color="000000" w:fill="FFFFFF"/>
            <w:hideMark/>
          </w:tcPr>
          <w:p w14:paraId="6AD60FD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6DB2791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B12453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66F63D6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F9F4E6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6D8F63B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5.500,00</w:t>
            </w:r>
          </w:p>
        </w:tc>
        <w:tc>
          <w:tcPr>
            <w:tcW w:w="1389" w:type="dxa"/>
            <w:tcBorders>
              <w:top w:val="nil"/>
              <w:left w:val="nil"/>
              <w:bottom w:val="single" w:sz="4" w:space="0" w:color="auto"/>
              <w:right w:val="single" w:sz="4" w:space="0" w:color="auto"/>
            </w:tcBorders>
            <w:shd w:val="clear" w:color="000000" w:fill="FFFFFF"/>
            <w:hideMark/>
          </w:tcPr>
          <w:p w14:paraId="30F03F7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5.500,00</w:t>
            </w:r>
          </w:p>
        </w:tc>
        <w:tc>
          <w:tcPr>
            <w:tcW w:w="1519" w:type="dxa"/>
            <w:tcBorders>
              <w:top w:val="nil"/>
              <w:left w:val="nil"/>
              <w:bottom w:val="single" w:sz="4" w:space="0" w:color="auto"/>
              <w:right w:val="single" w:sz="4" w:space="0" w:color="auto"/>
            </w:tcBorders>
            <w:shd w:val="clear" w:color="000000" w:fill="FFFFFF"/>
            <w:hideMark/>
          </w:tcPr>
          <w:p w14:paraId="0BBF7AB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5.025,65</w:t>
            </w:r>
          </w:p>
        </w:tc>
        <w:tc>
          <w:tcPr>
            <w:tcW w:w="746" w:type="dxa"/>
            <w:tcBorders>
              <w:top w:val="nil"/>
              <w:left w:val="nil"/>
              <w:bottom w:val="single" w:sz="4" w:space="0" w:color="auto"/>
              <w:right w:val="single" w:sz="4" w:space="0" w:color="auto"/>
            </w:tcBorders>
            <w:shd w:val="clear" w:color="000000" w:fill="FFFFFF"/>
            <w:hideMark/>
          </w:tcPr>
          <w:p w14:paraId="4BD2B68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0,91</w:t>
            </w:r>
          </w:p>
        </w:tc>
      </w:tr>
      <w:tr w:rsidR="0087576A" w:rsidRPr="0087576A" w14:paraId="205F133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2DD66B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321</w:t>
            </w:r>
          </w:p>
        </w:tc>
        <w:tc>
          <w:tcPr>
            <w:tcW w:w="800" w:type="dxa"/>
            <w:tcBorders>
              <w:top w:val="nil"/>
              <w:left w:val="nil"/>
              <w:bottom w:val="single" w:sz="4" w:space="0" w:color="auto"/>
              <w:right w:val="single" w:sz="4" w:space="0" w:color="auto"/>
            </w:tcBorders>
            <w:shd w:val="clear" w:color="000000" w:fill="FFFFFF"/>
            <w:hideMark/>
          </w:tcPr>
          <w:p w14:paraId="32B9524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0A95DCF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Naknade troškova zaposlenima</w:t>
            </w:r>
          </w:p>
        </w:tc>
        <w:tc>
          <w:tcPr>
            <w:tcW w:w="1389" w:type="dxa"/>
            <w:tcBorders>
              <w:top w:val="nil"/>
              <w:left w:val="nil"/>
              <w:bottom w:val="single" w:sz="4" w:space="0" w:color="auto"/>
              <w:right w:val="single" w:sz="4" w:space="0" w:color="auto"/>
            </w:tcBorders>
            <w:shd w:val="clear" w:color="000000" w:fill="FFFFFF"/>
            <w:hideMark/>
          </w:tcPr>
          <w:p w14:paraId="32499BA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5.500,00</w:t>
            </w:r>
          </w:p>
        </w:tc>
        <w:tc>
          <w:tcPr>
            <w:tcW w:w="1389" w:type="dxa"/>
            <w:tcBorders>
              <w:top w:val="nil"/>
              <w:left w:val="nil"/>
              <w:bottom w:val="single" w:sz="4" w:space="0" w:color="auto"/>
              <w:right w:val="single" w:sz="4" w:space="0" w:color="auto"/>
            </w:tcBorders>
            <w:shd w:val="clear" w:color="000000" w:fill="FFFFFF"/>
            <w:hideMark/>
          </w:tcPr>
          <w:p w14:paraId="4CE660C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5.500,00</w:t>
            </w:r>
          </w:p>
        </w:tc>
        <w:tc>
          <w:tcPr>
            <w:tcW w:w="1519" w:type="dxa"/>
            <w:tcBorders>
              <w:top w:val="nil"/>
              <w:left w:val="nil"/>
              <w:bottom w:val="single" w:sz="4" w:space="0" w:color="auto"/>
              <w:right w:val="single" w:sz="4" w:space="0" w:color="auto"/>
            </w:tcBorders>
            <w:shd w:val="clear" w:color="000000" w:fill="FFFFFF"/>
            <w:hideMark/>
          </w:tcPr>
          <w:p w14:paraId="3D1B110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5.025,65</w:t>
            </w:r>
          </w:p>
        </w:tc>
        <w:tc>
          <w:tcPr>
            <w:tcW w:w="746" w:type="dxa"/>
            <w:tcBorders>
              <w:top w:val="nil"/>
              <w:left w:val="nil"/>
              <w:bottom w:val="single" w:sz="4" w:space="0" w:color="auto"/>
              <w:right w:val="single" w:sz="4" w:space="0" w:color="auto"/>
            </w:tcBorders>
            <w:shd w:val="clear" w:color="000000" w:fill="FFFFFF"/>
            <w:hideMark/>
          </w:tcPr>
          <w:p w14:paraId="5268FA8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0,91</w:t>
            </w:r>
          </w:p>
        </w:tc>
      </w:tr>
      <w:tr w:rsidR="0087576A" w:rsidRPr="0087576A" w14:paraId="6CDE379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A70CB1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3212</w:t>
            </w:r>
          </w:p>
        </w:tc>
        <w:tc>
          <w:tcPr>
            <w:tcW w:w="800" w:type="dxa"/>
            <w:tcBorders>
              <w:top w:val="nil"/>
              <w:left w:val="nil"/>
              <w:bottom w:val="single" w:sz="4" w:space="0" w:color="auto"/>
              <w:right w:val="single" w:sz="4" w:space="0" w:color="auto"/>
            </w:tcBorders>
            <w:shd w:val="clear" w:color="000000" w:fill="FFFFFF"/>
            <w:hideMark/>
          </w:tcPr>
          <w:p w14:paraId="542D293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392413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za prijevoz, za rad na terenu i odvojeni život</w:t>
            </w:r>
          </w:p>
        </w:tc>
        <w:tc>
          <w:tcPr>
            <w:tcW w:w="1389" w:type="dxa"/>
            <w:tcBorders>
              <w:top w:val="nil"/>
              <w:left w:val="nil"/>
              <w:bottom w:val="single" w:sz="4" w:space="0" w:color="auto"/>
              <w:right w:val="single" w:sz="4" w:space="0" w:color="auto"/>
            </w:tcBorders>
            <w:shd w:val="clear" w:color="000000" w:fill="FFFFFF"/>
            <w:hideMark/>
          </w:tcPr>
          <w:p w14:paraId="7CDC19C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2D6598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435C00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5.025,65</w:t>
            </w:r>
          </w:p>
        </w:tc>
        <w:tc>
          <w:tcPr>
            <w:tcW w:w="746" w:type="dxa"/>
            <w:tcBorders>
              <w:top w:val="nil"/>
              <w:left w:val="nil"/>
              <w:bottom w:val="single" w:sz="4" w:space="0" w:color="auto"/>
              <w:right w:val="single" w:sz="4" w:space="0" w:color="auto"/>
            </w:tcBorders>
            <w:shd w:val="clear" w:color="000000" w:fill="FFFFFF"/>
            <w:hideMark/>
          </w:tcPr>
          <w:p w14:paraId="6D15800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0,91</w:t>
            </w:r>
          </w:p>
        </w:tc>
      </w:tr>
      <w:tr w:rsidR="0087576A" w:rsidRPr="0087576A" w14:paraId="250B80A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407264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4154087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K100406</w:t>
            </w:r>
          </w:p>
        </w:tc>
        <w:tc>
          <w:tcPr>
            <w:tcW w:w="3605" w:type="dxa"/>
            <w:tcBorders>
              <w:top w:val="nil"/>
              <w:left w:val="nil"/>
              <w:bottom w:val="single" w:sz="4" w:space="0" w:color="auto"/>
              <w:right w:val="single" w:sz="4" w:space="0" w:color="auto"/>
            </w:tcBorders>
            <w:shd w:val="clear" w:color="000000" w:fill="C0C0C0"/>
            <w:hideMark/>
          </w:tcPr>
          <w:p w14:paraId="4FD6CB6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Opremanje komunalnom opremom</w:t>
            </w:r>
            <w:r w:rsidRPr="0087576A">
              <w:rPr>
                <w:rFonts w:cs="Calibri"/>
                <w:b/>
                <w:bCs/>
                <w:color w:val="000000"/>
                <w:kern w:val="0"/>
                <w:sz w:val="16"/>
                <w:szCs w:val="16"/>
              </w:rPr>
              <w:br/>
            </w:r>
            <w:r w:rsidRPr="0087576A">
              <w:rPr>
                <w:rFonts w:cs="Calibri"/>
                <w:b/>
                <w:bCs/>
                <w:color w:val="000000"/>
                <w:kern w:val="0"/>
                <w:sz w:val="16"/>
                <w:szCs w:val="16"/>
              </w:rPr>
              <w:br/>
              <w:t xml:space="preserve">Funkcija: 0510 Gospodarenje otpadom  </w:t>
            </w:r>
          </w:p>
        </w:tc>
        <w:tc>
          <w:tcPr>
            <w:tcW w:w="1389" w:type="dxa"/>
            <w:tcBorders>
              <w:top w:val="nil"/>
              <w:left w:val="nil"/>
              <w:bottom w:val="single" w:sz="4" w:space="0" w:color="auto"/>
              <w:right w:val="single" w:sz="4" w:space="0" w:color="auto"/>
            </w:tcBorders>
            <w:shd w:val="clear" w:color="000000" w:fill="C0C0C0"/>
            <w:hideMark/>
          </w:tcPr>
          <w:p w14:paraId="7E45EB0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225.000,00</w:t>
            </w:r>
          </w:p>
        </w:tc>
        <w:tc>
          <w:tcPr>
            <w:tcW w:w="1389" w:type="dxa"/>
            <w:tcBorders>
              <w:top w:val="nil"/>
              <w:left w:val="nil"/>
              <w:bottom w:val="single" w:sz="4" w:space="0" w:color="auto"/>
              <w:right w:val="single" w:sz="4" w:space="0" w:color="auto"/>
            </w:tcBorders>
            <w:shd w:val="clear" w:color="000000" w:fill="C0C0C0"/>
            <w:hideMark/>
          </w:tcPr>
          <w:p w14:paraId="5B56901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225.000,00</w:t>
            </w:r>
          </w:p>
        </w:tc>
        <w:tc>
          <w:tcPr>
            <w:tcW w:w="1519" w:type="dxa"/>
            <w:tcBorders>
              <w:top w:val="nil"/>
              <w:left w:val="nil"/>
              <w:bottom w:val="single" w:sz="4" w:space="0" w:color="auto"/>
              <w:right w:val="single" w:sz="4" w:space="0" w:color="auto"/>
            </w:tcBorders>
            <w:shd w:val="clear" w:color="000000" w:fill="C0C0C0"/>
            <w:hideMark/>
          </w:tcPr>
          <w:p w14:paraId="22E2715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225.000,00</w:t>
            </w:r>
          </w:p>
        </w:tc>
        <w:tc>
          <w:tcPr>
            <w:tcW w:w="746" w:type="dxa"/>
            <w:tcBorders>
              <w:top w:val="nil"/>
              <w:left w:val="nil"/>
              <w:bottom w:val="single" w:sz="4" w:space="0" w:color="auto"/>
              <w:right w:val="single" w:sz="4" w:space="0" w:color="auto"/>
            </w:tcBorders>
            <w:shd w:val="clear" w:color="000000" w:fill="C0C0C0"/>
            <w:hideMark/>
          </w:tcPr>
          <w:p w14:paraId="6422C5C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2ACDF1F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554249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480CBA7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B59C8D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2E7990C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225.000,00</w:t>
            </w:r>
          </w:p>
        </w:tc>
        <w:tc>
          <w:tcPr>
            <w:tcW w:w="1389" w:type="dxa"/>
            <w:tcBorders>
              <w:top w:val="nil"/>
              <w:left w:val="nil"/>
              <w:bottom w:val="single" w:sz="4" w:space="0" w:color="auto"/>
              <w:right w:val="single" w:sz="4" w:space="0" w:color="auto"/>
            </w:tcBorders>
            <w:shd w:val="clear" w:color="000000" w:fill="FFFFFF"/>
            <w:hideMark/>
          </w:tcPr>
          <w:p w14:paraId="08B40B7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225.000,00</w:t>
            </w:r>
          </w:p>
        </w:tc>
        <w:tc>
          <w:tcPr>
            <w:tcW w:w="1519" w:type="dxa"/>
            <w:tcBorders>
              <w:top w:val="nil"/>
              <w:left w:val="nil"/>
              <w:bottom w:val="single" w:sz="4" w:space="0" w:color="auto"/>
              <w:right w:val="single" w:sz="4" w:space="0" w:color="auto"/>
            </w:tcBorders>
            <w:shd w:val="clear" w:color="000000" w:fill="FFFFFF"/>
            <w:hideMark/>
          </w:tcPr>
          <w:p w14:paraId="7E29BB8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225.000,00</w:t>
            </w:r>
          </w:p>
        </w:tc>
        <w:tc>
          <w:tcPr>
            <w:tcW w:w="746" w:type="dxa"/>
            <w:tcBorders>
              <w:top w:val="nil"/>
              <w:left w:val="nil"/>
              <w:bottom w:val="single" w:sz="4" w:space="0" w:color="auto"/>
              <w:right w:val="single" w:sz="4" w:space="0" w:color="auto"/>
            </w:tcBorders>
            <w:shd w:val="clear" w:color="000000" w:fill="FFFFFF"/>
            <w:hideMark/>
          </w:tcPr>
          <w:p w14:paraId="220B692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4A8A242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9C90AD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422</w:t>
            </w:r>
          </w:p>
        </w:tc>
        <w:tc>
          <w:tcPr>
            <w:tcW w:w="800" w:type="dxa"/>
            <w:tcBorders>
              <w:top w:val="nil"/>
              <w:left w:val="nil"/>
              <w:bottom w:val="single" w:sz="4" w:space="0" w:color="auto"/>
              <w:right w:val="single" w:sz="4" w:space="0" w:color="auto"/>
            </w:tcBorders>
            <w:shd w:val="clear" w:color="000000" w:fill="FFFFFF"/>
            <w:hideMark/>
          </w:tcPr>
          <w:p w14:paraId="70B1C01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E22C7A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4751822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225.000,00</w:t>
            </w:r>
          </w:p>
        </w:tc>
        <w:tc>
          <w:tcPr>
            <w:tcW w:w="1389" w:type="dxa"/>
            <w:tcBorders>
              <w:top w:val="nil"/>
              <w:left w:val="nil"/>
              <w:bottom w:val="single" w:sz="4" w:space="0" w:color="auto"/>
              <w:right w:val="single" w:sz="4" w:space="0" w:color="auto"/>
            </w:tcBorders>
            <w:shd w:val="clear" w:color="000000" w:fill="FFFFFF"/>
            <w:hideMark/>
          </w:tcPr>
          <w:p w14:paraId="1CFB904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225.000,00</w:t>
            </w:r>
          </w:p>
        </w:tc>
        <w:tc>
          <w:tcPr>
            <w:tcW w:w="1519" w:type="dxa"/>
            <w:tcBorders>
              <w:top w:val="nil"/>
              <w:left w:val="nil"/>
              <w:bottom w:val="single" w:sz="4" w:space="0" w:color="auto"/>
              <w:right w:val="single" w:sz="4" w:space="0" w:color="auto"/>
            </w:tcBorders>
            <w:shd w:val="clear" w:color="000000" w:fill="FFFFFF"/>
            <w:hideMark/>
          </w:tcPr>
          <w:p w14:paraId="79D9BEE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225.000,00</w:t>
            </w:r>
          </w:p>
        </w:tc>
        <w:tc>
          <w:tcPr>
            <w:tcW w:w="746" w:type="dxa"/>
            <w:tcBorders>
              <w:top w:val="nil"/>
              <w:left w:val="nil"/>
              <w:bottom w:val="single" w:sz="4" w:space="0" w:color="auto"/>
              <w:right w:val="single" w:sz="4" w:space="0" w:color="auto"/>
            </w:tcBorders>
            <w:shd w:val="clear" w:color="000000" w:fill="FFFFFF"/>
            <w:hideMark/>
          </w:tcPr>
          <w:p w14:paraId="317E04C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4ABC732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09AC30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4227</w:t>
            </w:r>
          </w:p>
        </w:tc>
        <w:tc>
          <w:tcPr>
            <w:tcW w:w="800" w:type="dxa"/>
            <w:tcBorders>
              <w:top w:val="nil"/>
              <w:left w:val="nil"/>
              <w:bottom w:val="single" w:sz="4" w:space="0" w:color="auto"/>
              <w:right w:val="single" w:sz="4" w:space="0" w:color="auto"/>
            </w:tcBorders>
            <w:shd w:val="clear" w:color="000000" w:fill="FFFFFF"/>
            <w:hideMark/>
          </w:tcPr>
          <w:p w14:paraId="3C3937A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A19573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Uređaji, strojevi i oprema za ostale namjene</w:t>
            </w:r>
          </w:p>
        </w:tc>
        <w:tc>
          <w:tcPr>
            <w:tcW w:w="1389" w:type="dxa"/>
            <w:tcBorders>
              <w:top w:val="nil"/>
              <w:left w:val="nil"/>
              <w:bottom w:val="single" w:sz="4" w:space="0" w:color="auto"/>
              <w:right w:val="single" w:sz="4" w:space="0" w:color="auto"/>
            </w:tcBorders>
            <w:shd w:val="clear" w:color="000000" w:fill="FFFFFF"/>
            <w:hideMark/>
          </w:tcPr>
          <w:p w14:paraId="3933A66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D82C98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D7933C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225.000,00</w:t>
            </w:r>
          </w:p>
        </w:tc>
        <w:tc>
          <w:tcPr>
            <w:tcW w:w="746" w:type="dxa"/>
            <w:tcBorders>
              <w:top w:val="nil"/>
              <w:left w:val="nil"/>
              <w:bottom w:val="single" w:sz="4" w:space="0" w:color="auto"/>
              <w:right w:val="single" w:sz="4" w:space="0" w:color="auto"/>
            </w:tcBorders>
            <w:shd w:val="clear" w:color="000000" w:fill="FFFFFF"/>
            <w:hideMark/>
          </w:tcPr>
          <w:p w14:paraId="5DC431E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6DE07A5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3A9B0E31"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697C31E9"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1005</w:t>
            </w:r>
          </w:p>
        </w:tc>
        <w:tc>
          <w:tcPr>
            <w:tcW w:w="3605" w:type="dxa"/>
            <w:tcBorders>
              <w:top w:val="nil"/>
              <w:left w:val="nil"/>
              <w:bottom w:val="single" w:sz="4" w:space="0" w:color="auto"/>
              <w:right w:val="single" w:sz="4" w:space="0" w:color="auto"/>
            </w:tcBorders>
            <w:shd w:val="clear" w:color="000000" w:fill="969696"/>
            <w:hideMark/>
          </w:tcPr>
          <w:p w14:paraId="5C9395C1"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GRAĐENJE KOMUNALNE INFRASTRUKTURE</w:t>
            </w:r>
          </w:p>
        </w:tc>
        <w:tc>
          <w:tcPr>
            <w:tcW w:w="1389" w:type="dxa"/>
            <w:tcBorders>
              <w:top w:val="nil"/>
              <w:left w:val="nil"/>
              <w:bottom w:val="single" w:sz="4" w:space="0" w:color="auto"/>
              <w:right w:val="single" w:sz="4" w:space="0" w:color="auto"/>
            </w:tcBorders>
            <w:shd w:val="clear" w:color="000000" w:fill="969696"/>
            <w:hideMark/>
          </w:tcPr>
          <w:p w14:paraId="24E4EC5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3.796.658,51</w:t>
            </w:r>
          </w:p>
        </w:tc>
        <w:tc>
          <w:tcPr>
            <w:tcW w:w="1389" w:type="dxa"/>
            <w:tcBorders>
              <w:top w:val="nil"/>
              <w:left w:val="nil"/>
              <w:bottom w:val="single" w:sz="4" w:space="0" w:color="auto"/>
              <w:right w:val="single" w:sz="4" w:space="0" w:color="auto"/>
            </w:tcBorders>
            <w:shd w:val="clear" w:color="000000" w:fill="969696"/>
            <w:hideMark/>
          </w:tcPr>
          <w:p w14:paraId="7D4BE6FF"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3.796.658,51</w:t>
            </w:r>
          </w:p>
        </w:tc>
        <w:tc>
          <w:tcPr>
            <w:tcW w:w="1519" w:type="dxa"/>
            <w:tcBorders>
              <w:top w:val="nil"/>
              <w:left w:val="nil"/>
              <w:bottom w:val="single" w:sz="4" w:space="0" w:color="auto"/>
              <w:right w:val="single" w:sz="4" w:space="0" w:color="auto"/>
            </w:tcBorders>
            <w:shd w:val="clear" w:color="000000" w:fill="969696"/>
            <w:hideMark/>
          </w:tcPr>
          <w:p w14:paraId="63E9CE94"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2.526.771,47</w:t>
            </w:r>
          </w:p>
        </w:tc>
        <w:tc>
          <w:tcPr>
            <w:tcW w:w="746" w:type="dxa"/>
            <w:tcBorders>
              <w:top w:val="nil"/>
              <w:left w:val="nil"/>
              <w:bottom w:val="single" w:sz="4" w:space="0" w:color="auto"/>
              <w:right w:val="single" w:sz="4" w:space="0" w:color="auto"/>
            </w:tcBorders>
            <w:shd w:val="clear" w:color="000000" w:fill="969696"/>
            <w:hideMark/>
          </w:tcPr>
          <w:p w14:paraId="1BA6ED0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0,67</w:t>
            </w:r>
          </w:p>
        </w:tc>
      </w:tr>
      <w:tr w:rsidR="0087576A" w:rsidRPr="0087576A" w14:paraId="5508DB73"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57C2300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4 5    </w:t>
            </w:r>
          </w:p>
        </w:tc>
        <w:tc>
          <w:tcPr>
            <w:tcW w:w="800" w:type="dxa"/>
            <w:tcBorders>
              <w:top w:val="nil"/>
              <w:left w:val="nil"/>
              <w:bottom w:val="single" w:sz="4" w:space="0" w:color="auto"/>
              <w:right w:val="single" w:sz="4" w:space="0" w:color="auto"/>
            </w:tcBorders>
            <w:shd w:val="clear" w:color="000000" w:fill="C0C0C0"/>
            <w:hideMark/>
          </w:tcPr>
          <w:p w14:paraId="4FBA317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A100509</w:t>
            </w:r>
          </w:p>
        </w:tc>
        <w:tc>
          <w:tcPr>
            <w:tcW w:w="3605" w:type="dxa"/>
            <w:tcBorders>
              <w:top w:val="nil"/>
              <w:left w:val="nil"/>
              <w:bottom w:val="single" w:sz="4" w:space="0" w:color="auto"/>
              <w:right w:val="single" w:sz="4" w:space="0" w:color="auto"/>
            </w:tcBorders>
            <w:shd w:val="clear" w:color="000000" w:fill="C0C0C0"/>
            <w:hideMark/>
          </w:tcPr>
          <w:p w14:paraId="3508C52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Gospodarenje otpadom</w:t>
            </w:r>
            <w:r w:rsidRPr="0087576A">
              <w:rPr>
                <w:rFonts w:cs="Calibri"/>
                <w:b/>
                <w:bCs/>
                <w:color w:val="000000"/>
                <w:kern w:val="0"/>
                <w:sz w:val="16"/>
                <w:szCs w:val="16"/>
              </w:rPr>
              <w:br/>
            </w:r>
            <w:r w:rsidRPr="0087576A">
              <w:rPr>
                <w:rFonts w:cs="Calibri"/>
                <w:b/>
                <w:bCs/>
                <w:color w:val="000000"/>
                <w:kern w:val="0"/>
                <w:sz w:val="16"/>
                <w:szCs w:val="16"/>
              </w:rPr>
              <w:br/>
              <w:t xml:space="preserve">Funkcija: 0560 Poslovi i usluge zaštite okoliša koji nisu drugdje svrstani  </w:t>
            </w:r>
          </w:p>
        </w:tc>
        <w:tc>
          <w:tcPr>
            <w:tcW w:w="1389" w:type="dxa"/>
            <w:tcBorders>
              <w:top w:val="nil"/>
              <w:left w:val="nil"/>
              <w:bottom w:val="single" w:sz="4" w:space="0" w:color="auto"/>
              <w:right w:val="single" w:sz="4" w:space="0" w:color="auto"/>
            </w:tcBorders>
            <w:shd w:val="clear" w:color="000000" w:fill="C0C0C0"/>
            <w:hideMark/>
          </w:tcPr>
          <w:p w14:paraId="2C7F321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76.658,51</w:t>
            </w:r>
          </w:p>
        </w:tc>
        <w:tc>
          <w:tcPr>
            <w:tcW w:w="1389" w:type="dxa"/>
            <w:tcBorders>
              <w:top w:val="nil"/>
              <w:left w:val="nil"/>
              <w:bottom w:val="single" w:sz="4" w:space="0" w:color="auto"/>
              <w:right w:val="single" w:sz="4" w:space="0" w:color="auto"/>
            </w:tcBorders>
            <w:shd w:val="clear" w:color="000000" w:fill="C0C0C0"/>
            <w:hideMark/>
          </w:tcPr>
          <w:p w14:paraId="26B28C6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76.658,51</w:t>
            </w:r>
          </w:p>
        </w:tc>
        <w:tc>
          <w:tcPr>
            <w:tcW w:w="1519" w:type="dxa"/>
            <w:tcBorders>
              <w:top w:val="nil"/>
              <w:left w:val="nil"/>
              <w:bottom w:val="single" w:sz="4" w:space="0" w:color="auto"/>
              <w:right w:val="single" w:sz="4" w:space="0" w:color="auto"/>
            </w:tcBorders>
            <w:shd w:val="clear" w:color="000000" w:fill="C0C0C0"/>
            <w:hideMark/>
          </w:tcPr>
          <w:p w14:paraId="2AC12DA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54.625,00</w:t>
            </w:r>
          </w:p>
        </w:tc>
        <w:tc>
          <w:tcPr>
            <w:tcW w:w="746" w:type="dxa"/>
            <w:tcBorders>
              <w:top w:val="nil"/>
              <w:left w:val="nil"/>
              <w:bottom w:val="single" w:sz="4" w:space="0" w:color="auto"/>
              <w:right w:val="single" w:sz="4" w:space="0" w:color="auto"/>
            </w:tcBorders>
            <w:shd w:val="clear" w:color="000000" w:fill="C0C0C0"/>
            <w:hideMark/>
          </w:tcPr>
          <w:p w14:paraId="5001182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0,71</w:t>
            </w:r>
          </w:p>
        </w:tc>
      </w:tr>
      <w:tr w:rsidR="0087576A" w:rsidRPr="0087576A" w14:paraId="2FE037F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FD79C9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1D9F80E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B2130A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13535CF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023413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63896C4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A0C2B2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6CF5963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7D0769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236279F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3EDBCE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2275421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0775211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3383DDD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64E2D44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5C0F4EB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4904BD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3234</w:t>
            </w:r>
          </w:p>
        </w:tc>
        <w:tc>
          <w:tcPr>
            <w:tcW w:w="800" w:type="dxa"/>
            <w:tcBorders>
              <w:top w:val="nil"/>
              <w:left w:val="nil"/>
              <w:bottom w:val="single" w:sz="4" w:space="0" w:color="auto"/>
              <w:right w:val="single" w:sz="4" w:space="0" w:color="auto"/>
            </w:tcBorders>
            <w:shd w:val="clear" w:color="000000" w:fill="FFFFFF"/>
            <w:hideMark/>
          </w:tcPr>
          <w:p w14:paraId="4EBB4A9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229F6A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1EE9009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BC7C3F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9B502C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6037E9C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1E49C7E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24B351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2A3FB9A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9C2D5E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7295A1C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76.658,51</w:t>
            </w:r>
          </w:p>
        </w:tc>
        <w:tc>
          <w:tcPr>
            <w:tcW w:w="1389" w:type="dxa"/>
            <w:tcBorders>
              <w:top w:val="nil"/>
              <w:left w:val="nil"/>
              <w:bottom w:val="single" w:sz="4" w:space="0" w:color="auto"/>
              <w:right w:val="single" w:sz="4" w:space="0" w:color="auto"/>
            </w:tcBorders>
            <w:shd w:val="clear" w:color="000000" w:fill="FFFFFF"/>
            <w:hideMark/>
          </w:tcPr>
          <w:p w14:paraId="716CA12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76.658,51</w:t>
            </w:r>
          </w:p>
        </w:tc>
        <w:tc>
          <w:tcPr>
            <w:tcW w:w="1519" w:type="dxa"/>
            <w:tcBorders>
              <w:top w:val="nil"/>
              <w:left w:val="nil"/>
              <w:bottom w:val="single" w:sz="4" w:space="0" w:color="auto"/>
              <w:right w:val="single" w:sz="4" w:space="0" w:color="auto"/>
            </w:tcBorders>
            <w:shd w:val="clear" w:color="000000" w:fill="FFFFFF"/>
            <w:hideMark/>
          </w:tcPr>
          <w:p w14:paraId="6F6FBFE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54.625,00</w:t>
            </w:r>
          </w:p>
        </w:tc>
        <w:tc>
          <w:tcPr>
            <w:tcW w:w="746" w:type="dxa"/>
            <w:tcBorders>
              <w:top w:val="nil"/>
              <w:left w:val="nil"/>
              <w:bottom w:val="single" w:sz="4" w:space="0" w:color="auto"/>
              <w:right w:val="single" w:sz="4" w:space="0" w:color="auto"/>
            </w:tcBorders>
            <w:shd w:val="clear" w:color="000000" w:fill="FFFFFF"/>
            <w:hideMark/>
          </w:tcPr>
          <w:p w14:paraId="2D22775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0,71</w:t>
            </w:r>
          </w:p>
        </w:tc>
      </w:tr>
      <w:tr w:rsidR="0087576A" w:rsidRPr="0087576A" w14:paraId="6174236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F87E88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422</w:t>
            </w:r>
          </w:p>
        </w:tc>
        <w:tc>
          <w:tcPr>
            <w:tcW w:w="800" w:type="dxa"/>
            <w:tcBorders>
              <w:top w:val="nil"/>
              <w:left w:val="nil"/>
              <w:bottom w:val="single" w:sz="4" w:space="0" w:color="auto"/>
              <w:right w:val="single" w:sz="4" w:space="0" w:color="auto"/>
            </w:tcBorders>
            <w:shd w:val="clear" w:color="000000" w:fill="FFFFFF"/>
            <w:hideMark/>
          </w:tcPr>
          <w:p w14:paraId="6BF1430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1A68E7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0DB5049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76.658,51</w:t>
            </w:r>
          </w:p>
        </w:tc>
        <w:tc>
          <w:tcPr>
            <w:tcW w:w="1389" w:type="dxa"/>
            <w:tcBorders>
              <w:top w:val="nil"/>
              <w:left w:val="nil"/>
              <w:bottom w:val="single" w:sz="4" w:space="0" w:color="auto"/>
              <w:right w:val="single" w:sz="4" w:space="0" w:color="auto"/>
            </w:tcBorders>
            <w:shd w:val="clear" w:color="000000" w:fill="FFFFFF"/>
            <w:hideMark/>
          </w:tcPr>
          <w:p w14:paraId="747DCAA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76.658,51</w:t>
            </w:r>
          </w:p>
        </w:tc>
        <w:tc>
          <w:tcPr>
            <w:tcW w:w="1519" w:type="dxa"/>
            <w:tcBorders>
              <w:top w:val="nil"/>
              <w:left w:val="nil"/>
              <w:bottom w:val="single" w:sz="4" w:space="0" w:color="auto"/>
              <w:right w:val="single" w:sz="4" w:space="0" w:color="auto"/>
            </w:tcBorders>
            <w:shd w:val="clear" w:color="000000" w:fill="FFFFFF"/>
            <w:hideMark/>
          </w:tcPr>
          <w:p w14:paraId="18D4528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54.625,00</w:t>
            </w:r>
          </w:p>
        </w:tc>
        <w:tc>
          <w:tcPr>
            <w:tcW w:w="746" w:type="dxa"/>
            <w:tcBorders>
              <w:top w:val="nil"/>
              <w:left w:val="nil"/>
              <w:bottom w:val="single" w:sz="4" w:space="0" w:color="auto"/>
              <w:right w:val="single" w:sz="4" w:space="0" w:color="auto"/>
            </w:tcBorders>
            <w:shd w:val="clear" w:color="000000" w:fill="FFFFFF"/>
            <w:hideMark/>
          </w:tcPr>
          <w:p w14:paraId="246F6B4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0,71</w:t>
            </w:r>
          </w:p>
        </w:tc>
      </w:tr>
      <w:tr w:rsidR="0087576A" w:rsidRPr="0087576A" w14:paraId="5ACC2BF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F7F8D6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4227</w:t>
            </w:r>
          </w:p>
        </w:tc>
        <w:tc>
          <w:tcPr>
            <w:tcW w:w="800" w:type="dxa"/>
            <w:tcBorders>
              <w:top w:val="nil"/>
              <w:left w:val="nil"/>
              <w:bottom w:val="single" w:sz="4" w:space="0" w:color="auto"/>
              <w:right w:val="single" w:sz="4" w:space="0" w:color="auto"/>
            </w:tcBorders>
            <w:shd w:val="clear" w:color="000000" w:fill="FFFFFF"/>
            <w:hideMark/>
          </w:tcPr>
          <w:p w14:paraId="1B61420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D2DC4B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Uređaji, strojevi i oprema za ostale namjene</w:t>
            </w:r>
          </w:p>
        </w:tc>
        <w:tc>
          <w:tcPr>
            <w:tcW w:w="1389" w:type="dxa"/>
            <w:tcBorders>
              <w:top w:val="nil"/>
              <w:left w:val="nil"/>
              <w:bottom w:val="single" w:sz="4" w:space="0" w:color="auto"/>
              <w:right w:val="single" w:sz="4" w:space="0" w:color="auto"/>
            </w:tcBorders>
            <w:shd w:val="clear" w:color="000000" w:fill="FFFFFF"/>
            <w:hideMark/>
          </w:tcPr>
          <w:p w14:paraId="5FE00AE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0F0DC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9900DD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54.625,00</w:t>
            </w:r>
          </w:p>
        </w:tc>
        <w:tc>
          <w:tcPr>
            <w:tcW w:w="746" w:type="dxa"/>
            <w:tcBorders>
              <w:top w:val="nil"/>
              <w:left w:val="nil"/>
              <w:bottom w:val="single" w:sz="4" w:space="0" w:color="auto"/>
              <w:right w:val="single" w:sz="4" w:space="0" w:color="auto"/>
            </w:tcBorders>
            <w:shd w:val="clear" w:color="000000" w:fill="FFFFFF"/>
            <w:hideMark/>
          </w:tcPr>
          <w:p w14:paraId="166FD1B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0,71</w:t>
            </w:r>
          </w:p>
        </w:tc>
      </w:tr>
      <w:tr w:rsidR="0087576A" w:rsidRPr="0087576A" w14:paraId="6E5FFFA0"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5BEC90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4 5    </w:t>
            </w:r>
          </w:p>
        </w:tc>
        <w:tc>
          <w:tcPr>
            <w:tcW w:w="800" w:type="dxa"/>
            <w:tcBorders>
              <w:top w:val="nil"/>
              <w:left w:val="nil"/>
              <w:bottom w:val="single" w:sz="4" w:space="0" w:color="auto"/>
              <w:right w:val="single" w:sz="4" w:space="0" w:color="auto"/>
            </w:tcBorders>
            <w:shd w:val="clear" w:color="000000" w:fill="C0C0C0"/>
            <w:hideMark/>
          </w:tcPr>
          <w:p w14:paraId="6333749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K100501</w:t>
            </w:r>
          </w:p>
        </w:tc>
        <w:tc>
          <w:tcPr>
            <w:tcW w:w="3605" w:type="dxa"/>
            <w:tcBorders>
              <w:top w:val="nil"/>
              <w:left w:val="nil"/>
              <w:bottom w:val="single" w:sz="4" w:space="0" w:color="auto"/>
              <w:right w:val="single" w:sz="4" w:space="0" w:color="auto"/>
            </w:tcBorders>
            <w:shd w:val="clear" w:color="000000" w:fill="C0C0C0"/>
            <w:hideMark/>
          </w:tcPr>
          <w:p w14:paraId="480C137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Mrtvačnice i groblja</w:t>
            </w:r>
            <w:r w:rsidRPr="0087576A">
              <w:rPr>
                <w:rFonts w:cs="Calibri"/>
                <w:b/>
                <w:bCs/>
                <w:color w:val="000000"/>
                <w:kern w:val="0"/>
                <w:sz w:val="16"/>
                <w:szCs w:val="16"/>
              </w:rPr>
              <w:br/>
            </w:r>
            <w:r w:rsidRPr="0087576A">
              <w:rPr>
                <w:rFonts w:cs="Calibri"/>
                <w:b/>
                <w:bCs/>
                <w:color w:val="000000"/>
                <w:kern w:val="0"/>
                <w:sz w:val="16"/>
                <w:szCs w:val="16"/>
              </w:rPr>
              <w:br/>
              <w:t xml:space="preserve">Funkcija: 0620 Razvoj zajednice  </w:t>
            </w:r>
          </w:p>
        </w:tc>
        <w:tc>
          <w:tcPr>
            <w:tcW w:w="1389" w:type="dxa"/>
            <w:tcBorders>
              <w:top w:val="nil"/>
              <w:left w:val="nil"/>
              <w:bottom w:val="single" w:sz="4" w:space="0" w:color="auto"/>
              <w:right w:val="single" w:sz="4" w:space="0" w:color="auto"/>
            </w:tcBorders>
            <w:shd w:val="clear" w:color="000000" w:fill="C0C0C0"/>
            <w:hideMark/>
          </w:tcPr>
          <w:p w14:paraId="125414A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C0C0C0"/>
            <w:hideMark/>
          </w:tcPr>
          <w:p w14:paraId="3EA807C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C0C0C0"/>
            <w:hideMark/>
          </w:tcPr>
          <w:p w14:paraId="4F3F4C5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412.605,41</w:t>
            </w:r>
          </w:p>
        </w:tc>
        <w:tc>
          <w:tcPr>
            <w:tcW w:w="746" w:type="dxa"/>
            <w:tcBorders>
              <w:top w:val="nil"/>
              <w:left w:val="nil"/>
              <w:bottom w:val="single" w:sz="4" w:space="0" w:color="auto"/>
              <w:right w:val="single" w:sz="4" w:space="0" w:color="auto"/>
            </w:tcBorders>
            <w:shd w:val="clear" w:color="000000" w:fill="C0C0C0"/>
            <w:hideMark/>
          </w:tcPr>
          <w:p w14:paraId="4A60606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0,83</w:t>
            </w:r>
          </w:p>
        </w:tc>
      </w:tr>
      <w:tr w:rsidR="0087576A" w:rsidRPr="0087576A" w14:paraId="040C61C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3DE88A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3B2D14F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B89CDF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00AEC00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FFFFFF"/>
            <w:hideMark/>
          </w:tcPr>
          <w:p w14:paraId="4B0A148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FFFFFF"/>
            <w:hideMark/>
          </w:tcPr>
          <w:p w14:paraId="5CC2512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412.605,41</w:t>
            </w:r>
          </w:p>
        </w:tc>
        <w:tc>
          <w:tcPr>
            <w:tcW w:w="746" w:type="dxa"/>
            <w:tcBorders>
              <w:top w:val="nil"/>
              <w:left w:val="nil"/>
              <w:bottom w:val="single" w:sz="4" w:space="0" w:color="auto"/>
              <w:right w:val="single" w:sz="4" w:space="0" w:color="auto"/>
            </w:tcBorders>
            <w:shd w:val="clear" w:color="000000" w:fill="FFFFFF"/>
            <w:hideMark/>
          </w:tcPr>
          <w:p w14:paraId="25B0A08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0,83</w:t>
            </w:r>
          </w:p>
        </w:tc>
      </w:tr>
      <w:tr w:rsidR="0087576A" w:rsidRPr="0087576A" w14:paraId="5F9F8A8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A108C6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17E7153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726025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2834031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389" w:type="dxa"/>
            <w:tcBorders>
              <w:top w:val="nil"/>
              <w:left w:val="nil"/>
              <w:bottom w:val="single" w:sz="4" w:space="0" w:color="auto"/>
              <w:right w:val="single" w:sz="4" w:space="0" w:color="auto"/>
            </w:tcBorders>
            <w:shd w:val="clear" w:color="000000" w:fill="FFFFFF"/>
            <w:hideMark/>
          </w:tcPr>
          <w:p w14:paraId="6E677A7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519" w:type="dxa"/>
            <w:tcBorders>
              <w:top w:val="nil"/>
              <w:left w:val="nil"/>
              <w:bottom w:val="single" w:sz="4" w:space="0" w:color="auto"/>
              <w:right w:val="single" w:sz="4" w:space="0" w:color="auto"/>
            </w:tcBorders>
            <w:shd w:val="clear" w:color="000000" w:fill="FFFFFF"/>
            <w:hideMark/>
          </w:tcPr>
          <w:p w14:paraId="12D33E9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412.605,41</w:t>
            </w:r>
          </w:p>
        </w:tc>
        <w:tc>
          <w:tcPr>
            <w:tcW w:w="746" w:type="dxa"/>
            <w:tcBorders>
              <w:top w:val="nil"/>
              <w:left w:val="nil"/>
              <w:bottom w:val="single" w:sz="4" w:space="0" w:color="auto"/>
              <w:right w:val="single" w:sz="4" w:space="0" w:color="auto"/>
            </w:tcBorders>
            <w:shd w:val="clear" w:color="000000" w:fill="FFFFFF"/>
            <w:hideMark/>
          </w:tcPr>
          <w:p w14:paraId="4D15FD3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0,83</w:t>
            </w:r>
          </w:p>
        </w:tc>
      </w:tr>
      <w:tr w:rsidR="0087576A" w:rsidRPr="0087576A" w14:paraId="046115B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691762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lastRenderedPageBreak/>
              <w:t>4214</w:t>
            </w:r>
          </w:p>
        </w:tc>
        <w:tc>
          <w:tcPr>
            <w:tcW w:w="800" w:type="dxa"/>
            <w:tcBorders>
              <w:top w:val="nil"/>
              <w:left w:val="nil"/>
              <w:bottom w:val="single" w:sz="4" w:space="0" w:color="auto"/>
              <w:right w:val="single" w:sz="4" w:space="0" w:color="auto"/>
            </w:tcBorders>
            <w:shd w:val="clear" w:color="000000" w:fill="FFFFFF"/>
            <w:hideMark/>
          </w:tcPr>
          <w:p w14:paraId="156F1A6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2549F8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6379147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714422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F3A88D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412.605,41</w:t>
            </w:r>
          </w:p>
        </w:tc>
        <w:tc>
          <w:tcPr>
            <w:tcW w:w="746" w:type="dxa"/>
            <w:tcBorders>
              <w:top w:val="nil"/>
              <w:left w:val="nil"/>
              <w:bottom w:val="single" w:sz="4" w:space="0" w:color="auto"/>
              <w:right w:val="single" w:sz="4" w:space="0" w:color="auto"/>
            </w:tcBorders>
            <w:shd w:val="clear" w:color="000000" w:fill="FFFFFF"/>
            <w:hideMark/>
          </w:tcPr>
          <w:p w14:paraId="23A1770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0,83</w:t>
            </w:r>
          </w:p>
        </w:tc>
      </w:tr>
      <w:tr w:rsidR="0087576A" w:rsidRPr="0087576A" w14:paraId="1B17ADDB"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B8B388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4704FA4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K100502</w:t>
            </w:r>
          </w:p>
        </w:tc>
        <w:tc>
          <w:tcPr>
            <w:tcW w:w="3605" w:type="dxa"/>
            <w:tcBorders>
              <w:top w:val="nil"/>
              <w:left w:val="nil"/>
              <w:bottom w:val="single" w:sz="4" w:space="0" w:color="auto"/>
              <w:right w:val="single" w:sz="4" w:space="0" w:color="auto"/>
            </w:tcBorders>
            <w:shd w:val="clear" w:color="000000" w:fill="C0C0C0"/>
            <w:hideMark/>
          </w:tcPr>
          <w:p w14:paraId="250217B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Izgradnja i investicijsko održavanje objekata</w:t>
            </w:r>
            <w:r w:rsidRPr="0087576A">
              <w:rPr>
                <w:rFonts w:cs="Calibri"/>
                <w:b/>
                <w:bCs/>
                <w:color w:val="000000"/>
                <w:kern w:val="0"/>
                <w:sz w:val="16"/>
                <w:szCs w:val="16"/>
              </w:rPr>
              <w:br/>
            </w:r>
            <w:r w:rsidRPr="0087576A">
              <w:rPr>
                <w:rFonts w:cs="Calibri"/>
                <w:b/>
                <w:bCs/>
                <w:color w:val="000000"/>
                <w:kern w:val="0"/>
                <w:sz w:val="16"/>
                <w:szCs w:val="16"/>
              </w:rPr>
              <w:br/>
              <w:t xml:space="preserve">Funkcija: 0610 Razvoj stanovanja  </w:t>
            </w:r>
          </w:p>
        </w:tc>
        <w:tc>
          <w:tcPr>
            <w:tcW w:w="1389" w:type="dxa"/>
            <w:tcBorders>
              <w:top w:val="nil"/>
              <w:left w:val="nil"/>
              <w:bottom w:val="single" w:sz="4" w:space="0" w:color="auto"/>
              <w:right w:val="single" w:sz="4" w:space="0" w:color="auto"/>
            </w:tcBorders>
            <w:shd w:val="clear" w:color="000000" w:fill="C0C0C0"/>
            <w:hideMark/>
          </w:tcPr>
          <w:p w14:paraId="5C556C0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250.000,00</w:t>
            </w:r>
          </w:p>
        </w:tc>
        <w:tc>
          <w:tcPr>
            <w:tcW w:w="1389" w:type="dxa"/>
            <w:tcBorders>
              <w:top w:val="nil"/>
              <w:left w:val="nil"/>
              <w:bottom w:val="single" w:sz="4" w:space="0" w:color="auto"/>
              <w:right w:val="single" w:sz="4" w:space="0" w:color="auto"/>
            </w:tcBorders>
            <w:shd w:val="clear" w:color="000000" w:fill="C0C0C0"/>
            <w:hideMark/>
          </w:tcPr>
          <w:p w14:paraId="541D1AA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250.000,00</w:t>
            </w:r>
          </w:p>
        </w:tc>
        <w:tc>
          <w:tcPr>
            <w:tcW w:w="1519" w:type="dxa"/>
            <w:tcBorders>
              <w:top w:val="nil"/>
              <w:left w:val="nil"/>
              <w:bottom w:val="single" w:sz="4" w:space="0" w:color="auto"/>
              <w:right w:val="single" w:sz="4" w:space="0" w:color="auto"/>
            </w:tcBorders>
            <w:shd w:val="clear" w:color="000000" w:fill="C0C0C0"/>
            <w:hideMark/>
          </w:tcPr>
          <w:p w14:paraId="7B93A27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69CDE6A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772E9DD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6755BB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0F4C34F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998346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5F1F435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250.000,00</w:t>
            </w:r>
          </w:p>
        </w:tc>
        <w:tc>
          <w:tcPr>
            <w:tcW w:w="1389" w:type="dxa"/>
            <w:tcBorders>
              <w:top w:val="nil"/>
              <w:left w:val="nil"/>
              <w:bottom w:val="single" w:sz="4" w:space="0" w:color="auto"/>
              <w:right w:val="single" w:sz="4" w:space="0" w:color="auto"/>
            </w:tcBorders>
            <w:shd w:val="clear" w:color="000000" w:fill="FFFFFF"/>
            <w:hideMark/>
          </w:tcPr>
          <w:p w14:paraId="4D6808A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250.000,00</w:t>
            </w:r>
          </w:p>
        </w:tc>
        <w:tc>
          <w:tcPr>
            <w:tcW w:w="1519" w:type="dxa"/>
            <w:tcBorders>
              <w:top w:val="nil"/>
              <w:left w:val="nil"/>
              <w:bottom w:val="single" w:sz="4" w:space="0" w:color="auto"/>
              <w:right w:val="single" w:sz="4" w:space="0" w:color="auto"/>
            </w:tcBorders>
            <w:shd w:val="clear" w:color="000000" w:fill="FFFFFF"/>
            <w:hideMark/>
          </w:tcPr>
          <w:p w14:paraId="2B20952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C07ED7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4094D54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26A1B3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4BA4072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EB2E65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603A7D0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250.000,00</w:t>
            </w:r>
          </w:p>
        </w:tc>
        <w:tc>
          <w:tcPr>
            <w:tcW w:w="1389" w:type="dxa"/>
            <w:tcBorders>
              <w:top w:val="nil"/>
              <w:left w:val="nil"/>
              <w:bottom w:val="single" w:sz="4" w:space="0" w:color="auto"/>
              <w:right w:val="single" w:sz="4" w:space="0" w:color="auto"/>
            </w:tcBorders>
            <w:shd w:val="clear" w:color="000000" w:fill="FFFFFF"/>
            <w:hideMark/>
          </w:tcPr>
          <w:p w14:paraId="3EDB5A0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250.000,00</w:t>
            </w:r>
          </w:p>
        </w:tc>
        <w:tc>
          <w:tcPr>
            <w:tcW w:w="1519" w:type="dxa"/>
            <w:tcBorders>
              <w:top w:val="nil"/>
              <w:left w:val="nil"/>
              <w:bottom w:val="single" w:sz="4" w:space="0" w:color="auto"/>
              <w:right w:val="single" w:sz="4" w:space="0" w:color="auto"/>
            </w:tcBorders>
            <w:shd w:val="clear" w:color="000000" w:fill="FFFFFF"/>
            <w:hideMark/>
          </w:tcPr>
          <w:p w14:paraId="001961E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68CDF74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64837BD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8C80FB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4214</w:t>
            </w:r>
          </w:p>
        </w:tc>
        <w:tc>
          <w:tcPr>
            <w:tcW w:w="800" w:type="dxa"/>
            <w:tcBorders>
              <w:top w:val="nil"/>
              <w:left w:val="nil"/>
              <w:bottom w:val="single" w:sz="4" w:space="0" w:color="auto"/>
              <w:right w:val="single" w:sz="4" w:space="0" w:color="auto"/>
            </w:tcBorders>
            <w:shd w:val="clear" w:color="000000" w:fill="FFFFFF"/>
            <w:hideMark/>
          </w:tcPr>
          <w:p w14:paraId="1E10AFE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13946D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0D5FDE6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E4F58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7AB4F8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4216172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3BD541AC"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332382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4 5    </w:t>
            </w:r>
          </w:p>
        </w:tc>
        <w:tc>
          <w:tcPr>
            <w:tcW w:w="800" w:type="dxa"/>
            <w:tcBorders>
              <w:top w:val="nil"/>
              <w:left w:val="nil"/>
              <w:bottom w:val="single" w:sz="4" w:space="0" w:color="auto"/>
              <w:right w:val="single" w:sz="4" w:space="0" w:color="auto"/>
            </w:tcBorders>
            <w:shd w:val="clear" w:color="000000" w:fill="C0C0C0"/>
            <w:hideMark/>
          </w:tcPr>
          <w:p w14:paraId="58A001B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K100503</w:t>
            </w:r>
          </w:p>
        </w:tc>
        <w:tc>
          <w:tcPr>
            <w:tcW w:w="3605" w:type="dxa"/>
            <w:tcBorders>
              <w:top w:val="nil"/>
              <w:left w:val="nil"/>
              <w:bottom w:val="single" w:sz="4" w:space="0" w:color="auto"/>
              <w:right w:val="single" w:sz="4" w:space="0" w:color="auto"/>
            </w:tcBorders>
            <w:shd w:val="clear" w:color="000000" w:fill="C0C0C0"/>
            <w:hideMark/>
          </w:tcPr>
          <w:p w14:paraId="0D6F688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Cestovna infrastruktura</w:t>
            </w:r>
            <w:r w:rsidRPr="0087576A">
              <w:rPr>
                <w:rFonts w:cs="Calibri"/>
                <w:b/>
                <w:bCs/>
                <w:color w:val="000000"/>
                <w:kern w:val="0"/>
                <w:sz w:val="16"/>
                <w:szCs w:val="16"/>
              </w:rPr>
              <w:br/>
            </w:r>
            <w:r w:rsidRPr="0087576A">
              <w:rPr>
                <w:rFonts w:cs="Calibri"/>
                <w:b/>
                <w:bCs/>
                <w:color w:val="000000"/>
                <w:kern w:val="0"/>
                <w:sz w:val="16"/>
                <w:szCs w:val="16"/>
              </w:rPr>
              <w:br/>
              <w:t>Funkcija: 0451 Cestovni promet</w:t>
            </w:r>
          </w:p>
        </w:tc>
        <w:tc>
          <w:tcPr>
            <w:tcW w:w="1389" w:type="dxa"/>
            <w:tcBorders>
              <w:top w:val="nil"/>
              <w:left w:val="nil"/>
              <w:bottom w:val="single" w:sz="4" w:space="0" w:color="auto"/>
              <w:right w:val="single" w:sz="4" w:space="0" w:color="auto"/>
            </w:tcBorders>
            <w:shd w:val="clear" w:color="000000" w:fill="C0C0C0"/>
            <w:hideMark/>
          </w:tcPr>
          <w:p w14:paraId="0609FE1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1.970.000,00</w:t>
            </w:r>
          </w:p>
        </w:tc>
        <w:tc>
          <w:tcPr>
            <w:tcW w:w="1389" w:type="dxa"/>
            <w:tcBorders>
              <w:top w:val="nil"/>
              <w:left w:val="nil"/>
              <w:bottom w:val="single" w:sz="4" w:space="0" w:color="auto"/>
              <w:right w:val="single" w:sz="4" w:space="0" w:color="auto"/>
            </w:tcBorders>
            <w:shd w:val="clear" w:color="000000" w:fill="C0C0C0"/>
            <w:hideMark/>
          </w:tcPr>
          <w:p w14:paraId="4865027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1.970.000,00</w:t>
            </w:r>
          </w:p>
        </w:tc>
        <w:tc>
          <w:tcPr>
            <w:tcW w:w="1519" w:type="dxa"/>
            <w:tcBorders>
              <w:top w:val="nil"/>
              <w:left w:val="nil"/>
              <w:bottom w:val="single" w:sz="4" w:space="0" w:color="auto"/>
              <w:right w:val="single" w:sz="4" w:space="0" w:color="auto"/>
            </w:tcBorders>
            <w:shd w:val="clear" w:color="000000" w:fill="C0C0C0"/>
            <w:hideMark/>
          </w:tcPr>
          <w:p w14:paraId="661D11E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1.634.228,56</w:t>
            </w:r>
          </w:p>
        </w:tc>
        <w:tc>
          <w:tcPr>
            <w:tcW w:w="746" w:type="dxa"/>
            <w:tcBorders>
              <w:top w:val="nil"/>
              <w:left w:val="nil"/>
              <w:bottom w:val="single" w:sz="4" w:space="0" w:color="auto"/>
              <w:right w:val="single" w:sz="4" w:space="0" w:color="auto"/>
            </w:tcBorders>
            <w:shd w:val="clear" w:color="000000" w:fill="C0C0C0"/>
            <w:hideMark/>
          </w:tcPr>
          <w:p w14:paraId="0443E5D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0,83</w:t>
            </w:r>
          </w:p>
        </w:tc>
      </w:tr>
      <w:tr w:rsidR="0087576A" w:rsidRPr="0087576A" w14:paraId="7C35837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F4531C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36</w:t>
            </w:r>
          </w:p>
        </w:tc>
        <w:tc>
          <w:tcPr>
            <w:tcW w:w="800" w:type="dxa"/>
            <w:tcBorders>
              <w:top w:val="nil"/>
              <w:left w:val="nil"/>
              <w:bottom w:val="single" w:sz="4" w:space="0" w:color="auto"/>
              <w:right w:val="single" w:sz="4" w:space="0" w:color="auto"/>
            </w:tcBorders>
            <w:shd w:val="clear" w:color="000000" w:fill="FFFFFF"/>
            <w:hideMark/>
          </w:tcPr>
          <w:p w14:paraId="1C93BEB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B0946E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Pomoći dane u inozemstvo i unutar opće države</w:t>
            </w:r>
          </w:p>
        </w:tc>
        <w:tc>
          <w:tcPr>
            <w:tcW w:w="1389" w:type="dxa"/>
            <w:tcBorders>
              <w:top w:val="nil"/>
              <w:left w:val="nil"/>
              <w:bottom w:val="single" w:sz="4" w:space="0" w:color="auto"/>
              <w:right w:val="single" w:sz="4" w:space="0" w:color="auto"/>
            </w:tcBorders>
            <w:shd w:val="clear" w:color="000000" w:fill="FFFFFF"/>
            <w:hideMark/>
          </w:tcPr>
          <w:p w14:paraId="5DF106F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02A635C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3D6A2EF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D99B15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7A3C846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C0147C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363</w:t>
            </w:r>
          </w:p>
        </w:tc>
        <w:tc>
          <w:tcPr>
            <w:tcW w:w="800" w:type="dxa"/>
            <w:tcBorders>
              <w:top w:val="nil"/>
              <w:left w:val="nil"/>
              <w:bottom w:val="single" w:sz="4" w:space="0" w:color="auto"/>
              <w:right w:val="single" w:sz="4" w:space="0" w:color="auto"/>
            </w:tcBorders>
            <w:shd w:val="clear" w:color="000000" w:fill="FFFFFF"/>
            <w:hideMark/>
          </w:tcPr>
          <w:p w14:paraId="482C0F6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D571E3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Pomoći unutar općeg proračuna</w:t>
            </w:r>
          </w:p>
        </w:tc>
        <w:tc>
          <w:tcPr>
            <w:tcW w:w="1389" w:type="dxa"/>
            <w:tcBorders>
              <w:top w:val="nil"/>
              <w:left w:val="nil"/>
              <w:bottom w:val="single" w:sz="4" w:space="0" w:color="auto"/>
              <w:right w:val="single" w:sz="4" w:space="0" w:color="auto"/>
            </w:tcBorders>
            <w:shd w:val="clear" w:color="000000" w:fill="FFFFFF"/>
            <w:hideMark/>
          </w:tcPr>
          <w:p w14:paraId="722FB26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2ADBBB4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4AACBD4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5FE5495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02E1FCC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EB104F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3632</w:t>
            </w:r>
          </w:p>
        </w:tc>
        <w:tc>
          <w:tcPr>
            <w:tcW w:w="800" w:type="dxa"/>
            <w:tcBorders>
              <w:top w:val="nil"/>
              <w:left w:val="nil"/>
              <w:bottom w:val="single" w:sz="4" w:space="0" w:color="auto"/>
              <w:right w:val="single" w:sz="4" w:space="0" w:color="auto"/>
            </w:tcBorders>
            <w:shd w:val="clear" w:color="000000" w:fill="FFFFFF"/>
            <w:hideMark/>
          </w:tcPr>
          <w:p w14:paraId="681765F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4B0B66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Kapitalne pomoći unutar općeg proračuna</w:t>
            </w:r>
          </w:p>
        </w:tc>
        <w:tc>
          <w:tcPr>
            <w:tcW w:w="1389" w:type="dxa"/>
            <w:tcBorders>
              <w:top w:val="nil"/>
              <w:left w:val="nil"/>
              <w:bottom w:val="single" w:sz="4" w:space="0" w:color="auto"/>
              <w:right w:val="single" w:sz="4" w:space="0" w:color="auto"/>
            </w:tcBorders>
            <w:shd w:val="clear" w:color="000000" w:fill="FFFFFF"/>
            <w:hideMark/>
          </w:tcPr>
          <w:p w14:paraId="6A51CA2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EC44F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C37F4F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79BDD6A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6D783B2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2ABF67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0A1A798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4B572D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0041F9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1.970.000,00</w:t>
            </w:r>
          </w:p>
        </w:tc>
        <w:tc>
          <w:tcPr>
            <w:tcW w:w="1389" w:type="dxa"/>
            <w:tcBorders>
              <w:top w:val="nil"/>
              <w:left w:val="nil"/>
              <w:bottom w:val="single" w:sz="4" w:space="0" w:color="auto"/>
              <w:right w:val="single" w:sz="4" w:space="0" w:color="auto"/>
            </w:tcBorders>
            <w:shd w:val="clear" w:color="000000" w:fill="FFFFFF"/>
            <w:hideMark/>
          </w:tcPr>
          <w:p w14:paraId="293CAA2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1.970.000,00</w:t>
            </w:r>
          </w:p>
        </w:tc>
        <w:tc>
          <w:tcPr>
            <w:tcW w:w="1519" w:type="dxa"/>
            <w:tcBorders>
              <w:top w:val="nil"/>
              <w:left w:val="nil"/>
              <w:bottom w:val="single" w:sz="4" w:space="0" w:color="auto"/>
              <w:right w:val="single" w:sz="4" w:space="0" w:color="auto"/>
            </w:tcBorders>
            <w:shd w:val="clear" w:color="000000" w:fill="FFFFFF"/>
            <w:hideMark/>
          </w:tcPr>
          <w:p w14:paraId="1757E91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1.634.228,56</w:t>
            </w:r>
          </w:p>
        </w:tc>
        <w:tc>
          <w:tcPr>
            <w:tcW w:w="746" w:type="dxa"/>
            <w:tcBorders>
              <w:top w:val="nil"/>
              <w:left w:val="nil"/>
              <w:bottom w:val="single" w:sz="4" w:space="0" w:color="auto"/>
              <w:right w:val="single" w:sz="4" w:space="0" w:color="auto"/>
            </w:tcBorders>
            <w:shd w:val="clear" w:color="000000" w:fill="FFFFFF"/>
            <w:hideMark/>
          </w:tcPr>
          <w:p w14:paraId="2295F22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0,83</w:t>
            </w:r>
          </w:p>
        </w:tc>
      </w:tr>
      <w:tr w:rsidR="0087576A" w:rsidRPr="0087576A" w14:paraId="5611AB8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88237B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76A0145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63A060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2B07320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1.970.000,00</w:t>
            </w:r>
          </w:p>
        </w:tc>
        <w:tc>
          <w:tcPr>
            <w:tcW w:w="1389" w:type="dxa"/>
            <w:tcBorders>
              <w:top w:val="nil"/>
              <w:left w:val="nil"/>
              <w:bottom w:val="single" w:sz="4" w:space="0" w:color="auto"/>
              <w:right w:val="single" w:sz="4" w:space="0" w:color="auto"/>
            </w:tcBorders>
            <w:shd w:val="clear" w:color="000000" w:fill="FFFFFF"/>
            <w:hideMark/>
          </w:tcPr>
          <w:p w14:paraId="4E16585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1.970.000,00</w:t>
            </w:r>
          </w:p>
        </w:tc>
        <w:tc>
          <w:tcPr>
            <w:tcW w:w="1519" w:type="dxa"/>
            <w:tcBorders>
              <w:top w:val="nil"/>
              <w:left w:val="nil"/>
              <w:bottom w:val="single" w:sz="4" w:space="0" w:color="auto"/>
              <w:right w:val="single" w:sz="4" w:space="0" w:color="auto"/>
            </w:tcBorders>
            <w:shd w:val="clear" w:color="000000" w:fill="FFFFFF"/>
            <w:hideMark/>
          </w:tcPr>
          <w:p w14:paraId="4A488EE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1.634.228,56</w:t>
            </w:r>
          </w:p>
        </w:tc>
        <w:tc>
          <w:tcPr>
            <w:tcW w:w="746" w:type="dxa"/>
            <w:tcBorders>
              <w:top w:val="nil"/>
              <w:left w:val="nil"/>
              <w:bottom w:val="single" w:sz="4" w:space="0" w:color="auto"/>
              <w:right w:val="single" w:sz="4" w:space="0" w:color="auto"/>
            </w:tcBorders>
            <w:shd w:val="clear" w:color="000000" w:fill="FFFFFF"/>
            <w:hideMark/>
          </w:tcPr>
          <w:p w14:paraId="5C9EE05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0,83</w:t>
            </w:r>
          </w:p>
        </w:tc>
      </w:tr>
      <w:tr w:rsidR="0087576A" w:rsidRPr="0087576A" w14:paraId="2147BA1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EEDEA7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4213</w:t>
            </w:r>
          </w:p>
        </w:tc>
        <w:tc>
          <w:tcPr>
            <w:tcW w:w="800" w:type="dxa"/>
            <w:tcBorders>
              <w:top w:val="nil"/>
              <w:left w:val="nil"/>
              <w:bottom w:val="single" w:sz="4" w:space="0" w:color="auto"/>
              <w:right w:val="single" w:sz="4" w:space="0" w:color="auto"/>
            </w:tcBorders>
            <w:shd w:val="clear" w:color="000000" w:fill="FFFFFF"/>
            <w:hideMark/>
          </w:tcPr>
          <w:p w14:paraId="0848358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539C69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Ceste, željeznice i ostali prometni objekti</w:t>
            </w:r>
          </w:p>
        </w:tc>
        <w:tc>
          <w:tcPr>
            <w:tcW w:w="1389" w:type="dxa"/>
            <w:tcBorders>
              <w:top w:val="nil"/>
              <w:left w:val="nil"/>
              <w:bottom w:val="single" w:sz="4" w:space="0" w:color="auto"/>
              <w:right w:val="single" w:sz="4" w:space="0" w:color="auto"/>
            </w:tcBorders>
            <w:shd w:val="clear" w:color="000000" w:fill="FFFFFF"/>
            <w:hideMark/>
          </w:tcPr>
          <w:p w14:paraId="2485880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C0F65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2B8755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107.377,81</w:t>
            </w:r>
          </w:p>
        </w:tc>
        <w:tc>
          <w:tcPr>
            <w:tcW w:w="746" w:type="dxa"/>
            <w:tcBorders>
              <w:top w:val="nil"/>
              <w:left w:val="nil"/>
              <w:bottom w:val="single" w:sz="4" w:space="0" w:color="auto"/>
              <w:right w:val="single" w:sz="4" w:space="0" w:color="auto"/>
            </w:tcBorders>
            <w:shd w:val="clear" w:color="000000" w:fill="FFFFFF"/>
            <w:hideMark/>
          </w:tcPr>
          <w:p w14:paraId="0979D0B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0,29</w:t>
            </w:r>
          </w:p>
        </w:tc>
      </w:tr>
      <w:tr w:rsidR="0087576A" w:rsidRPr="0087576A" w14:paraId="49C7F6D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7BBE3F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4214</w:t>
            </w:r>
          </w:p>
        </w:tc>
        <w:tc>
          <w:tcPr>
            <w:tcW w:w="800" w:type="dxa"/>
            <w:tcBorders>
              <w:top w:val="nil"/>
              <w:left w:val="nil"/>
              <w:bottom w:val="single" w:sz="4" w:space="0" w:color="auto"/>
              <w:right w:val="single" w:sz="4" w:space="0" w:color="auto"/>
            </w:tcBorders>
            <w:shd w:val="clear" w:color="000000" w:fill="FFFFFF"/>
            <w:hideMark/>
          </w:tcPr>
          <w:p w14:paraId="5E2671F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3EF2A1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092F470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5C546C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C398C6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1.526.850,75</w:t>
            </w:r>
          </w:p>
        </w:tc>
        <w:tc>
          <w:tcPr>
            <w:tcW w:w="746" w:type="dxa"/>
            <w:tcBorders>
              <w:top w:val="nil"/>
              <w:left w:val="nil"/>
              <w:bottom w:val="single" w:sz="4" w:space="0" w:color="auto"/>
              <w:right w:val="single" w:sz="4" w:space="0" w:color="auto"/>
            </w:tcBorders>
            <w:shd w:val="clear" w:color="000000" w:fill="FFFFFF"/>
            <w:hideMark/>
          </w:tcPr>
          <w:p w14:paraId="36CBF6C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0,95</w:t>
            </w:r>
          </w:p>
        </w:tc>
      </w:tr>
      <w:tr w:rsidR="0087576A" w:rsidRPr="0087576A" w14:paraId="11871F8E"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755137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4 5    </w:t>
            </w:r>
          </w:p>
        </w:tc>
        <w:tc>
          <w:tcPr>
            <w:tcW w:w="800" w:type="dxa"/>
            <w:tcBorders>
              <w:top w:val="nil"/>
              <w:left w:val="nil"/>
              <w:bottom w:val="single" w:sz="4" w:space="0" w:color="auto"/>
              <w:right w:val="single" w:sz="4" w:space="0" w:color="auto"/>
            </w:tcBorders>
            <w:shd w:val="clear" w:color="000000" w:fill="C0C0C0"/>
            <w:hideMark/>
          </w:tcPr>
          <w:p w14:paraId="35D9482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K100504</w:t>
            </w:r>
          </w:p>
        </w:tc>
        <w:tc>
          <w:tcPr>
            <w:tcW w:w="3605" w:type="dxa"/>
            <w:tcBorders>
              <w:top w:val="nil"/>
              <w:left w:val="nil"/>
              <w:bottom w:val="single" w:sz="4" w:space="0" w:color="auto"/>
              <w:right w:val="single" w:sz="4" w:space="0" w:color="auto"/>
            </w:tcBorders>
            <w:shd w:val="clear" w:color="000000" w:fill="C0C0C0"/>
            <w:hideMark/>
          </w:tcPr>
          <w:p w14:paraId="6BB2AEC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Javna rasvjeta</w:t>
            </w:r>
            <w:r w:rsidRPr="0087576A">
              <w:rPr>
                <w:rFonts w:cs="Calibri"/>
                <w:b/>
                <w:bCs/>
                <w:color w:val="000000"/>
                <w:kern w:val="0"/>
                <w:sz w:val="16"/>
                <w:szCs w:val="16"/>
              </w:rPr>
              <w:br/>
            </w:r>
            <w:r w:rsidRPr="0087576A">
              <w:rPr>
                <w:rFonts w:cs="Calibri"/>
                <w:b/>
                <w:bCs/>
                <w:color w:val="000000"/>
                <w:kern w:val="0"/>
                <w:sz w:val="16"/>
                <w:szCs w:val="16"/>
              </w:rPr>
              <w:br/>
              <w:t>Funkcija: 0641 Javna rasvjeta (KS)</w:t>
            </w:r>
          </w:p>
        </w:tc>
        <w:tc>
          <w:tcPr>
            <w:tcW w:w="1389" w:type="dxa"/>
            <w:tcBorders>
              <w:top w:val="nil"/>
              <w:left w:val="nil"/>
              <w:bottom w:val="single" w:sz="4" w:space="0" w:color="auto"/>
              <w:right w:val="single" w:sz="4" w:space="0" w:color="auto"/>
            </w:tcBorders>
            <w:shd w:val="clear" w:color="000000" w:fill="C0C0C0"/>
            <w:hideMark/>
          </w:tcPr>
          <w:p w14:paraId="40E8E11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C0C0C0"/>
            <w:hideMark/>
          </w:tcPr>
          <w:p w14:paraId="4110EC1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C0C0C0"/>
            <w:hideMark/>
          </w:tcPr>
          <w:p w14:paraId="413D8D3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425.312,50</w:t>
            </w:r>
          </w:p>
        </w:tc>
        <w:tc>
          <w:tcPr>
            <w:tcW w:w="746" w:type="dxa"/>
            <w:tcBorders>
              <w:top w:val="nil"/>
              <w:left w:val="nil"/>
              <w:bottom w:val="single" w:sz="4" w:space="0" w:color="auto"/>
              <w:right w:val="single" w:sz="4" w:space="0" w:color="auto"/>
            </w:tcBorders>
            <w:shd w:val="clear" w:color="000000" w:fill="C0C0C0"/>
            <w:hideMark/>
          </w:tcPr>
          <w:p w14:paraId="71602C0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0,85</w:t>
            </w:r>
          </w:p>
        </w:tc>
      </w:tr>
      <w:tr w:rsidR="0087576A" w:rsidRPr="0087576A" w14:paraId="5466924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7D257D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2B8090F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E4761D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1380B7A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FFFFFF"/>
            <w:hideMark/>
          </w:tcPr>
          <w:p w14:paraId="4C12D0B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FFFFFF"/>
            <w:hideMark/>
          </w:tcPr>
          <w:p w14:paraId="08DD11A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425.312,50</w:t>
            </w:r>
          </w:p>
        </w:tc>
        <w:tc>
          <w:tcPr>
            <w:tcW w:w="746" w:type="dxa"/>
            <w:tcBorders>
              <w:top w:val="nil"/>
              <w:left w:val="nil"/>
              <w:bottom w:val="single" w:sz="4" w:space="0" w:color="auto"/>
              <w:right w:val="single" w:sz="4" w:space="0" w:color="auto"/>
            </w:tcBorders>
            <w:shd w:val="clear" w:color="000000" w:fill="FFFFFF"/>
            <w:hideMark/>
          </w:tcPr>
          <w:p w14:paraId="23FA4C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0,85</w:t>
            </w:r>
          </w:p>
        </w:tc>
      </w:tr>
      <w:tr w:rsidR="0087576A" w:rsidRPr="0087576A" w14:paraId="0C08E52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E0616F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4AAAE60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94789A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6879008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389" w:type="dxa"/>
            <w:tcBorders>
              <w:top w:val="nil"/>
              <w:left w:val="nil"/>
              <w:bottom w:val="single" w:sz="4" w:space="0" w:color="auto"/>
              <w:right w:val="single" w:sz="4" w:space="0" w:color="auto"/>
            </w:tcBorders>
            <w:shd w:val="clear" w:color="000000" w:fill="FFFFFF"/>
            <w:hideMark/>
          </w:tcPr>
          <w:p w14:paraId="0516C0C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519" w:type="dxa"/>
            <w:tcBorders>
              <w:top w:val="nil"/>
              <w:left w:val="nil"/>
              <w:bottom w:val="single" w:sz="4" w:space="0" w:color="auto"/>
              <w:right w:val="single" w:sz="4" w:space="0" w:color="auto"/>
            </w:tcBorders>
            <w:shd w:val="clear" w:color="000000" w:fill="FFFFFF"/>
            <w:hideMark/>
          </w:tcPr>
          <w:p w14:paraId="54EE0B1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425.312,50</w:t>
            </w:r>
          </w:p>
        </w:tc>
        <w:tc>
          <w:tcPr>
            <w:tcW w:w="746" w:type="dxa"/>
            <w:tcBorders>
              <w:top w:val="nil"/>
              <w:left w:val="nil"/>
              <w:bottom w:val="single" w:sz="4" w:space="0" w:color="auto"/>
              <w:right w:val="single" w:sz="4" w:space="0" w:color="auto"/>
            </w:tcBorders>
            <w:shd w:val="clear" w:color="000000" w:fill="FFFFFF"/>
            <w:hideMark/>
          </w:tcPr>
          <w:p w14:paraId="4B2CAD8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0,85</w:t>
            </w:r>
          </w:p>
        </w:tc>
      </w:tr>
      <w:tr w:rsidR="0087576A" w:rsidRPr="0087576A" w14:paraId="3F1B4C4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C4C31A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4214</w:t>
            </w:r>
          </w:p>
        </w:tc>
        <w:tc>
          <w:tcPr>
            <w:tcW w:w="800" w:type="dxa"/>
            <w:tcBorders>
              <w:top w:val="nil"/>
              <w:left w:val="nil"/>
              <w:bottom w:val="single" w:sz="4" w:space="0" w:color="auto"/>
              <w:right w:val="single" w:sz="4" w:space="0" w:color="auto"/>
            </w:tcBorders>
            <w:shd w:val="clear" w:color="000000" w:fill="FFFFFF"/>
            <w:hideMark/>
          </w:tcPr>
          <w:p w14:paraId="221ACD9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94E94A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56A92F8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91CAE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B22C15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425.312,50</w:t>
            </w:r>
          </w:p>
        </w:tc>
        <w:tc>
          <w:tcPr>
            <w:tcW w:w="746" w:type="dxa"/>
            <w:tcBorders>
              <w:top w:val="nil"/>
              <w:left w:val="nil"/>
              <w:bottom w:val="single" w:sz="4" w:space="0" w:color="auto"/>
              <w:right w:val="single" w:sz="4" w:space="0" w:color="auto"/>
            </w:tcBorders>
            <w:shd w:val="clear" w:color="000000" w:fill="FFFFFF"/>
            <w:hideMark/>
          </w:tcPr>
          <w:p w14:paraId="7F60C96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0,85</w:t>
            </w:r>
          </w:p>
        </w:tc>
      </w:tr>
      <w:tr w:rsidR="0087576A" w:rsidRPr="0087576A" w14:paraId="2CD1021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54B4F1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4 5    </w:t>
            </w:r>
          </w:p>
        </w:tc>
        <w:tc>
          <w:tcPr>
            <w:tcW w:w="800" w:type="dxa"/>
            <w:tcBorders>
              <w:top w:val="nil"/>
              <w:left w:val="nil"/>
              <w:bottom w:val="single" w:sz="4" w:space="0" w:color="auto"/>
              <w:right w:val="single" w:sz="4" w:space="0" w:color="auto"/>
            </w:tcBorders>
            <w:shd w:val="clear" w:color="000000" w:fill="C0C0C0"/>
            <w:hideMark/>
          </w:tcPr>
          <w:p w14:paraId="0525D76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K100506</w:t>
            </w:r>
          </w:p>
        </w:tc>
        <w:tc>
          <w:tcPr>
            <w:tcW w:w="3605" w:type="dxa"/>
            <w:tcBorders>
              <w:top w:val="nil"/>
              <w:left w:val="nil"/>
              <w:bottom w:val="single" w:sz="4" w:space="0" w:color="auto"/>
              <w:right w:val="single" w:sz="4" w:space="0" w:color="auto"/>
            </w:tcBorders>
            <w:shd w:val="clear" w:color="000000" w:fill="C0C0C0"/>
            <w:hideMark/>
          </w:tcPr>
          <w:p w14:paraId="17C5978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Rekonstrukcija javnih površina</w:t>
            </w:r>
            <w:r w:rsidRPr="0087576A">
              <w:rPr>
                <w:rFonts w:cs="Calibri"/>
                <w:b/>
                <w:bCs/>
                <w:color w:val="000000"/>
                <w:kern w:val="0"/>
                <w:sz w:val="16"/>
                <w:szCs w:val="16"/>
              </w:rPr>
              <w:br/>
            </w:r>
            <w:r w:rsidRPr="0087576A">
              <w:rPr>
                <w:rFonts w:cs="Calibri"/>
                <w:b/>
                <w:bCs/>
                <w:color w:val="000000"/>
                <w:kern w:val="0"/>
                <w:sz w:val="16"/>
                <w:szCs w:val="16"/>
              </w:rPr>
              <w:br/>
              <w:t xml:space="preserve">Funkcija: 0620 Razvoj zajednice  </w:t>
            </w:r>
          </w:p>
        </w:tc>
        <w:tc>
          <w:tcPr>
            <w:tcW w:w="1389" w:type="dxa"/>
            <w:tcBorders>
              <w:top w:val="nil"/>
              <w:left w:val="nil"/>
              <w:bottom w:val="single" w:sz="4" w:space="0" w:color="auto"/>
              <w:right w:val="single" w:sz="4" w:space="0" w:color="auto"/>
            </w:tcBorders>
            <w:shd w:val="clear" w:color="000000" w:fill="C0C0C0"/>
            <w:hideMark/>
          </w:tcPr>
          <w:p w14:paraId="1252313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C0C0C0"/>
            <w:hideMark/>
          </w:tcPr>
          <w:p w14:paraId="7635EBE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C0C0C0"/>
            <w:hideMark/>
          </w:tcPr>
          <w:p w14:paraId="0DA80B9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02D126F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410C1E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94ADC5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77F3E33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260F7F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D14CAA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1AFCE1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308275F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7F4594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09B3CC6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1EB394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1800E60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58686B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44EA2BD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69F999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13D4E7B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69CA1C7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53E985D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1B5D2A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4214</w:t>
            </w:r>
          </w:p>
        </w:tc>
        <w:tc>
          <w:tcPr>
            <w:tcW w:w="800" w:type="dxa"/>
            <w:tcBorders>
              <w:top w:val="nil"/>
              <w:left w:val="nil"/>
              <w:bottom w:val="single" w:sz="4" w:space="0" w:color="auto"/>
              <w:right w:val="single" w:sz="4" w:space="0" w:color="auto"/>
            </w:tcBorders>
            <w:shd w:val="clear" w:color="000000" w:fill="FFFFFF"/>
            <w:hideMark/>
          </w:tcPr>
          <w:p w14:paraId="475F29D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8D4B01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02732DE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7B5CE5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4B8BE8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E71843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0F6264FB"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40C0B03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3B344A4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K100510</w:t>
            </w:r>
          </w:p>
        </w:tc>
        <w:tc>
          <w:tcPr>
            <w:tcW w:w="3605" w:type="dxa"/>
            <w:tcBorders>
              <w:top w:val="nil"/>
              <w:left w:val="nil"/>
              <w:bottom w:val="single" w:sz="4" w:space="0" w:color="auto"/>
              <w:right w:val="single" w:sz="4" w:space="0" w:color="auto"/>
            </w:tcBorders>
            <w:shd w:val="clear" w:color="000000" w:fill="C0C0C0"/>
            <w:hideMark/>
          </w:tcPr>
          <w:p w14:paraId="60115C2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Izgradnja i rekonstrukcija zelenih površina i dječjih igrališta</w:t>
            </w:r>
            <w:r w:rsidRPr="0087576A">
              <w:rPr>
                <w:rFonts w:cs="Calibri"/>
                <w:b/>
                <w:bCs/>
                <w:color w:val="000000"/>
                <w:kern w:val="0"/>
                <w:sz w:val="16"/>
                <w:szCs w:val="16"/>
              </w:rPr>
              <w:br/>
            </w:r>
            <w:r w:rsidRPr="0087576A">
              <w:rPr>
                <w:rFonts w:cs="Calibri"/>
                <w:b/>
                <w:bCs/>
                <w:color w:val="000000"/>
                <w:kern w:val="0"/>
                <w:sz w:val="16"/>
                <w:szCs w:val="16"/>
              </w:rPr>
              <w:br/>
              <w:t xml:space="preserve">Funkcija: 0620 Razvoj zajednice  </w:t>
            </w:r>
          </w:p>
        </w:tc>
        <w:tc>
          <w:tcPr>
            <w:tcW w:w="1389" w:type="dxa"/>
            <w:tcBorders>
              <w:top w:val="nil"/>
              <w:left w:val="nil"/>
              <w:bottom w:val="single" w:sz="4" w:space="0" w:color="auto"/>
              <w:right w:val="single" w:sz="4" w:space="0" w:color="auto"/>
            </w:tcBorders>
            <w:shd w:val="clear" w:color="000000" w:fill="C0C0C0"/>
            <w:hideMark/>
          </w:tcPr>
          <w:p w14:paraId="15093B6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C0C0C0"/>
            <w:hideMark/>
          </w:tcPr>
          <w:p w14:paraId="1E37D1B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C0C0C0"/>
            <w:hideMark/>
          </w:tcPr>
          <w:p w14:paraId="5E74BB9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3F4D312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3E9695A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CC8A82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48E8D2F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6F30B6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550A346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FFFFFF"/>
            <w:hideMark/>
          </w:tcPr>
          <w:p w14:paraId="038A460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FFFFFF"/>
            <w:hideMark/>
          </w:tcPr>
          <w:p w14:paraId="6AACCA1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1D0B40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3AA28B1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1F81B3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1638B48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8730EB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1109452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389" w:type="dxa"/>
            <w:tcBorders>
              <w:top w:val="nil"/>
              <w:left w:val="nil"/>
              <w:bottom w:val="single" w:sz="4" w:space="0" w:color="auto"/>
              <w:right w:val="single" w:sz="4" w:space="0" w:color="auto"/>
            </w:tcBorders>
            <w:shd w:val="clear" w:color="000000" w:fill="FFFFFF"/>
            <w:hideMark/>
          </w:tcPr>
          <w:p w14:paraId="2BAD95A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519" w:type="dxa"/>
            <w:tcBorders>
              <w:top w:val="nil"/>
              <w:left w:val="nil"/>
              <w:bottom w:val="single" w:sz="4" w:space="0" w:color="auto"/>
              <w:right w:val="single" w:sz="4" w:space="0" w:color="auto"/>
            </w:tcBorders>
            <w:shd w:val="clear" w:color="000000" w:fill="FFFFFF"/>
            <w:hideMark/>
          </w:tcPr>
          <w:p w14:paraId="3D52BD8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2A3E7F3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3E60F6A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8BFAB3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4214</w:t>
            </w:r>
          </w:p>
        </w:tc>
        <w:tc>
          <w:tcPr>
            <w:tcW w:w="800" w:type="dxa"/>
            <w:tcBorders>
              <w:top w:val="nil"/>
              <w:left w:val="nil"/>
              <w:bottom w:val="single" w:sz="4" w:space="0" w:color="auto"/>
              <w:right w:val="single" w:sz="4" w:space="0" w:color="auto"/>
            </w:tcBorders>
            <w:shd w:val="clear" w:color="000000" w:fill="FFFFFF"/>
            <w:hideMark/>
          </w:tcPr>
          <w:p w14:paraId="3C18CC2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E5CC63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682D01D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1ACC1D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B943C8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0E3CDF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4FFF0066"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8E3964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3E07E6E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K100511</w:t>
            </w:r>
          </w:p>
        </w:tc>
        <w:tc>
          <w:tcPr>
            <w:tcW w:w="3605" w:type="dxa"/>
            <w:tcBorders>
              <w:top w:val="nil"/>
              <w:left w:val="nil"/>
              <w:bottom w:val="single" w:sz="4" w:space="0" w:color="auto"/>
              <w:right w:val="single" w:sz="4" w:space="0" w:color="auto"/>
            </w:tcBorders>
            <w:shd w:val="clear" w:color="000000" w:fill="C0C0C0"/>
            <w:hideMark/>
          </w:tcPr>
          <w:p w14:paraId="5032C52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Izgradnja reciklažnog dvorišta</w:t>
            </w:r>
            <w:r w:rsidRPr="0087576A">
              <w:rPr>
                <w:rFonts w:cs="Calibri"/>
                <w:b/>
                <w:bCs/>
                <w:color w:val="000000"/>
                <w:kern w:val="0"/>
                <w:sz w:val="16"/>
                <w:szCs w:val="16"/>
              </w:rPr>
              <w:br/>
            </w:r>
            <w:r w:rsidRPr="0087576A">
              <w:rPr>
                <w:rFonts w:cs="Calibri"/>
                <w:b/>
                <w:bCs/>
                <w:color w:val="000000"/>
                <w:kern w:val="0"/>
                <w:sz w:val="16"/>
                <w:szCs w:val="16"/>
              </w:rPr>
              <w:br/>
              <w:t xml:space="preserve">Funkcija: 0510 Gospodarenje otpadom  </w:t>
            </w:r>
          </w:p>
        </w:tc>
        <w:tc>
          <w:tcPr>
            <w:tcW w:w="1389" w:type="dxa"/>
            <w:tcBorders>
              <w:top w:val="nil"/>
              <w:left w:val="nil"/>
              <w:bottom w:val="single" w:sz="4" w:space="0" w:color="auto"/>
              <w:right w:val="single" w:sz="4" w:space="0" w:color="auto"/>
            </w:tcBorders>
            <w:shd w:val="clear" w:color="000000" w:fill="C0C0C0"/>
            <w:hideMark/>
          </w:tcPr>
          <w:p w14:paraId="46C12AD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C0C0C0"/>
            <w:hideMark/>
          </w:tcPr>
          <w:p w14:paraId="7B95B8F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C0C0C0"/>
            <w:hideMark/>
          </w:tcPr>
          <w:p w14:paraId="39E50E4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2360B4A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2CB893F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4BF167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31CD525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CDC59D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1C6ED06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23E476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0A460C8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3C5BE6F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0823704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010EC0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643ABF9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CD442B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361152C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51A1A1B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40C6BCC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234423F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7F8FAAE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2970F3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4212</w:t>
            </w:r>
          </w:p>
        </w:tc>
        <w:tc>
          <w:tcPr>
            <w:tcW w:w="800" w:type="dxa"/>
            <w:tcBorders>
              <w:top w:val="nil"/>
              <w:left w:val="nil"/>
              <w:bottom w:val="single" w:sz="4" w:space="0" w:color="auto"/>
              <w:right w:val="single" w:sz="4" w:space="0" w:color="auto"/>
            </w:tcBorders>
            <w:shd w:val="clear" w:color="000000" w:fill="FFFFFF"/>
            <w:hideMark/>
          </w:tcPr>
          <w:p w14:paraId="082F660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D6A0B7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Poslovni objekti</w:t>
            </w:r>
          </w:p>
        </w:tc>
        <w:tc>
          <w:tcPr>
            <w:tcW w:w="1389" w:type="dxa"/>
            <w:tcBorders>
              <w:top w:val="nil"/>
              <w:left w:val="nil"/>
              <w:bottom w:val="single" w:sz="4" w:space="0" w:color="auto"/>
              <w:right w:val="single" w:sz="4" w:space="0" w:color="auto"/>
            </w:tcBorders>
            <w:shd w:val="clear" w:color="000000" w:fill="FFFFFF"/>
            <w:hideMark/>
          </w:tcPr>
          <w:p w14:paraId="08467D7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3472E2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CC20FF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BEB5E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01FD63CD" w14:textId="77777777" w:rsidTr="0087576A">
        <w:trPr>
          <w:trHeight w:val="480"/>
        </w:trPr>
        <w:tc>
          <w:tcPr>
            <w:tcW w:w="1072" w:type="dxa"/>
            <w:tcBorders>
              <w:top w:val="nil"/>
              <w:left w:val="single" w:sz="4" w:space="0" w:color="auto"/>
              <w:bottom w:val="single" w:sz="4" w:space="0" w:color="auto"/>
              <w:right w:val="single" w:sz="4" w:space="0" w:color="auto"/>
            </w:tcBorders>
            <w:shd w:val="clear" w:color="000000" w:fill="969696"/>
            <w:hideMark/>
          </w:tcPr>
          <w:p w14:paraId="459CB563"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27E783D6"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1006</w:t>
            </w:r>
          </w:p>
        </w:tc>
        <w:tc>
          <w:tcPr>
            <w:tcW w:w="3605" w:type="dxa"/>
            <w:tcBorders>
              <w:top w:val="nil"/>
              <w:left w:val="nil"/>
              <w:bottom w:val="single" w:sz="4" w:space="0" w:color="auto"/>
              <w:right w:val="single" w:sz="4" w:space="0" w:color="auto"/>
            </w:tcBorders>
            <w:shd w:val="clear" w:color="000000" w:fill="969696"/>
            <w:hideMark/>
          </w:tcPr>
          <w:p w14:paraId="77B97FA8"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ORGANIZIRANJE I PROVOĐENJE ZAŠTITE I SPAŠAVANJA</w:t>
            </w:r>
          </w:p>
        </w:tc>
        <w:tc>
          <w:tcPr>
            <w:tcW w:w="1389" w:type="dxa"/>
            <w:tcBorders>
              <w:top w:val="nil"/>
              <w:left w:val="nil"/>
              <w:bottom w:val="single" w:sz="4" w:space="0" w:color="auto"/>
              <w:right w:val="single" w:sz="4" w:space="0" w:color="auto"/>
            </w:tcBorders>
            <w:shd w:val="clear" w:color="000000" w:fill="969696"/>
            <w:hideMark/>
          </w:tcPr>
          <w:p w14:paraId="226344D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1.623.100,00</w:t>
            </w:r>
          </w:p>
        </w:tc>
        <w:tc>
          <w:tcPr>
            <w:tcW w:w="1389" w:type="dxa"/>
            <w:tcBorders>
              <w:top w:val="nil"/>
              <w:left w:val="nil"/>
              <w:bottom w:val="single" w:sz="4" w:space="0" w:color="auto"/>
              <w:right w:val="single" w:sz="4" w:space="0" w:color="auto"/>
            </w:tcBorders>
            <w:shd w:val="clear" w:color="000000" w:fill="969696"/>
            <w:hideMark/>
          </w:tcPr>
          <w:p w14:paraId="5554F333"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1.623.100,00</w:t>
            </w:r>
          </w:p>
        </w:tc>
        <w:tc>
          <w:tcPr>
            <w:tcW w:w="1519" w:type="dxa"/>
            <w:tcBorders>
              <w:top w:val="nil"/>
              <w:left w:val="nil"/>
              <w:bottom w:val="single" w:sz="4" w:space="0" w:color="auto"/>
              <w:right w:val="single" w:sz="4" w:space="0" w:color="auto"/>
            </w:tcBorders>
            <w:shd w:val="clear" w:color="000000" w:fill="969696"/>
            <w:hideMark/>
          </w:tcPr>
          <w:p w14:paraId="3702D87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1.603.021,28</w:t>
            </w:r>
          </w:p>
        </w:tc>
        <w:tc>
          <w:tcPr>
            <w:tcW w:w="746" w:type="dxa"/>
            <w:tcBorders>
              <w:top w:val="nil"/>
              <w:left w:val="nil"/>
              <w:bottom w:val="single" w:sz="4" w:space="0" w:color="auto"/>
              <w:right w:val="single" w:sz="4" w:space="0" w:color="auto"/>
            </w:tcBorders>
            <w:shd w:val="clear" w:color="000000" w:fill="969696"/>
            <w:hideMark/>
          </w:tcPr>
          <w:p w14:paraId="033777D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0,99</w:t>
            </w:r>
          </w:p>
        </w:tc>
      </w:tr>
      <w:tr w:rsidR="0087576A" w:rsidRPr="0087576A" w14:paraId="4305824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70EA6A2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6BF6E08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A100601</w:t>
            </w:r>
          </w:p>
        </w:tc>
        <w:tc>
          <w:tcPr>
            <w:tcW w:w="3605" w:type="dxa"/>
            <w:tcBorders>
              <w:top w:val="nil"/>
              <w:left w:val="nil"/>
              <w:bottom w:val="single" w:sz="4" w:space="0" w:color="auto"/>
              <w:right w:val="single" w:sz="4" w:space="0" w:color="auto"/>
            </w:tcBorders>
            <w:shd w:val="clear" w:color="000000" w:fill="C0C0C0"/>
            <w:hideMark/>
          </w:tcPr>
          <w:p w14:paraId="7910A48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Redovna djelatnost</w:t>
            </w:r>
            <w:r w:rsidRPr="0087576A">
              <w:rPr>
                <w:rFonts w:cs="Calibri"/>
                <w:b/>
                <w:bCs/>
                <w:color w:val="000000"/>
                <w:kern w:val="0"/>
                <w:sz w:val="16"/>
                <w:szCs w:val="16"/>
              </w:rPr>
              <w:br/>
            </w:r>
            <w:r w:rsidRPr="0087576A">
              <w:rPr>
                <w:rFonts w:cs="Calibri"/>
                <w:b/>
                <w:bCs/>
                <w:color w:val="000000"/>
                <w:kern w:val="0"/>
                <w:sz w:val="16"/>
                <w:szCs w:val="16"/>
              </w:rPr>
              <w:br/>
              <w:t xml:space="preserve">Funkcija: 0320 Usluge protupožarne zaštite  </w:t>
            </w:r>
          </w:p>
        </w:tc>
        <w:tc>
          <w:tcPr>
            <w:tcW w:w="1389" w:type="dxa"/>
            <w:tcBorders>
              <w:top w:val="nil"/>
              <w:left w:val="nil"/>
              <w:bottom w:val="single" w:sz="4" w:space="0" w:color="auto"/>
              <w:right w:val="single" w:sz="4" w:space="0" w:color="auto"/>
            </w:tcBorders>
            <w:shd w:val="clear" w:color="000000" w:fill="C0C0C0"/>
            <w:hideMark/>
          </w:tcPr>
          <w:p w14:paraId="0E85019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1.598.100,00</w:t>
            </w:r>
          </w:p>
        </w:tc>
        <w:tc>
          <w:tcPr>
            <w:tcW w:w="1389" w:type="dxa"/>
            <w:tcBorders>
              <w:top w:val="nil"/>
              <w:left w:val="nil"/>
              <w:bottom w:val="single" w:sz="4" w:space="0" w:color="auto"/>
              <w:right w:val="single" w:sz="4" w:space="0" w:color="auto"/>
            </w:tcBorders>
            <w:shd w:val="clear" w:color="000000" w:fill="C0C0C0"/>
            <w:hideMark/>
          </w:tcPr>
          <w:p w14:paraId="1F9B1EB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1.598.100,00</w:t>
            </w:r>
          </w:p>
        </w:tc>
        <w:tc>
          <w:tcPr>
            <w:tcW w:w="1519" w:type="dxa"/>
            <w:tcBorders>
              <w:top w:val="nil"/>
              <w:left w:val="nil"/>
              <w:bottom w:val="single" w:sz="4" w:space="0" w:color="auto"/>
              <w:right w:val="single" w:sz="4" w:space="0" w:color="auto"/>
            </w:tcBorders>
            <w:shd w:val="clear" w:color="000000" w:fill="C0C0C0"/>
            <w:hideMark/>
          </w:tcPr>
          <w:p w14:paraId="1CF69EB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1.598.021,28</w:t>
            </w:r>
          </w:p>
        </w:tc>
        <w:tc>
          <w:tcPr>
            <w:tcW w:w="746" w:type="dxa"/>
            <w:tcBorders>
              <w:top w:val="nil"/>
              <w:left w:val="nil"/>
              <w:bottom w:val="single" w:sz="4" w:space="0" w:color="auto"/>
              <w:right w:val="single" w:sz="4" w:space="0" w:color="auto"/>
            </w:tcBorders>
            <w:shd w:val="clear" w:color="000000" w:fill="C0C0C0"/>
            <w:hideMark/>
          </w:tcPr>
          <w:p w14:paraId="3C3471F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2BA536D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5648ED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3DC8201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1844B0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0B40281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1.598.100,00</w:t>
            </w:r>
          </w:p>
        </w:tc>
        <w:tc>
          <w:tcPr>
            <w:tcW w:w="1389" w:type="dxa"/>
            <w:tcBorders>
              <w:top w:val="nil"/>
              <w:left w:val="nil"/>
              <w:bottom w:val="single" w:sz="4" w:space="0" w:color="auto"/>
              <w:right w:val="single" w:sz="4" w:space="0" w:color="auto"/>
            </w:tcBorders>
            <w:shd w:val="clear" w:color="000000" w:fill="FFFFFF"/>
            <w:hideMark/>
          </w:tcPr>
          <w:p w14:paraId="374F93B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1.598.100,00</w:t>
            </w:r>
          </w:p>
        </w:tc>
        <w:tc>
          <w:tcPr>
            <w:tcW w:w="1519" w:type="dxa"/>
            <w:tcBorders>
              <w:top w:val="nil"/>
              <w:left w:val="nil"/>
              <w:bottom w:val="single" w:sz="4" w:space="0" w:color="auto"/>
              <w:right w:val="single" w:sz="4" w:space="0" w:color="auto"/>
            </w:tcBorders>
            <w:shd w:val="clear" w:color="000000" w:fill="FFFFFF"/>
            <w:hideMark/>
          </w:tcPr>
          <w:p w14:paraId="02E2894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1.598.021,28</w:t>
            </w:r>
          </w:p>
        </w:tc>
        <w:tc>
          <w:tcPr>
            <w:tcW w:w="746" w:type="dxa"/>
            <w:tcBorders>
              <w:top w:val="nil"/>
              <w:left w:val="nil"/>
              <w:bottom w:val="single" w:sz="4" w:space="0" w:color="auto"/>
              <w:right w:val="single" w:sz="4" w:space="0" w:color="auto"/>
            </w:tcBorders>
            <w:shd w:val="clear" w:color="000000" w:fill="FFFFFF"/>
            <w:hideMark/>
          </w:tcPr>
          <w:p w14:paraId="47B952A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61899DD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C3613A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419D9C7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687E86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36EC991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511.000,00</w:t>
            </w:r>
          </w:p>
        </w:tc>
        <w:tc>
          <w:tcPr>
            <w:tcW w:w="1389" w:type="dxa"/>
            <w:tcBorders>
              <w:top w:val="nil"/>
              <w:left w:val="nil"/>
              <w:bottom w:val="single" w:sz="4" w:space="0" w:color="auto"/>
              <w:right w:val="single" w:sz="4" w:space="0" w:color="auto"/>
            </w:tcBorders>
            <w:shd w:val="clear" w:color="000000" w:fill="FFFFFF"/>
            <w:hideMark/>
          </w:tcPr>
          <w:p w14:paraId="2DB97B4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511.000,00</w:t>
            </w:r>
          </w:p>
        </w:tc>
        <w:tc>
          <w:tcPr>
            <w:tcW w:w="1519" w:type="dxa"/>
            <w:tcBorders>
              <w:top w:val="nil"/>
              <w:left w:val="nil"/>
              <w:bottom w:val="single" w:sz="4" w:space="0" w:color="auto"/>
              <w:right w:val="single" w:sz="4" w:space="0" w:color="auto"/>
            </w:tcBorders>
            <w:shd w:val="clear" w:color="000000" w:fill="FFFFFF"/>
            <w:hideMark/>
          </w:tcPr>
          <w:p w14:paraId="3FBBBCB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511.000,00</w:t>
            </w:r>
          </w:p>
        </w:tc>
        <w:tc>
          <w:tcPr>
            <w:tcW w:w="746" w:type="dxa"/>
            <w:tcBorders>
              <w:top w:val="nil"/>
              <w:left w:val="nil"/>
              <w:bottom w:val="single" w:sz="4" w:space="0" w:color="auto"/>
              <w:right w:val="single" w:sz="4" w:space="0" w:color="auto"/>
            </w:tcBorders>
            <w:shd w:val="clear" w:color="000000" w:fill="FFFFFF"/>
            <w:hideMark/>
          </w:tcPr>
          <w:p w14:paraId="2043BBD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01787BE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77820A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568AB78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2AFD43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4E6D2CD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D5D9B9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B2753F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511.000,00</w:t>
            </w:r>
          </w:p>
        </w:tc>
        <w:tc>
          <w:tcPr>
            <w:tcW w:w="746" w:type="dxa"/>
            <w:tcBorders>
              <w:top w:val="nil"/>
              <w:left w:val="nil"/>
              <w:bottom w:val="single" w:sz="4" w:space="0" w:color="auto"/>
              <w:right w:val="single" w:sz="4" w:space="0" w:color="auto"/>
            </w:tcBorders>
            <w:shd w:val="clear" w:color="000000" w:fill="FFFFFF"/>
            <w:hideMark/>
          </w:tcPr>
          <w:p w14:paraId="4ECBF4B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5CA3304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636422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382</w:t>
            </w:r>
          </w:p>
        </w:tc>
        <w:tc>
          <w:tcPr>
            <w:tcW w:w="800" w:type="dxa"/>
            <w:tcBorders>
              <w:top w:val="nil"/>
              <w:left w:val="nil"/>
              <w:bottom w:val="single" w:sz="4" w:space="0" w:color="auto"/>
              <w:right w:val="single" w:sz="4" w:space="0" w:color="auto"/>
            </w:tcBorders>
            <w:shd w:val="clear" w:color="000000" w:fill="FFFFFF"/>
            <w:hideMark/>
          </w:tcPr>
          <w:p w14:paraId="6A95C2D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0E5FA4A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Kapitalne donacije</w:t>
            </w:r>
          </w:p>
        </w:tc>
        <w:tc>
          <w:tcPr>
            <w:tcW w:w="1389" w:type="dxa"/>
            <w:tcBorders>
              <w:top w:val="nil"/>
              <w:left w:val="nil"/>
              <w:bottom w:val="single" w:sz="4" w:space="0" w:color="auto"/>
              <w:right w:val="single" w:sz="4" w:space="0" w:color="auto"/>
            </w:tcBorders>
            <w:shd w:val="clear" w:color="000000" w:fill="FFFFFF"/>
            <w:hideMark/>
          </w:tcPr>
          <w:p w14:paraId="063D45C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1.087.100,00</w:t>
            </w:r>
          </w:p>
        </w:tc>
        <w:tc>
          <w:tcPr>
            <w:tcW w:w="1389" w:type="dxa"/>
            <w:tcBorders>
              <w:top w:val="nil"/>
              <w:left w:val="nil"/>
              <w:bottom w:val="single" w:sz="4" w:space="0" w:color="auto"/>
              <w:right w:val="single" w:sz="4" w:space="0" w:color="auto"/>
            </w:tcBorders>
            <w:shd w:val="clear" w:color="000000" w:fill="FFFFFF"/>
            <w:hideMark/>
          </w:tcPr>
          <w:p w14:paraId="77AAE7B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1.087.100,00</w:t>
            </w:r>
          </w:p>
        </w:tc>
        <w:tc>
          <w:tcPr>
            <w:tcW w:w="1519" w:type="dxa"/>
            <w:tcBorders>
              <w:top w:val="nil"/>
              <w:left w:val="nil"/>
              <w:bottom w:val="single" w:sz="4" w:space="0" w:color="auto"/>
              <w:right w:val="single" w:sz="4" w:space="0" w:color="auto"/>
            </w:tcBorders>
            <w:shd w:val="clear" w:color="000000" w:fill="FFFFFF"/>
            <w:hideMark/>
          </w:tcPr>
          <w:p w14:paraId="7287499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1.087.021,28</w:t>
            </w:r>
          </w:p>
        </w:tc>
        <w:tc>
          <w:tcPr>
            <w:tcW w:w="746" w:type="dxa"/>
            <w:tcBorders>
              <w:top w:val="nil"/>
              <w:left w:val="nil"/>
              <w:bottom w:val="single" w:sz="4" w:space="0" w:color="auto"/>
              <w:right w:val="single" w:sz="4" w:space="0" w:color="auto"/>
            </w:tcBorders>
            <w:shd w:val="clear" w:color="000000" w:fill="FFFFFF"/>
            <w:hideMark/>
          </w:tcPr>
          <w:p w14:paraId="4B1E189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0ED0895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B7EF2B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3822</w:t>
            </w:r>
          </w:p>
        </w:tc>
        <w:tc>
          <w:tcPr>
            <w:tcW w:w="800" w:type="dxa"/>
            <w:tcBorders>
              <w:top w:val="nil"/>
              <w:left w:val="nil"/>
              <w:bottom w:val="single" w:sz="4" w:space="0" w:color="auto"/>
              <w:right w:val="single" w:sz="4" w:space="0" w:color="auto"/>
            </w:tcBorders>
            <w:shd w:val="clear" w:color="000000" w:fill="FFFFFF"/>
            <w:hideMark/>
          </w:tcPr>
          <w:p w14:paraId="503182A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66D775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Kapitalne donacije građanima i kućanstvima</w:t>
            </w:r>
          </w:p>
        </w:tc>
        <w:tc>
          <w:tcPr>
            <w:tcW w:w="1389" w:type="dxa"/>
            <w:tcBorders>
              <w:top w:val="nil"/>
              <w:left w:val="nil"/>
              <w:bottom w:val="single" w:sz="4" w:space="0" w:color="auto"/>
              <w:right w:val="single" w:sz="4" w:space="0" w:color="auto"/>
            </w:tcBorders>
            <w:shd w:val="clear" w:color="000000" w:fill="FFFFFF"/>
            <w:hideMark/>
          </w:tcPr>
          <w:p w14:paraId="0087189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9C6711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CECF68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1.087.021,28</w:t>
            </w:r>
          </w:p>
        </w:tc>
        <w:tc>
          <w:tcPr>
            <w:tcW w:w="746" w:type="dxa"/>
            <w:tcBorders>
              <w:top w:val="nil"/>
              <w:left w:val="nil"/>
              <w:bottom w:val="single" w:sz="4" w:space="0" w:color="auto"/>
              <w:right w:val="single" w:sz="4" w:space="0" w:color="auto"/>
            </w:tcBorders>
            <w:shd w:val="clear" w:color="000000" w:fill="FFFFFF"/>
            <w:hideMark/>
          </w:tcPr>
          <w:p w14:paraId="19B9FAA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54F1E8E6"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7131B7C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r>
            <w:r w:rsidRPr="0087576A">
              <w:rPr>
                <w:rFonts w:cs="Calibri"/>
                <w:b/>
                <w:bCs/>
                <w:color w:val="000000"/>
                <w:kern w:val="0"/>
                <w:sz w:val="16"/>
                <w:szCs w:val="16"/>
              </w:rPr>
              <w:lastRenderedPageBreak/>
              <w:t xml:space="preserve">Izvor: 1        </w:t>
            </w:r>
          </w:p>
        </w:tc>
        <w:tc>
          <w:tcPr>
            <w:tcW w:w="800" w:type="dxa"/>
            <w:tcBorders>
              <w:top w:val="nil"/>
              <w:left w:val="nil"/>
              <w:bottom w:val="single" w:sz="4" w:space="0" w:color="auto"/>
              <w:right w:val="single" w:sz="4" w:space="0" w:color="auto"/>
            </w:tcBorders>
            <w:shd w:val="clear" w:color="000000" w:fill="C0C0C0"/>
            <w:hideMark/>
          </w:tcPr>
          <w:p w14:paraId="1B65349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lastRenderedPageBreak/>
              <w:t>A100602</w:t>
            </w:r>
          </w:p>
        </w:tc>
        <w:tc>
          <w:tcPr>
            <w:tcW w:w="3605" w:type="dxa"/>
            <w:tcBorders>
              <w:top w:val="nil"/>
              <w:left w:val="nil"/>
              <w:bottom w:val="single" w:sz="4" w:space="0" w:color="auto"/>
              <w:right w:val="single" w:sz="4" w:space="0" w:color="auto"/>
            </w:tcBorders>
            <w:shd w:val="clear" w:color="000000" w:fill="C0C0C0"/>
            <w:hideMark/>
          </w:tcPr>
          <w:p w14:paraId="149EC40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Redovna djelatnost Civilnoj zaštiti</w:t>
            </w:r>
            <w:r w:rsidRPr="0087576A">
              <w:rPr>
                <w:rFonts w:cs="Calibri"/>
                <w:b/>
                <w:bCs/>
                <w:color w:val="000000"/>
                <w:kern w:val="0"/>
                <w:sz w:val="16"/>
                <w:szCs w:val="16"/>
              </w:rPr>
              <w:br/>
            </w:r>
            <w:r w:rsidRPr="0087576A">
              <w:rPr>
                <w:rFonts w:cs="Calibri"/>
                <w:b/>
                <w:bCs/>
                <w:color w:val="000000"/>
                <w:kern w:val="0"/>
                <w:sz w:val="16"/>
                <w:szCs w:val="16"/>
              </w:rPr>
              <w:br/>
            </w:r>
            <w:r w:rsidRPr="0087576A">
              <w:rPr>
                <w:rFonts w:cs="Calibri"/>
                <w:b/>
                <w:bCs/>
                <w:color w:val="000000"/>
                <w:kern w:val="0"/>
                <w:sz w:val="16"/>
                <w:szCs w:val="16"/>
              </w:rPr>
              <w:lastRenderedPageBreak/>
              <w:t xml:space="preserve">Funkcija: 0220 Civilna obrana  </w:t>
            </w:r>
          </w:p>
        </w:tc>
        <w:tc>
          <w:tcPr>
            <w:tcW w:w="1389" w:type="dxa"/>
            <w:tcBorders>
              <w:top w:val="nil"/>
              <w:left w:val="nil"/>
              <w:bottom w:val="single" w:sz="4" w:space="0" w:color="auto"/>
              <w:right w:val="single" w:sz="4" w:space="0" w:color="auto"/>
            </w:tcBorders>
            <w:shd w:val="clear" w:color="000000" w:fill="C0C0C0"/>
            <w:hideMark/>
          </w:tcPr>
          <w:p w14:paraId="29D3AF4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lastRenderedPageBreak/>
              <w:t>25.000,00</w:t>
            </w:r>
          </w:p>
        </w:tc>
        <w:tc>
          <w:tcPr>
            <w:tcW w:w="1389" w:type="dxa"/>
            <w:tcBorders>
              <w:top w:val="nil"/>
              <w:left w:val="nil"/>
              <w:bottom w:val="single" w:sz="4" w:space="0" w:color="auto"/>
              <w:right w:val="single" w:sz="4" w:space="0" w:color="auto"/>
            </w:tcBorders>
            <w:shd w:val="clear" w:color="000000" w:fill="C0C0C0"/>
            <w:hideMark/>
          </w:tcPr>
          <w:p w14:paraId="38F7924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w:t>
            </w:r>
          </w:p>
        </w:tc>
        <w:tc>
          <w:tcPr>
            <w:tcW w:w="1519" w:type="dxa"/>
            <w:tcBorders>
              <w:top w:val="nil"/>
              <w:left w:val="nil"/>
              <w:bottom w:val="single" w:sz="4" w:space="0" w:color="auto"/>
              <w:right w:val="single" w:sz="4" w:space="0" w:color="auto"/>
            </w:tcBorders>
            <w:shd w:val="clear" w:color="000000" w:fill="C0C0C0"/>
            <w:hideMark/>
          </w:tcPr>
          <w:p w14:paraId="0CB4829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w:t>
            </w:r>
          </w:p>
        </w:tc>
        <w:tc>
          <w:tcPr>
            <w:tcW w:w="746" w:type="dxa"/>
            <w:tcBorders>
              <w:top w:val="nil"/>
              <w:left w:val="nil"/>
              <w:bottom w:val="single" w:sz="4" w:space="0" w:color="auto"/>
              <w:right w:val="single" w:sz="4" w:space="0" w:color="auto"/>
            </w:tcBorders>
            <w:shd w:val="clear" w:color="000000" w:fill="C0C0C0"/>
            <w:hideMark/>
          </w:tcPr>
          <w:p w14:paraId="0401D26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0,20</w:t>
            </w:r>
          </w:p>
        </w:tc>
      </w:tr>
      <w:tr w:rsidR="0087576A" w:rsidRPr="0087576A" w14:paraId="19CF352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F80A8D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65D9AEB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B10C3A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7D2EAC5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w:t>
            </w:r>
          </w:p>
        </w:tc>
        <w:tc>
          <w:tcPr>
            <w:tcW w:w="1389" w:type="dxa"/>
            <w:tcBorders>
              <w:top w:val="nil"/>
              <w:left w:val="nil"/>
              <w:bottom w:val="single" w:sz="4" w:space="0" w:color="auto"/>
              <w:right w:val="single" w:sz="4" w:space="0" w:color="auto"/>
            </w:tcBorders>
            <w:shd w:val="clear" w:color="000000" w:fill="FFFFFF"/>
            <w:hideMark/>
          </w:tcPr>
          <w:p w14:paraId="02967B5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25.000,00</w:t>
            </w:r>
          </w:p>
        </w:tc>
        <w:tc>
          <w:tcPr>
            <w:tcW w:w="1519" w:type="dxa"/>
            <w:tcBorders>
              <w:top w:val="nil"/>
              <w:left w:val="nil"/>
              <w:bottom w:val="single" w:sz="4" w:space="0" w:color="auto"/>
              <w:right w:val="single" w:sz="4" w:space="0" w:color="auto"/>
            </w:tcBorders>
            <w:shd w:val="clear" w:color="000000" w:fill="FFFFFF"/>
            <w:hideMark/>
          </w:tcPr>
          <w:p w14:paraId="6205BA0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w:t>
            </w:r>
          </w:p>
        </w:tc>
        <w:tc>
          <w:tcPr>
            <w:tcW w:w="746" w:type="dxa"/>
            <w:tcBorders>
              <w:top w:val="nil"/>
              <w:left w:val="nil"/>
              <w:bottom w:val="single" w:sz="4" w:space="0" w:color="auto"/>
              <w:right w:val="single" w:sz="4" w:space="0" w:color="auto"/>
            </w:tcBorders>
            <w:shd w:val="clear" w:color="000000" w:fill="FFFFFF"/>
            <w:hideMark/>
          </w:tcPr>
          <w:p w14:paraId="10BF669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0,20</w:t>
            </w:r>
          </w:p>
        </w:tc>
      </w:tr>
      <w:tr w:rsidR="0087576A" w:rsidRPr="0087576A" w14:paraId="42CEC30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D36D68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7BD1168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F5AA4F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73787DA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389" w:type="dxa"/>
            <w:tcBorders>
              <w:top w:val="nil"/>
              <w:left w:val="nil"/>
              <w:bottom w:val="single" w:sz="4" w:space="0" w:color="auto"/>
              <w:right w:val="single" w:sz="4" w:space="0" w:color="auto"/>
            </w:tcBorders>
            <w:shd w:val="clear" w:color="000000" w:fill="FFFFFF"/>
            <w:hideMark/>
          </w:tcPr>
          <w:p w14:paraId="7079B0F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519" w:type="dxa"/>
            <w:tcBorders>
              <w:top w:val="nil"/>
              <w:left w:val="nil"/>
              <w:bottom w:val="single" w:sz="4" w:space="0" w:color="auto"/>
              <w:right w:val="single" w:sz="4" w:space="0" w:color="auto"/>
            </w:tcBorders>
            <w:shd w:val="clear" w:color="000000" w:fill="FFFFFF"/>
            <w:hideMark/>
          </w:tcPr>
          <w:p w14:paraId="07877F4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w:t>
            </w:r>
          </w:p>
        </w:tc>
        <w:tc>
          <w:tcPr>
            <w:tcW w:w="746" w:type="dxa"/>
            <w:tcBorders>
              <w:top w:val="nil"/>
              <w:left w:val="nil"/>
              <w:bottom w:val="single" w:sz="4" w:space="0" w:color="auto"/>
              <w:right w:val="single" w:sz="4" w:space="0" w:color="auto"/>
            </w:tcBorders>
            <w:shd w:val="clear" w:color="000000" w:fill="FFFFFF"/>
            <w:hideMark/>
          </w:tcPr>
          <w:p w14:paraId="742B790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0,20</w:t>
            </w:r>
          </w:p>
        </w:tc>
      </w:tr>
      <w:tr w:rsidR="0087576A" w:rsidRPr="0087576A" w14:paraId="467F0A9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11CDA7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1AF5781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60D166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4F210D3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203C4E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5A4A86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5.000,00</w:t>
            </w:r>
          </w:p>
        </w:tc>
        <w:tc>
          <w:tcPr>
            <w:tcW w:w="746" w:type="dxa"/>
            <w:tcBorders>
              <w:top w:val="nil"/>
              <w:left w:val="nil"/>
              <w:bottom w:val="single" w:sz="4" w:space="0" w:color="auto"/>
              <w:right w:val="single" w:sz="4" w:space="0" w:color="auto"/>
            </w:tcBorders>
            <w:shd w:val="clear" w:color="000000" w:fill="FFFFFF"/>
            <w:hideMark/>
          </w:tcPr>
          <w:p w14:paraId="38DE62B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0,20</w:t>
            </w:r>
          </w:p>
        </w:tc>
      </w:tr>
      <w:tr w:rsidR="0087576A" w:rsidRPr="0087576A" w14:paraId="463E688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12C6D89E"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7170E5FC"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1007</w:t>
            </w:r>
          </w:p>
        </w:tc>
        <w:tc>
          <w:tcPr>
            <w:tcW w:w="3605" w:type="dxa"/>
            <w:tcBorders>
              <w:top w:val="nil"/>
              <w:left w:val="nil"/>
              <w:bottom w:val="single" w:sz="4" w:space="0" w:color="auto"/>
              <w:right w:val="single" w:sz="4" w:space="0" w:color="auto"/>
            </w:tcBorders>
            <w:shd w:val="clear" w:color="000000" w:fill="969696"/>
            <w:hideMark/>
          </w:tcPr>
          <w:p w14:paraId="1333E46B"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POTICANJE I RAZVOJ GOSPODARSTVA</w:t>
            </w:r>
          </w:p>
        </w:tc>
        <w:tc>
          <w:tcPr>
            <w:tcW w:w="1389" w:type="dxa"/>
            <w:tcBorders>
              <w:top w:val="nil"/>
              <w:left w:val="nil"/>
              <w:bottom w:val="single" w:sz="4" w:space="0" w:color="auto"/>
              <w:right w:val="single" w:sz="4" w:space="0" w:color="auto"/>
            </w:tcBorders>
            <w:shd w:val="clear" w:color="000000" w:fill="969696"/>
            <w:hideMark/>
          </w:tcPr>
          <w:p w14:paraId="48CE97B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1.810.000,00</w:t>
            </w:r>
          </w:p>
        </w:tc>
        <w:tc>
          <w:tcPr>
            <w:tcW w:w="1389" w:type="dxa"/>
            <w:tcBorders>
              <w:top w:val="nil"/>
              <w:left w:val="nil"/>
              <w:bottom w:val="single" w:sz="4" w:space="0" w:color="auto"/>
              <w:right w:val="single" w:sz="4" w:space="0" w:color="auto"/>
            </w:tcBorders>
            <w:shd w:val="clear" w:color="000000" w:fill="969696"/>
            <w:hideMark/>
          </w:tcPr>
          <w:p w14:paraId="389E2B55"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1.810.000,00</w:t>
            </w:r>
          </w:p>
        </w:tc>
        <w:tc>
          <w:tcPr>
            <w:tcW w:w="1519" w:type="dxa"/>
            <w:tcBorders>
              <w:top w:val="nil"/>
              <w:left w:val="nil"/>
              <w:bottom w:val="single" w:sz="4" w:space="0" w:color="auto"/>
              <w:right w:val="single" w:sz="4" w:space="0" w:color="auto"/>
            </w:tcBorders>
            <w:shd w:val="clear" w:color="000000" w:fill="969696"/>
            <w:hideMark/>
          </w:tcPr>
          <w:p w14:paraId="26F1210A"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468.517,52</w:t>
            </w:r>
          </w:p>
        </w:tc>
        <w:tc>
          <w:tcPr>
            <w:tcW w:w="746" w:type="dxa"/>
            <w:tcBorders>
              <w:top w:val="nil"/>
              <w:left w:val="nil"/>
              <w:bottom w:val="single" w:sz="4" w:space="0" w:color="auto"/>
              <w:right w:val="single" w:sz="4" w:space="0" w:color="auto"/>
            </w:tcBorders>
            <w:shd w:val="clear" w:color="000000" w:fill="969696"/>
            <w:hideMark/>
          </w:tcPr>
          <w:p w14:paraId="0B8D4937"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0,26</w:t>
            </w:r>
          </w:p>
        </w:tc>
      </w:tr>
      <w:tr w:rsidR="0087576A" w:rsidRPr="0087576A" w14:paraId="7574059B"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33C903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2576001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A100701</w:t>
            </w:r>
          </w:p>
        </w:tc>
        <w:tc>
          <w:tcPr>
            <w:tcW w:w="3605" w:type="dxa"/>
            <w:tcBorders>
              <w:top w:val="nil"/>
              <w:left w:val="nil"/>
              <w:bottom w:val="single" w:sz="4" w:space="0" w:color="auto"/>
              <w:right w:val="single" w:sz="4" w:space="0" w:color="auto"/>
            </w:tcBorders>
            <w:shd w:val="clear" w:color="000000" w:fill="C0C0C0"/>
            <w:hideMark/>
          </w:tcPr>
          <w:p w14:paraId="3AEDAE2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Poticanje poljoprivredne proizvodnje</w:t>
            </w:r>
            <w:r w:rsidRPr="0087576A">
              <w:rPr>
                <w:rFonts w:cs="Calibri"/>
                <w:b/>
                <w:bCs/>
                <w:color w:val="000000"/>
                <w:kern w:val="0"/>
                <w:sz w:val="16"/>
                <w:szCs w:val="16"/>
              </w:rPr>
              <w:br/>
            </w:r>
            <w:r w:rsidRPr="0087576A">
              <w:rPr>
                <w:rFonts w:cs="Calibri"/>
                <w:b/>
                <w:bCs/>
                <w:color w:val="000000"/>
                <w:kern w:val="0"/>
                <w:sz w:val="16"/>
                <w:szCs w:val="16"/>
              </w:rPr>
              <w:br/>
              <w:t>Funkcija: 0421 Poljoprivreda</w:t>
            </w:r>
          </w:p>
        </w:tc>
        <w:tc>
          <w:tcPr>
            <w:tcW w:w="1389" w:type="dxa"/>
            <w:tcBorders>
              <w:top w:val="nil"/>
              <w:left w:val="nil"/>
              <w:bottom w:val="single" w:sz="4" w:space="0" w:color="auto"/>
              <w:right w:val="single" w:sz="4" w:space="0" w:color="auto"/>
            </w:tcBorders>
            <w:shd w:val="clear" w:color="000000" w:fill="C0C0C0"/>
            <w:hideMark/>
          </w:tcPr>
          <w:p w14:paraId="4B3F9C9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400.000,00</w:t>
            </w:r>
          </w:p>
        </w:tc>
        <w:tc>
          <w:tcPr>
            <w:tcW w:w="1389" w:type="dxa"/>
            <w:tcBorders>
              <w:top w:val="nil"/>
              <w:left w:val="nil"/>
              <w:bottom w:val="single" w:sz="4" w:space="0" w:color="auto"/>
              <w:right w:val="single" w:sz="4" w:space="0" w:color="auto"/>
            </w:tcBorders>
            <w:shd w:val="clear" w:color="000000" w:fill="C0C0C0"/>
            <w:hideMark/>
          </w:tcPr>
          <w:p w14:paraId="6266EEB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400.000,00</w:t>
            </w:r>
          </w:p>
        </w:tc>
        <w:tc>
          <w:tcPr>
            <w:tcW w:w="1519" w:type="dxa"/>
            <w:tcBorders>
              <w:top w:val="nil"/>
              <w:left w:val="nil"/>
              <w:bottom w:val="single" w:sz="4" w:space="0" w:color="auto"/>
              <w:right w:val="single" w:sz="4" w:space="0" w:color="auto"/>
            </w:tcBorders>
            <w:shd w:val="clear" w:color="000000" w:fill="C0C0C0"/>
            <w:hideMark/>
          </w:tcPr>
          <w:p w14:paraId="21E10CF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284.017,52</w:t>
            </w:r>
          </w:p>
        </w:tc>
        <w:tc>
          <w:tcPr>
            <w:tcW w:w="746" w:type="dxa"/>
            <w:tcBorders>
              <w:top w:val="nil"/>
              <w:left w:val="nil"/>
              <w:bottom w:val="single" w:sz="4" w:space="0" w:color="auto"/>
              <w:right w:val="single" w:sz="4" w:space="0" w:color="auto"/>
            </w:tcBorders>
            <w:shd w:val="clear" w:color="000000" w:fill="C0C0C0"/>
            <w:hideMark/>
          </w:tcPr>
          <w:p w14:paraId="51BA5C4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0,71</w:t>
            </w:r>
          </w:p>
        </w:tc>
      </w:tr>
      <w:tr w:rsidR="0087576A" w:rsidRPr="0087576A" w14:paraId="161B935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F08136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73DC44A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443BC5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159C926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389" w:type="dxa"/>
            <w:tcBorders>
              <w:top w:val="nil"/>
              <w:left w:val="nil"/>
              <w:bottom w:val="single" w:sz="4" w:space="0" w:color="auto"/>
              <w:right w:val="single" w:sz="4" w:space="0" w:color="auto"/>
            </w:tcBorders>
            <w:shd w:val="clear" w:color="000000" w:fill="FFFFFF"/>
            <w:hideMark/>
          </w:tcPr>
          <w:p w14:paraId="32A9092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519" w:type="dxa"/>
            <w:tcBorders>
              <w:top w:val="nil"/>
              <w:left w:val="nil"/>
              <w:bottom w:val="single" w:sz="4" w:space="0" w:color="auto"/>
              <w:right w:val="single" w:sz="4" w:space="0" w:color="auto"/>
            </w:tcBorders>
            <w:shd w:val="clear" w:color="000000" w:fill="FFFFFF"/>
            <w:hideMark/>
          </w:tcPr>
          <w:p w14:paraId="19D0FC8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17.789,52</w:t>
            </w:r>
          </w:p>
        </w:tc>
        <w:tc>
          <w:tcPr>
            <w:tcW w:w="746" w:type="dxa"/>
            <w:tcBorders>
              <w:top w:val="nil"/>
              <w:left w:val="nil"/>
              <w:bottom w:val="single" w:sz="4" w:space="0" w:color="auto"/>
              <w:right w:val="single" w:sz="4" w:space="0" w:color="auto"/>
            </w:tcBorders>
            <w:shd w:val="clear" w:color="000000" w:fill="FFFFFF"/>
            <w:hideMark/>
          </w:tcPr>
          <w:p w14:paraId="01758FD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0,36</w:t>
            </w:r>
          </w:p>
        </w:tc>
      </w:tr>
      <w:tr w:rsidR="0087576A" w:rsidRPr="0087576A" w14:paraId="2AFE742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AF0CDA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430E122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0DDAAD1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1930410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389" w:type="dxa"/>
            <w:tcBorders>
              <w:top w:val="nil"/>
              <w:left w:val="nil"/>
              <w:bottom w:val="single" w:sz="4" w:space="0" w:color="auto"/>
              <w:right w:val="single" w:sz="4" w:space="0" w:color="auto"/>
            </w:tcBorders>
            <w:shd w:val="clear" w:color="000000" w:fill="FFFFFF"/>
            <w:hideMark/>
          </w:tcPr>
          <w:p w14:paraId="6B3B56F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519" w:type="dxa"/>
            <w:tcBorders>
              <w:top w:val="nil"/>
              <w:left w:val="nil"/>
              <w:bottom w:val="single" w:sz="4" w:space="0" w:color="auto"/>
              <w:right w:val="single" w:sz="4" w:space="0" w:color="auto"/>
            </w:tcBorders>
            <w:shd w:val="clear" w:color="000000" w:fill="FFFFFF"/>
            <w:hideMark/>
          </w:tcPr>
          <w:p w14:paraId="5E8384F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1.380,00</w:t>
            </w:r>
          </w:p>
        </w:tc>
        <w:tc>
          <w:tcPr>
            <w:tcW w:w="746" w:type="dxa"/>
            <w:tcBorders>
              <w:top w:val="nil"/>
              <w:left w:val="nil"/>
              <w:bottom w:val="single" w:sz="4" w:space="0" w:color="auto"/>
              <w:right w:val="single" w:sz="4" w:space="0" w:color="auto"/>
            </w:tcBorders>
            <w:shd w:val="clear" w:color="000000" w:fill="FFFFFF"/>
            <w:hideMark/>
          </w:tcPr>
          <w:p w14:paraId="7690C5B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0,06</w:t>
            </w:r>
          </w:p>
        </w:tc>
      </w:tr>
      <w:tr w:rsidR="0087576A" w:rsidRPr="0087576A" w14:paraId="2F2DABA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EBA87C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3232</w:t>
            </w:r>
          </w:p>
        </w:tc>
        <w:tc>
          <w:tcPr>
            <w:tcW w:w="800" w:type="dxa"/>
            <w:tcBorders>
              <w:top w:val="nil"/>
              <w:left w:val="nil"/>
              <w:bottom w:val="single" w:sz="4" w:space="0" w:color="auto"/>
              <w:right w:val="single" w:sz="4" w:space="0" w:color="auto"/>
            </w:tcBorders>
            <w:shd w:val="clear" w:color="000000" w:fill="FFFFFF"/>
            <w:hideMark/>
          </w:tcPr>
          <w:p w14:paraId="54F7E36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4DC38B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4F79A5B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8D65A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26952F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3D9F9BE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7A05989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61F671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3233</w:t>
            </w:r>
          </w:p>
        </w:tc>
        <w:tc>
          <w:tcPr>
            <w:tcW w:w="800" w:type="dxa"/>
            <w:tcBorders>
              <w:top w:val="nil"/>
              <w:left w:val="nil"/>
              <w:bottom w:val="single" w:sz="4" w:space="0" w:color="auto"/>
              <w:right w:val="single" w:sz="4" w:space="0" w:color="auto"/>
            </w:tcBorders>
            <w:shd w:val="clear" w:color="000000" w:fill="FFFFFF"/>
            <w:hideMark/>
          </w:tcPr>
          <w:p w14:paraId="7DC17D2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2EBC8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2A84C17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FDBDA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E61A9F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1.380,00</w:t>
            </w:r>
          </w:p>
        </w:tc>
        <w:tc>
          <w:tcPr>
            <w:tcW w:w="746" w:type="dxa"/>
            <w:tcBorders>
              <w:top w:val="nil"/>
              <w:left w:val="nil"/>
              <w:bottom w:val="single" w:sz="4" w:space="0" w:color="auto"/>
              <w:right w:val="single" w:sz="4" w:space="0" w:color="auto"/>
            </w:tcBorders>
            <w:shd w:val="clear" w:color="000000" w:fill="FFFFFF"/>
            <w:hideMark/>
          </w:tcPr>
          <w:p w14:paraId="43C1B9E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0,07</w:t>
            </w:r>
          </w:p>
        </w:tc>
      </w:tr>
      <w:tr w:rsidR="0087576A" w:rsidRPr="0087576A" w14:paraId="644962F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3BC22F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239526A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BF9C4B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27FC82B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389" w:type="dxa"/>
            <w:tcBorders>
              <w:top w:val="nil"/>
              <w:left w:val="nil"/>
              <w:bottom w:val="single" w:sz="4" w:space="0" w:color="auto"/>
              <w:right w:val="single" w:sz="4" w:space="0" w:color="auto"/>
            </w:tcBorders>
            <w:shd w:val="clear" w:color="000000" w:fill="FFFFFF"/>
            <w:hideMark/>
          </w:tcPr>
          <w:p w14:paraId="1D2F5EF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25.000,00</w:t>
            </w:r>
          </w:p>
        </w:tc>
        <w:tc>
          <w:tcPr>
            <w:tcW w:w="1519" w:type="dxa"/>
            <w:tcBorders>
              <w:top w:val="nil"/>
              <w:left w:val="nil"/>
              <w:bottom w:val="single" w:sz="4" w:space="0" w:color="auto"/>
              <w:right w:val="single" w:sz="4" w:space="0" w:color="auto"/>
            </w:tcBorders>
            <w:shd w:val="clear" w:color="000000" w:fill="FFFFFF"/>
            <w:hideMark/>
          </w:tcPr>
          <w:p w14:paraId="3D5B750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16.409,52</w:t>
            </w:r>
          </w:p>
        </w:tc>
        <w:tc>
          <w:tcPr>
            <w:tcW w:w="746" w:type="dxa"/>
            <w:tcBorders>
              <w:top w:val="nil"/>
              <w:left w:val="nil"/>
              <w:bottom w:val="single" w:sz="4" w:space="0" w:color="auto"/>
              <w:right w:val="single" w:sz="4" w:space="0" w:color="auto"/>
            </w:tcBorders>
            <w:shd w:val="clear" w:color="000000" w:fill="FFFFFF"/>
            <w:hideMark/>
          </w:tcPr>
          <w:p w14:paraId="78A4C5E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0,66</w:t>
            </w:r>
          </w:p>
        </w:tc>
      </w:tr>
      <w:tr w:rsidR="0087576A" w:rsidRPr="0087576A" w14:paraId="2037A4F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E66B08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3294</w:t>
            </w:r>
          </w:p>
        </w:tc>
        <w:tc>
          <w:tcPr>
            <w:tcW w:w="800" w:type="dxa"/>
            <w:tcBorders>
              <w:top w:val="nil"/>
              <w:left w:val="nil"/>
              <w:bottom w:val="single" w:sz="4" w:space="0" w:color="auto"/>
              <w:right w:val="single" w:sz="4" w:space="0" w:color="auto"/>
            </w:tcBorders>
            <w:shd w:val="clear" w:color="000000" w:fill="FFFFFF"/>
            <w:hideMark/>
          </w:tcPr>
          <w:p w14:paraId="748E8B6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B87959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Članarine</w:t>
            </w:r>
          </w:p>
        </w:tc>
        <w:tc>
          <w:tcPr>
            <w:tcW w:w="1389" w:type="dxa"/>
            <w:tcBorders>
              <w:top w:val="nil"/>
              <w:left w:val="nil"/>
              <w:bottom w:val="single" w:sz="4" w:space="0" w:color="auto"/>
              <w:right w:val="single" w:sz="4" w:space="0" w:color="auto"/>
            </w:tcBorders>
            <w:shd w:val="clear" w:color="000000" w:fill="FFFFFF"/>
            <w:hideMark/>
          </w:tcPr>
          <w:p w14:paraId="3B817B5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166BEF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DB98A5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1FDC9E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7A83F3F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1C18AB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3299</w:t>
            </w:r>
          </w:p>
        </w:tc>
        <w:tc>
          <w:tcPr>
            <w:tcW w:w="800" w:type="dxa"/>
            <w:tcBorders>
              <w:top w:val="nil"/>
              <w:left w:val="nil"/>
              <w:bottom w:val="single" w:sz="4" w:space="0" w:color="auto"/>
              <w:right w:val="single" w:sz="4" w:space="0" w:color="auto"/>
            </w:tcBorders>
            <w:shd w:val="clear" w:color="000000" w:fill="FFFFFF"/>
            <w:hideMark/>
          </w:tcPr>
          <w:p w14:paraId="48F2DA7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7B4784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5176FC3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CB7455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DECEA2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16.409,52</w:t>
            </w:r>
          </w:p>
        </w:tc>
        <w:tc>
          <w:tcPr>
            <w:tcW w:w="746" w:type="dxa"/>
            <w:tcBorders>
              <w:top w:val="nil"/>
              <w:left w:val="nil"/>
              <w:bottom w:val="single" w:sz="4" w:space="0" w:color="auto"/>
              <w:right w:val="single" w:sz="4" w:space="0" w:color="auto"/>
            </w:tcBorders>
            <w:shd w:val="clear" w:color="000000" w:fill="FFFFFF"/>
            <w:hideMark/>
          </w:tcPr>
          <w:p w14:paraId="04DF030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0,82</w:t>
            </w:r>
          </w:p>
        </w:tc>
      </w:tr>
      <w:tr w:rsidR="0087576A" w:rsidRPr="0087576A" w14:paraId="5030B48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3323A9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35</w:t>
            </w:r>
          </w:p>
        </w:tc>
        <w:tc>
          <w:tcPr>
            <w:tcW w:w="800" w:type="dxa"/>
            <w:tcBorders>
              <w:top w:val="nil"/>
              <w:left w:val="nil"/>
              <w:bottom w:val="single" w:sz="4" w:space="0" w:color="auto"/>
              <w:right w:val="single" w:sz="4" w:space="0" w:color="auto"/>
            </w:tcBorders>
            <w:shd w:val="clear" w:color="000000" w:fill="FFFFFF"/>
            <w:hideMark/>
          </w:tcPr>
          <w:p w14:paraId="28FDBA9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8EC44F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Subvencije</w:t>
            </w:r>
          </w:p>
        </w:tc>
        <w:tc>
          <w:tcPr>
            <w:tcW w:w="1389" w:type="dxa"/>
            <w:tcBorders>
              <w:top w:val="nil"/>
              <w:left w:val="nil"/>
              <w:bottom w:val="single" w:sz="4" w:space="0" w:color="auto"/>
              <w:right w:val="single" w:sz="4" w:space="0" w:color="auto"/>
            </w:tcBorders>
            <w:shd w:val="clear" w:color="000000" w:fill="FFFFFF"/>
            <w:hideMark/>
          </w:tcPr>
          <w:p w14:paraId="0B1E993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350.000,00</w:t>
            </w:r>
          </w:p>
        </w:tc>
        <w:tc>
          <w:tcPr>
            <w:tcW w:w="1389" w:type="dxa"/>
            <w:tcBorders>
              <w:top w:val="nil"/>
              <w:left w:val="nil"/>
              <w:bottom w:val="single" w:sz="4" w:space="0" w:color="auto"/>
              <w:right w:val="single" w:sz="4" w:space="0" w:color="auto"/>
            </w:tcBorders>
            <w:shd w:val="clear" w:color="000000" w:fill="FFFFFF"/>
            <w:hideMark/>
          </w:tcPr>
          <w:p w14:paraId="2FE8928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350.000,00</w:t>
            </w:r>
          </w:p>
        </w:tc>
        <w:tc>
          <w:tcPr>
            <w:tcW w:w="1519" w:type="dxa"/>
            <w:tcBorders>
              <w:top w:val="nil"/>
              <w:left w:val="nil"/>
              <w:bottom w:val="single" w:sz="4" w:space="0" w:color="auto"/>
              <w:right w:val="single" w:sz="4" w:space="0" w:color="auto"/>
            </w:tcBorders>
            <w:shd w:val="clear" w:color="000000" w:fill="FFFFFF"/>
            <w:hideMark/>
          </w:tcPr>
          <w:p w14:paraId="0849D35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266.228,00</w:t>
            </w:r>
          </w:p>
        </w:tc>
        <w:tc>
          <w:tcPr>
            <w:tcW w:w="746" w:type="dxa"/>
            <w:tcBorders>
              <w:top w:val="nil"/>
              <w:left w:val="nil"/>
              <w:bottom w:val="single" w:sz="4" w:space="0" w:color="auto"/>
              <w:right w:val="single" w:sz="4" w:space="0" w:color="auto"/>
            </w:tcBorders>
            <w:shd w:val="clear" w:color="000000" w:fill="FFFFFF"/>
            <w:hideMark/>
          </w:tcPr>
          <w:p w14:paraId="133E182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0,76</w:t>
            </w:r>
          </w:p>
        </w:tc>
      </w:tr>
      <w:tr w:rsidR="0087576A" w:rsidRPr="0087576A" w14:paraId="70C2483F" w14:textId="77777777" w:rsidTr="0087576A">
        <w:trPr>
          <w:trHeight w:val="720"/>
        </w:trPr>
        <w:tc>
          <w:tcPr>
            <w:tcW w:w="1072" w:type="dxa"/>
            <w:tcBorders>
              <w:top w:val="nil"/>
              <w:left w:val="single" w:sz="4" w:space="0" w:color="auto"/>
              <w:bottom w:val="single" w:sz="4" w:space="0" w:color="auto"/>
              <w:right w:val="single" w:sz="4" w:space="0" w:color="auto"/>
            </w:tcBorders>
            <w:shd w:val="clear" w:color="000000" w:fill="FFFFFF"/>
            <w:hideMark/>
          </w:tcPr>
          <w:p w14:paraId="778A999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352</w:t>
            </w:r>
          </w:p>
        </w:tc>
        <w:tc>
          <w:tcPr>
            <w:tcW w:w="800" w:type="dxa"/>
            <w:tcBorders>
              <w:top w:val="nil"/>
              <w:left w:val="nil"/>
              <w:bottom w:val="single" w:sz="4" w:space="0" w:color="auto"/>
              <w:right w:val="single" w:sz="4" w:space="0" w:color="auto"/>
            </w:tcBorders>
            <w:shd w:val="clear" w:color="000000" w:fill="FFFFFF"/>
            <w:hideMark/>
          </w:tcPr>
          <w:p w14:paraId="1B346F4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59D129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Subvencije trgovačkim društvima, poljoprivrednicima i obrtnicima izvan javnog sektora</w:t>
            </w:r>
          </w:p>
        </w:tc>
        <w:tc>
          <w:tcPr>
            <w:tcW w:w="1389" w:type="dxa"/>
            <w:tcBorders>
              <w:top w:val="nil"/>
              <w:left w:val="nil"/>
              <w:bottom w:val="single" w:sz="4" w:space="0" w:color="auto"/>
              <w:right w:val="single" w:sz="4" w:space="0" w:color="auto"/>
            </w:tcBorders>
            <w:shd w:val="clear" w:color="000000" w:fill="FFFFFF"/>
            <w:hideMark/>
          </w:tcPr>
          <w:p w14:paraId="35DFF07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350.000,00</w:t>
            </w:r>
          </w:p>
        </w:tc>
        <w:tc>
          <w:tcPr>
            <w:tcW w:w="1389" w:type="dxa"/>
            <w:tcBorders>
              <w:top w:val="nil"/>
              <w:left w:val="nil"/>
              <w:bottom w:val="single" w:sz="4" w:space="0" w:color="auto"/>
              <w:right w:val="single" w:sz="4" w:space="0" w:color="auto"/>
            </w:tcBorders>
            <w:shd w:val="clear" w:color="000000" w:fill="FFFFFF"/>
            <w:hideMark/>
          </w:tcPr>
          <w:p w14:paraId="6B19FB5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350.000,00</w:t>
            </w:r>
          </w:p>
        </w:tc>
        <w:tc>
          <w:tcPr>
            <w:tcW w:w="1519" w:type="dxa"/>
            <w:tcBorders>
              <w:top w:val="nil"/>
              <w:left w:val="nil"/>
              <w:bottom w:val="single" w:sz="4" w:space="0" w:color="auto"/>
              <w:right w:val="single" w:sz="4" w:space="0" w:color="auto"/>
            </w:tcBorders>
            <w:shd w:val="clear" w:color="000000" w:fill="FFFFFF"/>
            <w:hideMark/>
          </w:tcPr>
          <w:p w14:paraId="5ECC5C8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266.228,00</w:t>
            </w:r>
          </w:p>
        </w:tc>
        <w:tc>
          <w:tcPr>
            <w:tcW w:w="746" w:type="dxa"/>
            <w:tcBorders>
              <w:top w:val="nil"/>
              <w:left w:val="nil"/>
              <w:bottom w:val="single" w:sz="4" w:space="0" w:color="auto"/>
              <w:right w:val="single" w:sz="4" w:space="0" w:color="auto"/>
            </w:tcBorders>
            <w:shd w:val="clear" w:color="000000" w:fill="FFFFFF"/>
            <w:hideMark/>
          </w:tcPr>
          <w:p w14:paraId="6107512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0,76</w:t>
            </w:r>
          </w:p>
        </w:tc>
      </w:tr>
      <w:tr w:rsidR="0087576A" w:rsidRPr="0087576A" w14:paraId="51FCACD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85A80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3523</w:t>
            </w:r>
          </w:p>
        </w:tc>
        <w:tc>
          <w:tcPr>
            <w:tcW w:w="800" w:type="dxa"/>
            <w:tcBorders>
              <w:top w:val="nil"/>
              <w:left w:val="nil"/>
              <w:bottom w:val="single" w:sz="4" w:space="0" w:color="auto"/>
              <w:right w:val="single" w:sz="4" w:space="0" w:color="auto"/>
            </w:tcBorders>
            <w:shd w:val="clear" w:color="000000" w:fill="FFFFFF"/>
            <w:hideMark/>
          </w:tcPr>
          <w:p w14:paraId="72FB43C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C641AE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Subvencije poljoprivrednicima i obrtnicima</w:t>
            </w:r>
          </w:p>
        </w:tc>
        <w:tc>
          <w:tcPr>
            <w:tcW w:w="1389" w:type="dxa"/>
            <w:tcBorders>
              <w:top w:val="nil"/>
              <w:left w:val="nil"/>
              <w:bottom w:val="single" w:sz="4" w:space="0" w:color="auto"/>
              <w:right w:val="single" w:sz="4" w:space="0" w:color="auto"/>
            </w:tcBorders>
            <w:shd w:val="clear" w:color="000000" w:fill="FFFFFF"/>
            <w:hideMark/>
          </w:tcPr>
          <w:p w14:paraId="1768380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43A3BE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9192B8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266.228,00</w:t>
            </w:r>
          </w:p>
        </w:tc>
        <w:tc>
          <w:tcPr>
            <w:tcW w:w="746" w:type="dxa"/>
            <w:tcBorders>
              <w:top w:val="nil"/>
              <w:left w:val="nil"/>
              <w:bottom w:val="single" w:sz="4" w:space="0" w:color="auto"/>
              <w:right w:val="single" w:sz="4" w:space="0" w:color="auto"/>
            </w:tcBorders>
            <w:shd w:val="clear" w:color="000000" w:fill="FFFFFF"/>
            <w:hideMark/>
          </w:tcPr>
          <w:p w14:paraId="75A83B6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0,76</w:t>
            </w:r>
          </w:p>
        </w:tc>
      </w:tr>
      <w:tr w:rsidR="0087576A" w:rsidRPr="0087576A" w14:paraId="5944EEF7"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57EE79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5087EDB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A100704</w:t>
            </w:r>
          </w:p>
        </w:tc>
        <w:tc>
          <w:tcPr>
            <w:tcW w:w="3605" w:type="dxa"/>
            <w:tcBorders>
              <w:top w:val="nil"/>
              <w:left w:val="nil"/>
              <w:bottom w:val="single" w:sz="4" w:space="0" w:color="auto"/>
              <w:right w:val="single" w:sz="4" w:space="0" w:color="auto"/>
            </w:tcBorders>
            <w:shd w:val="clear" w:color="000000" w:fill="C0C0C0"/>
            <w:hideMark/>
          </w:tcPr>
          <w:p w14:paraId="09B6649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Razvoj turizma</w:t>
            </w:r>
            <w:r w:rsidRPr="0087576A">
              <w:rPr>
                <w:rFonts w:cs="Calibri"/>
                <w:b/>
                <w:bCs/>
                <w:color w:val="000000"/>
                <w:kern w:val="0"/>
                <w:sz w:val="16"/>
                <w:szCs w:val="16"/>
              </w:rPr>
              <w:br/>
            </w:r>
            <w:r w:rsidRPr="0087576A">
              <w:rPr>
                <w:rFonts w:cs="Calibri"/>
                <w:b/>
                <w:bCs/>
                <w:color w:val="000000"/>
                <w:kern w:val="0"/>
                <w:sz w:val="16"/>
                <w:szCs w:val="16"/>
              </w:rPr>
              <w:br/>
              <w:t>Funkcija: 0473 Turizam</w:t>
            </w:r>
          </w:p>
        </w:tc>
        <w:tc>
          <w:tcPr>
            <w:tcW w:w="1389" w:type="dxa"/>
            <w:tcBorders>
              <w:top w:val="nil"/>
              <w:left w:val="nil"/>
              <w:bottom w:val="single" w:sz="4" w:space="0" w:color="auto"/>
              <w:right w:val="single" w:sz="4" w:space="0" w:color="auto"/>
            </w:tcBorders>
            <w:shd w:val="clear" w:color="000000" w:fill="C0C0C0"/>
            <w:hideMark/>
          </w:tcPr>
          <w:p w14:paraId="353E8F3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510.000,00</w:t>
            </w:r>
          </w:p>
        </w:tc>
        <w:tc>
          <w:tcPr>
            <w:tcW w:w="1389" w:type="dxa"/>
            <w:tcBorders>
              <w:top w:val="nil"/>
              <w:left w:val="nil"/>
              <w:bottom w:val="single" w:sz="4" w:space="0" w:color="auto"/>
              <w:right w:val="single" w:sz="4" w:space="0" w:color="auto"/>
            </w:tcBorders>
            <w:shd w:val="clear" w:color="000000" w:fill="C0C0C0"/>
            <w:hideMark/>
          </w:tcPr>
          <w:p w14:paraId="3C07E81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510.000,00</w:t>
            </w:r>
          </w:p>
        </w:tc>
        <w:tc>
          <w:tcPr>
            <w:tcW w:w="1519" w:type="dxa"/>
            <w:tcBorders>
              <w:top w:val="nil"/>
              <w:left w:val="nil"/>
              <w:bottom w:val="single" w:sz="4" w:space="0" w:color="auto"/>
              <w:right w:val="single" w:sz="4" w:space="0" w:color="auto"/>
            </w:tcBorders>
            <w:shd w:val="clear" w:color="000000" w:fill="C0C0C0"/>
            <w:hideMark/>
          </w:tcPr>
          <w:p w14:paraId="165FE1C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45.000,00</w:t>
            </w:r>
          </w:p>
        </w:tc>
        <w:tc>
          <w:tcPr>
            <w:tcW w:w="746" w:type="dxa"/>
            <w:tcBorders>
              <w:top w:val="nil"/>
              <w:left w:val="nil"/>
              <w:bottom w:val="single" w:sz="4" w:space="0" w:color="auto"/>
              <w:right w:val="single" w:sz="4" w:space="0" w:color="auto"/>
            </w:tcBorders>
            <w:shd w:val="clear" w:color="000000" w:fill="C0C0C0"/>
            <w:hideMark/>
          </w:tcPr>
          <w:p w14:paraId="77642DF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0,09</w:t>
            </w:r>
          </w:p>
        </w:tc>
      </w:tr>
      <w:tr w:rsidR="0087576A" w:rsidRPr="0087576A" w14:paraId="026C3A1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490727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7483246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6195F7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7670011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FFFFFF"/>
            <w:hideMark/>
          </w:tcPr>
          <w:p w14:paraId="41E5C2C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519" w:type="dxa"/>
            <w:tcBorders>
              <w:top w:val="nil"/>
              <w:left w:val="nil"/>
              <w:bottom w:val="single" w:sz="4" w:space="0" w:color="auto"/>
              <w:right w:val="single" w:sz="4" w:space="0" w:color="auto"/>
            </w:tcBorders>
            <w:shd w:val="clear" w:color="000000" w:fill="FFFFFF"/>
            <w:hideMark/>
          </w:tcPr>
          <w:p w14:paraId="266EA28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7D5D615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23540AE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CFC9AE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51D086D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7D2940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7486CE7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72AB0B2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300.000,00</w:t>
            </w:r>
          </w:p>
        </w:tc>
        <w:tc>
          <w:tcPr>
            <w:tcW w:w="1519" w:type="dxa"/>
            <w:tcBorders>
              <w:top w:val="nil"/>
              <w:left w:val="nil"/>
              <w:bottom w:val="single" w:sz="4" w:space="0" w:color="auto"/>
              <w:right w:val="single" w:sz="4" w:space="0" w:color="auto"/>
            </w:tcBorders>
            <w:shd w:val="clear" w:color="000000" w:fill="FFFFFF"/>
            <w:hideMark/>
          </w:tcPr>
          <w:p w14:paraId="26D807A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48A955F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3DA222B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A33D4E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617C761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ECB431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56D8E6E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A1EEBF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F4FE1A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669001C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7E8D8F0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01A890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35</w:t>
            </w:r>
          </w:p>
        </w:tc>
        <w:tc>
          <w:tcPr>
            <w:tcW w:w="800" w:type="dxa"/>
            <w:tcBorders>
              <w:top w:val="nil"/>
              <w:left w:val="nil"/>
              <w:bottom w:val="single" w:sz="4" w:space="0" w:color="auto"/>
              <w:right w:val="single" w:sz="4" w:space="0" w:color="auto"/>
            </w:tcBorders>
            <w:shd w:val="clear" w:color="000000" w:fill="FFFFFF"/>
            <w:hideMark/>
          </w:tcPr>
          <w:p w14:paraId="650743A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2BC534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Subvencije</w:t>
            </w:r>
          </w:p>
        </w:tc>
        <w:tc>
          <w:tcPr>
            <w:tcW w:w="1389" w:type="dxa"/>
            <w:tcBorders>
              <w:top w:val="nil"/>
              <w:left w:val="nil"/>
              <w:bottom w:val="single" w:sz="4" w:space="0" w:color="auto"/>
              <w:right w:val="single" w:sz="4" w:space="0" w:color="auto"/>
            </w:tcBorders>
            <w:shd w:val="clear" w:color="000000" w:fill="FFFFFF"/>
            <w:hideMark/>
          </w:tcPr>
          <w:p w14:paraId="6DD2FE2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200.000,00</w:t>
            </w:r>
          </w:p>
        </w:tc>
        <w:tc>
          <w:tcPr>
            <w:tcW w:w="1389" w:type="dxa"/>
            <w:tcBorders>
              <w:top w:val="nil"/>
              <w:left w:val="nil"/>
              <w:bottom w:val="single" w:sz="4" w:space="0" w:color="auto"/>
              <w:right w:val="single" w:sz="4" w:space="0" w:color="auto"/>
            </w:tcBorders>
            <w:shd w:val="clear" w:color="000000" w:fill="FFFFFF"/>
            <w:hideMark/>
          </w:tcPr>
          <w:p w14:paraId="526C8BE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200.000,00</w:t>
            </w:r>
          </w:p>
        </w:tc>
        <w:tc>
          <w:tcPr>
            <w:tcW w:w="1519" w:type="dxa"/>
            <w:tcBorders>
              <w:top w:val="nil"/>
              <w:left w:val="nil"/>
              <w:bottom w:val="single" w:sz="4" w:space="0" w:color="auto"/>
              <w:right w:val="single" w:sz="4" w:space="0" w:color="auto"/>
            </w:tcBorders>
            <w:shd w:val="clear" w:color="000000" w:fill="FFFFFF"/>
            <w:hideMark/>
          </w:tcPr>
          <w:p w14:paraId="293F510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45.000,00</w:t>
            </w:r>
          </w:p>
        </w:tc>
        <w:tc>
          <w:tcPr>
            <w:tcW w:w="746" w:type="dxa"/>
            <w:tcBorders>
              <w:top w:val="nil"/>
              <w:left w:val="nil"/>
              <w:bottom w:val="single" w:sz="4" w:space="0" w:color="auto"/>
              <w:right w:val="single" w:sz="4" w:space="0" w:color="auto"/>
            </w:tcBorders>
            <w:shd w:val="clear" w:color="000000" w:fill="FFFFFF"/>
            <w:hideMark/>
          </w:tcPr>
          <w:p w14:paraId="7D13E03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0,23</w:t>
            </w:r>
          </w:p>
        </w:tc>
      </w:tr>
      <w:tr w:rsidR="0087576A" w:rsidRPr="0087576A" w14:paraId="3EC101E6" w14:textId="77777777" w:rsidTr="0087576A">
        <w:trPr>
          <w:trHeight w:val="720"/>
        </w:trPr>
        <w:tc>
          <w:tcPr>
            <w:tcW w:w="1072" w:type="dxa"/>
            <w:tcBorders>
              <w:top w:val="nil"/>
              <w:left w:val="single" w:sz="4" w:space="0" w:color="auto"/>
              <w:bottom w:val="single" w:sz="4" w:space="0" w:color="auto"/>
              <w:right w:val="single" w:sz="4" w:space="0" w:color="auto"/>
            </w:tcBorders>
            <w:shd w:val="clear" w:color="000000" w:fill="FFFFFF"/>
            <w:hideMark/>
          </w:tcPr>
          <w:p w14:paraId="17B59CF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352</w:t>
            </w:r>
          </w:p>
        </w:tc>
        <w:tc>
          <w:tcPr>
            <w:tcW w:w="800" w:type="dxa"/>
            <w:tcBorders>
              <w:top w:val="nil"/>
              <w:left w:val="nil"/>
              <w:bottom w:val="single" w:sz="4" w:space="0" w:color="auto"/>
              <w:right w:val="single" w:sz="4" w:space="0" w:color="auto"/>
            </w:tcBorders>
            <w:shd w:val="clear" w:color="000000" w:fill="FFFFFF"/>
            <w:hideMark/>
          </w:tcPr>
          <w:p w14:paraId="2D52C4C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B550B5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Subvencije trgovačkim društvima, poljoprivrednicima i obrtnicima izvan javnog sektora</w:t>
            </w:r>
          </w:p>
        </w:tc>
        <w:tc>
          <w:tcPr>
            <w:tcW w:w="1389" w:type="dxa"/>
            <w:tcBorders>
              <w:top w:val="nil"/>
              <w:left w:val="nil"/>
              <w:bottom w:val="single" w:sz="4" w:space="0" w:color="auto"/>
              <w:right w:val="single" w:sz="4" w:space="0" w:color="auto"/>
            </w:tcBorders>
            <w:shd w:val="clear" w:color="000000" w:fill="FFFFFF"/>
            <w:hideMark/>
          </w:tcPr>
          <w:p w14:paraId="68A025A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200.000,00</w:t>
            </w:r>
          </w:p>
        </w:tc>
        <w:tc>
          <w:tcPr>
            <w:tcW w:w="1389" w:type="dxa"/>
            <w:tcBorders>
              <w:top w:val="nil"/>
              <w:left w:val="nil"/>
              <w:bottom w:val="single" w:sz="4" w:space="0" w:color="auto"/>
              <w:right w:val="single" w:sz="4" w:space="0" w:color="auto"/>
            </w:tcBorders>
            <w:shd w:val="clear" w:color="000000" w:fill="FFFFFF"/>
            <w:hideMark/>
          </w:tcPr>
          <w:p w14:paraId="62D046F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200.000,00</w:t>
            </w:r>
          </w:p>
        </w:tc>
        <w:tc>
          <w:tcPr>
            <w:tcW w:w="1519" w:type="dxa"/>
            <w:tcBorders>
              <w:top w:val="nil"/>
              <w:left w:val="nil"/>
              <w:bottom w:val="single" w:sz="4" w:space="0" w:color="auto"/>
              <w:right w:val="single" w:sz="4" w:space="0" w:color="auto"/>
            </w:tcBorders>
            <w:shd w:val="clear" w:color="000000" w:fill="FFFFFF"/>
            <w:hideMark/>
          </w:tcPr>
          <w:p w14:paraId="6B4025E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45.000,00</w:t>
            </w:r>
          </w:p>
        </w:tc>
        <w:tc>
          <w:tcPr>
            <w:tcW w:w="746" w:type="dxa"/>
            <w:tcBorders>
              <w:top w:val="nil"/>
              <w:left w:val="nil"/>
              <w:bottom w:val="single" w:sz="4" w:space="0" w:color="auto"/>
              <w:right w:val="single" w:sz="4" w:space="0" w:color="auto"/>
            </w:tcBorders>
            <w:shd w:val="clear" w:color="000000" w:fill="FFFFFF"/>
            <w:hideMark/>
          </w:tcPr>
          <w:p w14:paraId="16FB38D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0,23</w:t>
            </w:r>
          </w:p>
        </w:tc>
      </w:tr>
      <w:tr w:rsidR="0087576A" w:rsidRPr="0087576A" w14:paraId="6180039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D72B45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3523</w:t>
            </w:r>
          </w:p>
        </w:tc>
        <w:tc>
          <w:tcPr>
            <w:tcW w:w="800" w:type="dxa"/>
            <w:tcBorders>
              <w:top w:val="nil"/>
              <w:left w:val="nil"/>
              <w:bottom w:val="single" w:sz="4" w:space="0" w:color="auto"/>
              <w:right w:val="single" w:sz="4" w:space="0" w:color="auto"/>
            </w:tcBorders>
            <w:shd w:val="clear" w:color="000000" w:fill="FFFFFF"/>
            <w:hideMark/>
          </w:tcPr>
          <w:p w14:paraId="047C402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DB5B88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Subvencije poljoprivrednicima i obrtnicima</w:t>
            </w:r>
          </w:p>
        </w:tc>
        <w:tc>
          <w:tcPr>
            <w:tcW w:w="1389" w:type="dxa"/>
            <w:tcBorders>
              <w:top w:val="nil"/>
              <w:left w:val="nil"/>
              <w:bottom w:val="single" w:sz="4" w:space="0" w:color="auto"/>
              <w:right w:val="single" w:sz="4" w:space="0" w:color="auto"/>
            </w:tcBorders>
            <w:shd w:val="clear" w:color="000000" w:fill="FFFFFF"/>
            <w:hideMark/>
          </w:tcPr>
          <w:p w14:paraId="2F754B9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1E1C84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DCE3A1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45.000,00</w:t>
            </w:r>
          </w:p>
        </w:tc>
        <w:tc>
          <w:tcPr>
            <w:tcW w:w="746" w:type="dxa"/>
            <w:tcBorders>
              <w:top w:val="nil"/>
              <w:left w:val="nil"/>
              <w:bottom w:val="single" w:sz="4" w:space="0" w:color="auto"/>
              <w:right w:val="single" w:sz="4" w:space="0" w:color="auto"/>
            </w:tcBorders>
            <w:shd w:val="clear" w:color="000000" w:fill="FFFFFF"/>
            <w:hideMark/>
          </w:tcPr>
          <w:p w14:paraId="3B986C5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0,23</w:t>
            </w:r>
          </w:p>
        </w:tc>
      </w:tr>
      <w:tr w:rsidR="0087576A" w:rsidRPr="0087576A" w14:paraId="4D61249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71793F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2E948D8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40728C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71B30F0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w:t>
            </w:r>
          </w:p>
        </w:tc>
        <w:tc>
          <w:tcPr>
            <w:tcW w:w="1389" w:type="dxa"/>
            <w:tcBorders>
              <w:top w:val="nil"/>
              <w:left w:val="nil"/>
              <w:bottom w:val="single" w:sz="4" w:space="0" w:color="auto"/>
              <w:right w:val="single" w:sz="4" w:space="0" w:color="auto"/>
            </w:tcBorders>
            <w:shd w:val="clear" w:color="000000" w:fill="FFFFFF"/>
            <w:hideMark/>
          </w:tcPr>
          <w:p w14:paraId="7D53C7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w:t>
            </w:r>
          </w:p>
        </w:tc>
        <w:tc>
          <w:tcPr>
            <w:tcW w:w="1519" w:type="dxa"/>
            <w:tcBorders>
              <w:top w:val="nil"/>
              <w:left w:val="nil"/>
              <w:bottom w:val="single" w:sz="4" w:space="0" w:color="auto"/>
              <w:right w:val="single" w:sz="4" w:space="0" w:color="auto"/>
            </w:tcBorders>
            <w:shd w:val="clear" w:color="000000" w:fill="FFFFFF"/>
            <w:hideMark/>
          </w:tcPr>
          <w:p w14:paraId="122A717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14EF6D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31966DD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2C5D0C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19E76DB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E69A06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153BB13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w:t>
            </w:r>
          </w:p>
        </w:tc>
        <w:tc>
          <w:tcPr>
            <w:tcW w:w="1389" w:type="dxa"/>
            <w:tcBorders>
              <w:top w:val="nil"/>
              <w:left w:val="nil"/>
              <w:bottom w:val="single" w:sz="4" w:space="0" w:color="auto"/>
              <w:right w:val="single" w:sz="4" w:space="0" w:color="auto"/>
            </w:tcBorders>
            <w:shd w:val="clear" w:color="000000" w:fill="FFFFFF"/>
            <w:hideMark/>
          </w:tcPr>
          <w:p w14:paraId="2E095E7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w:t>
            </w:r>
          </w:p>
        </w:tc>
        <w:tc>
          <w:tcPr>
            <w:tcW w:w="1519" w:type="dxa"/>
            <w:tcBorders>
              <w:top w:val="nil"/>
              <w:left w:val="nil"/>
              <w:bottom w:val="single" w:sz="4" w:space="0" w:color="auto"/>
              <w:right w:val="single" w:sz="4" w:space="0" w:color="auto"/>
            </w:tcBorders>
            <w:shd w:val="clear" w:color="000000" w:fill="FFFFFF"/>
            <w:hideMark/>
          </w:tcPr>
          <w:p w14:paraId="387B02B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62249C8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5277CAD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2FFC54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594083F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B13A41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5B8A44B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27B1C2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7F5330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4B297D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5C688A9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8ADEC6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23540CA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A75601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3F3556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191F1E9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59E6459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7208F33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6BF4139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19A4A8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0729FE4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10DA0F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32E5317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1DA8A21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695F14B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7FAB5BF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2C35D7C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DA10B5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4214</w:t>
            </w:r>
          </w:p>
        </w:tc>
        <w:tc>
          <w:tcPr>
            <w:tcW w:w="800" w:type="dxa"/>
            <w:tcBorders>
              <w:top w:val="nil"/>
              <w:left w:val="nil"/>
              <w:bottom w:val="single" w:sz="4" w:space="0" w:color="auto"/>
              <w:right w:val="single" w:sz="4" w:space="0" w:color="auto"/>
            </w:tcBorders>
            <w:shd w:val="clear" w:color="000000" w:fill="FFFFFF"/>
            <w:hideMark/>
          </w:tcPr>
          <w:p w14:paraId="763C969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D6B03F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5D83E92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8956A5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71E7E2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37D973A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0609859B"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8A4DE6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57F4730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K100305</w:t>
            </w:r>
          </w:p>
        </w:tc>
        <w:tc>
          <w:tcPr>
            <w:tcW w:w="3605" w:type="dxa"/>
            <w:tcBorders>
              <w:top w:val="nil"/>
              <w:left w:val="nil"/>
              <w:bottom w:val="single" w:sz="4" w:space="0" w:color="auto"/>
              <w:right w:val="single" w:sz="4" w:space="0" w:color="auto"/>
            </w:tcBorders>
            <w:shd w:val="clear" w:color="000000" w:fill="C0C0C0"/>
            <w:hideMark/>
          </w:tcPr>
          <w:p w14:paraId="57ED9F1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Stambeno -poslovna zgrada</w:t>
            </w:r>
            <w:r w:rsidRPr="0087576A">
              <w:rPr>
                <w:rFonts w:cs="Calibri"/>
                <w:b/>
                <w:bCs/>
                <w:color w:val="000000"/>
                <w:kern w:val="0"/>
                <w:sz w:val="16"/>
                <w:szCs w:val="16"/>
              </w:rPr>
              <w:br/>
            </w:r>
            <w:r w:rsidRPr="0087576A">
              <w:rPr>
                <w:rFonts w:cs="Calibri"/>
                <w:b/>
                <w:bCs/>
                <w:color w:val="000000"/>
                <w:kern w:val="0"/>
                <w:sz w:val="16"/>
                <w:szCs w:val="16"/>
              </w:rPr>
              <w:br/>
              <w:t xml:space="preserve">Funkcija: 0610 Razvoj stanovanja  </w:t>
            </w:r>
          </w:p>
        </w:tc>
        <w:tc>
          <w:tcPr>
            <w:tcW w:w="1389" w:type="dxa"/>
            <w:tcBorders>
              <w:top w:val="nil"/>
              <w:left w:val="nil"/>
              <w:bottom w:val="single" w:sz="4" w:space="0" w:color="auto"/>
              <w:right w:val="single" w:sz="4" w:space="0" w:color="auto"/>
            </w:tcBorders>
            <w:shd w:val="clear" w:color="000000" w:fill="C0C0C0"/>
            <w:hideMark/>
          </w:tcPr>
          <w:p w14:paraId="51FC52F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389" w:type="dxa"/>
            <w:tcBorders>
              <w:top w:val="nil"/>
              <w:left w:val="nil"/>
              <w:bottom w:val="single" w:sz="4" w:space="0" w:color="auto"/>
              <w:right w:val="single" w:sz="4" w:space="0" w:color="auto"/>
            </w:tcBorders>
            <w:shd w:val="clear" w:color="000000" w:fill="C0C0C0"/>
            <w:hideMark/>
          </w:tcPr>
          <w:p w14:paraId="580807B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519" w:type="dxa"/>
            <w:tcBorders>
              <w:top w:val="nil"/>
              <w:left w:val="nil"/>
              <w:bottom w:val="single" w:sz="4" w:space="0" w:color="auto"/>
              <w:right w:val="single" w:sz="4" w:space="0" w:color="auto"/>
            </w:tcBorders>
            <w:shd w:val="clear" w:color="000000" w:fill="C0C0C0"/>
            <w:hideMark/>
          </w:tcPr>
          <w:p w14:paraId="471C57C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25609A3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69800B8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657395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4B3EA02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C920BA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49D69EB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389" w:type="dxa"/>
            <w:tcBorders>
              <w:top w:val="nil"/>
              <w:left w:val="nil"/>
              <w:bottom w:val="single" w:sz="4" w:space="0" w:color="auto"/>
              <w:right w:val="single" w:sz="4" w:space="0" w:color="auto"/>
            </w:tcBorders>
            <w:shd w:val="clear" w:color="000000" w:fill="FFFFFF"/>
            <w:hideMark/>
          </w:tcPr>
          <w:p w14:paraId="499405D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600.000,00</w:t>
            </w:r>
          </w:p>
        </w:tc>
        <w:tc>
          <w:tcPr>
            <w:tcW w:w="1519" w:type="dxa"/>
            <w:tcBorders>
              <w:top w:val="nil"/>
              <w:left w:val="nil"/>
              <w:bottom w:val="single" w:sz="4" w:space="0" w:color="auto"/>
              <w:right w:val="single" w:sz="4" w:space="0" w:color="auto"/>
            </w:tcBorders>
            <w:shd w:val="clear" w:color="000000" w:fill="FFFFFF"/>
            <w:hideMark/>
          </w:tcPr>
          <w:p w14:paraId="4EB19CE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EDDAE9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20874A3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046519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54B5061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FB874E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2269B11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600.000,00</w:t>
            </w:r>
          </w:p>
        </w:tc>
        <w:tc>
          <w:tcPr>
            <w:tcW w:w="1389" w:type="dxa"/>
            <w:tcBorders>
              <w:top w:val="nil"/>
              <w:left w:val="nil"/>
              <w:bottom w:val="single" w:sz="4" w:space="0" w:color="auto"/>
              <w:right w:val="single" w:sz="4" w:space="0" w:color="auto"/>
            </w:tcBorders>
            <w:shd w:val="clear" w:color="000000" w:fill="FFFFFF"/>
            <w:hideMark/>
          </w:tcPr>
          <w:p w14:paraId="4BBC6E4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600.000,00</w:t>
            </w:r>
          </w:p>
        </w:tc>
        <w:tc>
          <w:tcPr>
            <w:tcW w:w="1519" w:type="dxa"/>
            <w:tcBorders>
              <w:top w:val="nil"/>
              <w:left w:val="nil"/>
              <w:bottom w:val="single" w:sz="4" w:space="0" w:color="auto"/>
              <w:right w:val="single" w:sz="4" w:space="0" w:color="auto"/>
            </w:tcBorders>
            <w:shd w:val="clear" w:color="000000" w:fill="FFFFFF"/>
            <w:hideMark/>
          </w:tcPr>
          <w:p w14:paraId="16DFF50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28C8202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38C2A77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1381BF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4211</w:t>
            </w:r>
          </w:p>
        </w:tc>
        <w:tc>
          <w:tcPr>
            <w:tcW w:w="800" w:type="dxa"/>
            <w:tcBorders>
              <w:top w:val="nil"/>
              <w:left w:val="nil"/>
              <w:bottom w:val="single" w:sz="4" w:space="0" w:color="auto"/>
              <w:right w:val="single" w:sz="4" w:space="0" w:color="auto"/>
            </w:tcBorders>
            <w:shd w:val="clear" w:color="000000" w:fill="FFFFFF"/>
            <w:hideMark/>
          </w:tcPr>
          <w:p w14:paraId="6094CA3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71E556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Stambeni objekti</w:t>
            </w:r>
          </w:p>
        </w:tc>
        <w:tc>
          <w:tcPr>
            <w:tcW w:w="1389" w:type="dxa"/>
            <w:tcBorders>
              <w:top w:val="nil"/>
              <w:left w:val="nil"/>
              <w:bottom w:val="single" w:sz="4" w:space="0" w:color="auto"/>
              <w:right w:val="single" w:sz="4" w:space="0" w:color="auto"/>
            </w:tcBorders>
            <w:shd w:val="clear" w:color="000000" w:fill="FFFFFF"/>
            <w:hideMark/>
          </w:tcPr>
          <w:p w14:paraId="71BF494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26B021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E3CB36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9BC52D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314BCD03"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1EA07F1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0E395C6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K100306</w:t>
            </w:r>
          </w:p>
        </w:tc>
        <w:tc>
          <w:tcPr>
            <w:tcW w:w="3605" w:type="dxa"/>
            <w:tcBorders>
              <w:top w:val="nil"/>
              <w:left w:val="nil"/>
              <w:bottom w:val="single" w:sz="4" w:space="0" w:color="auto"/>
              <w:right w:val="single" w:sz="4" w:space="0" w:color="auto"/>
            </w:tcBorders>
            <w:shd w:val="clear" w:color="000000" w:fill="C0C0C0"/>
            <w:hideMark/>
          </w:tcPr>
          <w:p w14:paraId="499B496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Tržnica</w:t>
            </w:r>
            <w:r w:rsidRPr="0087576A">
              <w:rPr>
                <w:rFonts w:cs="Calibri"/>
                <w:b/>
                <w:bCs/>
                <w:color w:val="000000"/>
                <w:kern w:val="0"/>
                <w:sz w:val="16"/>
                <w:szCs w:val="16"/>
              </w:rPr>
              <w:br/>
            </w:r>
            <w:r w:rsidRPr="0087576A">
              <w:rPr>
                <w:rFonts w:cs="Calibri"/>
                <w:b/>
                <w:bCs/>
                <w:color w:val="000000"/>
                <w:kern w:val="0"/>
                <w:sz w:val="16"/>
                <w:szCs w:val="16"/>
              </w:rPr>
              <w:br/>
              <w:t xml:space="preserve">Funkcija: 0610 Razvoj stanovanja  </w:t>
            </w:r>
          </w:p>
        </w:tc>
        <w:tc>
          <w:tcPr>
            <w:tcW w:w="1389" w:type="dxa"/>
            <w:tcBorders>
              <w:top w:val="nil"/>
              <w:left w:val="nil"/>
              <w:bottom w:val="single" w:sz="4" w:space="0" w:color="auto"/>
              <w:right w:val="single" w:sz="4" w:space="0" w:color="auto"/>
            </w:tcBorders>
            <w:shd w:val="clear" w:color="000000" w:fill="C0C0C0"/>
            <w:hideMark/>
          </w:tcPr>
          <w:p w14:paraId="655B56F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C0C0C0"/>
            <w:hideMark/>
          </w:tcPr>
          <w:p w14:paraId="7C24598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C0C0C0"/>
            <w:hideMark/>
          </w:tcPr>
          <w:p w14:paraId="198BB6C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1FEF102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82F830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404B6F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03EB270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F43F09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1C7260B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6AF4663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3D01B50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58B9DC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1F47AA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1C35B5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2E932B3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EED88F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59AC371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3ECAFCA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0C4C219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5FB2305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7D262A6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B13243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4212</w:t>
            </w:r>
          </w:p>
        </w:tc>
        <w:tc>
          <w:tcPr>
            <w:tcW w:w="800" w:type="dxa"/>
            <w:tcBorders>
              <w:top w:val="nil"/>
              <w:left w:val="nil"/>
              <w:bottom w:val="single" w:sz="4" w:space="0" w:color="auto"/>
              <w:right w:val="single" w:sz="4" w:space="0" w:color="auto"/>
            </w:tcBorders>
            <w:shd w:val="clear" w:color="000000" w:fill="FFFFFF"/>
            <w:hideMark/>
          </w:tcPr>
          <w:p w14:paraId="186195B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2B8923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Poslovni objekti</w:t>
            </w:r>
          </w:p>
        </w:tc>
        <w:tc>
          <w:tcPr>
            <w:tcW w:w="1389" w:type="dxa"/>
            <w:tcBorders>
              <w:top w:val="nil"/>
              <w:left w:val="nil"/>
              <w:bottom w:val="single" w:sz="4" w:space="0" w:color="auto"/>
              <w:right w:val="single" w:sz="4" w:space="0" w:color="auto"/>
            </w:tcBorders>
            <w:shd w:val="clear" w:color="000000" w:fill="FFFFFF"/>
            <w:hideMark/>
          </w:tcPr>
          <w:p w14:paraId="2DCE764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49BD5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9550F4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5F37DD0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1B282E1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3C35B6B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6 </w:t>
            </w:r>
            <w:r w:rsidRPr="0087576A">
              <w:rPr>
                <w:rFonts w:cs="Calibri"/>
                <w:b/>
                <w:bCs/>
                <w:color w:val="000000"/>
                <w:kern w:val="0"/>
                <w:sz w:val="16"/>
                <w:szCs w:val="16"/>
              </w:rPr>
              <w:lastRenderedPageBreak/>
              <w:t xml:space="preserve">7  </w:t>
            </w:r>
          </w:p>
        </w:tc>
        <w:tc>
          <w:tcPr>
            <w:tcW w:w="800" w:type="dxa"/>
            <w:tcBorders>
              <w:top w:val="nil"/>
              <w:left w:val="nil"/>
              <w:bottom w:val="single" w:sz="4" w:space="0" w:color="auto"/>
              <w:right w:val="single" w:sz="4" w:space="0" w:color="auto"/>
            </w:tcBorders>
            <w:shd w:val="clear" w:color="000000" w:fill="C0C0C0"/>
            <w:hideMark/>
          </w:tcPr>
          <w:p w14:paraId="73AF69B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lastRenderedPageBreak/>
              <w:t>K100703</w:t>
            </w:r>
          </w:p>
        </w:tc>
        <w:tc>
          <w:tcPr>
            <w:tcW w:w="3605" w:type="dxa"/>
            <w:tcBorders>
              <w:top w:val="nil"/>
              <w:left w:val="nil"/>
              <w:bottom w:val="single" w:sz="4" w:space="0" w:color="auto"/>
              <w:right w:val="single" w:sz="4" w:space="0" w:color="auto"/>
            </w:tcBorders>
            <w:shd w:val="clear" w:color="000000" w:fill="C0C0C0"/>
            <w:hideMark/>
          </w:tcPr>
          <w:p w14:paraId="2B77662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Otkup zemljišta</w:t>
            </w:r>
            <w:r w:rsidRPr="0087576A">
              <w:rPr>
                <w:rFonts w:cs="Calibri"/>
                <w:b/>
                <w:bCs/>
                <w:color w:val="000000"/>
                <w:kern w:val="0"/>
                <w:sz w:val="16"/>
                <w:szCs w:val="16"/>
              </w:rPr>
              <w:br/>
            </w:r>
            <w:r w:rsidRPr="0087576A">
              <w:rPr>
                <w:rFonts w:cs="Calibri"/>
                <w:b/>
                <w:bCs/>
                <w:color w:val="000000"/>
                <w:kern w:val="0"/>
                <w:sz w:val="16"/>
                <w:szCs w:val="16"/>
              </w:rPr>
              <w:br/>
              <w:t>Funkcija: 0411 Opći ekonomski i trgovački poslovi</w:t>
            </w:r>
          </w:p>
        </w:tc>
        <w:tc>
          <w:tcPr>
            <w:tcW w:w="1389" w:type="dxa"/>
            <w:tcBorders>
              <w:top w:val="nil"/>
              <w:left w:val="nil"/>
              <w:bottom w:val="single" w:sz="4" w:space="0" w:color="auto"/>
              <w:right w:val="single" w:sz="4" w:space="0" w:color="auto"/>
            </w:tcBorders>
            <w:shd w:val="clear" w:color="000000" w:fill="C0C0C0"/>
            <w:hideMark/>
          </w:tcPr>
          <w:p w14:paraId="1E96A38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C0C0C0"/>
            <w:hideMark/>
          </w:tcPr>
          <w:p w14:paraId="140C8F8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519" w:type="dxa"/>
            <w:tcBorders>
              <w:top w:val="nil"/>
              <w:left w:val="nil"/>
              <w:bottom w:val="single" w:sz="4" w:space="0" w:color="auto"/>
              <w:right w:val="single" w:sz="4" w:space="0" w:color="auto"/>
            </w:tcBorders>
            <w:shd w:val="clear" w:color="000000" w:fill="C0C0C0"/>
            <w:hideMark/>
          </w:tcPr>
          <w:p w14:paraId="40EB99F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139.500,00</w:t>
            </w:r>
          </w:p>
        </w:tc>
        <w:tc>
          <w:tcPr>
            <w:tcW w:w="746" w:type="dxa"/>
            <w:tcBorders>
              <w:top w:val="nil"/>
              <w:left w:val="nil"/>
              <w:bottom w:val="single" w:sz="4" w:space="0" w:color="auto"/>
              <w:right w:val="single" w:sz="4" w:space="0" w:color="auto"/>
            </w:tcBorders>
            <w:shd w:val="clear" w:color="000000" w:fill="C0C0C0"/>
            <w:hideMark/>
          </w:tcPr>
          <w:p w14:paraId="297F7E9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0,47</w:t>
            </w:r>
          </w:p>
        </w:tc>
      </w:tr>
      <w:tr w:rsidR="0087576A" w:rsidRPr="0087576A" w14:paraId="333B496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F7DDE6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41</w:t>
            </w:r>
          </w:p>
        </w:tc>
        <w:tc>
          <w:tcPr>
            <w:tcW w:w="800" w:type="dxa"/>
            <w:tcBorders>
              <w:top w:val="nil"/>
              <w:left w:val="nil"/>
              <w:bottom w:val="single" w:sz="4" w:space="0" w:color="auto"/>
              <w:right w:val="single" w:sz="4" w:space="0" w:color="auto"/>
            </w:tcBorders>
            <w:shd w:val="clear" w:color="000000" w:fill="FFFFFF"/>
            <w:hideMark/>
          </w:tcPr>
          <w:p w14:paraId="4ACA2DB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949DCD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neproizvedene imovine</w:t>
            </w:r>
          </w:p>
        </w:tc>
        <w:tc>
          <w:tcPr>
            <w:tcW w:w="1389" w:type="dxa"/>
            <w:tcBorders>
              <w:top w:val="nil"/>
              <w:left w:val="nil"/>
              <w:bottom w:val="single" w:sz="4" w:space="0" w:color="auto"/>
              <w:right w:val="single" w:sz="4" w:space="0" w:color="auto"/>
            </w:tcBorders>
            <w:shd w:val="clear" w:color="000000" w:fill="FFFFFF"/>
            <w:hideMark/>
          </w:tcPr>
          <w:p w14:paraId="31AAFA6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389" w:type="dxa"/>
            <w:tcBorders>
              <w:top w:val="nil"/>
              <w:left w:val="nil"/>
              <w:bottom w:val="single" w:sz="4" w:space="0" w:color="auto"/>
              <w:right w:val="single" w:sz="4" w:space="0" w:color="auto"/>
            </w:tcBorders>
            <w:shd w:val="clear" w:color="000000" w:fill="FFFFFF"/>
            <w:hideMark/>
          </w:tcPr>
          <w:p w14:paraId="07542AE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300.000,00</w:t>
            </w:r>
          </w:p>
        </w:tc>
        <w:tc>
          <w:tcPr>
            <w:tcW w:w="1519" w:type="dxa"/>
            <w:tcBorders>
              <w:top w:val="nil"/>
              <w:left w:val="nil"/>
              <w:bottom w:val="single" w:sz="4" w:space="0" w:color="auto"/>
              <w:right w:val="single" w:sz="4" w:space="0" w:color="auto"/>
            </w:tcBorders>
            <w:shd w:val="clear" w:color="000000" w:fill="FFFFFF"/>
            <w:hideMark/>
          </w:tcPr>
          <w:p w14:paraId="42FE238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139.500,00</w:t>
            </w:r>
          </w:p>
        </w:tc>
        <w:tc>
          <w:tcPr>
            <w:tcW w:w="746" w:type="dxa"/>
            <w:tcBorders>
              <w:top w:val="nil"/>
              <w:left w:val="nil"/>
              <w:bottom w:val="single" w:sz="4" w:space="0" w:color="auto"/>
              <w:right w:val="single" w:sz="4" w:space="0" w:color="auto"/>
            </w:tcBorders>
            <w:shd w:val="clear" w:color="000000" w:fill="FFFFFF"/>
            <w:hideMark/>
          </w:tcPr>
          <w:p w14:paraId="2AA5BC7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0,47</w:t>
            </w:r>
          </w:p>
        </w:tc>
      </w:tr>
      <w:tr w:rsidR="0087576A" w:rsidRPr="0087576A" w14:paraId="1578881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47C45D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411</w:t>
            </w:r>
          </w:p>
        </w:tc>
        <w:tc>
          <w:tcPr>
            <w:tcW w:w="800" w:type="dxa"/>
            <w:tcBorders>
              <w:top w:val="nil"/>
              <w:left w:val="nil"/>
              <w:bottom w:val="single" w:sz="4" w:space="0" w:color="auto"/>
              <w:right w:val="single" w:sz="4" w:space="0" w:color="auto"/>
            </w:tcBorders>
            <w:shd w:val="clear" w:color="000000" w:fill="FFFFFF"/>
            <w:hideMark/>
          </w:tcPr>
          <w:p w14:paraId="2E903D3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E8A623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Materijalna imovina - prirodna bogatstva</w:t>
            </w:r>
          </w:p>
        </w:tc>
        <w:tc>
          <w:tcPr>
            <w:tcW w:w="1389" w:type="dxa"/>
            <w:tcBorders>
              <w:top w:val="nil"/>
              <w:left w:val="nil"/>
              <w:bottom w:val="single" w:sz="4" w:space="0" w:color="auto"/>
              <w:right w:val="single" w:sz="4" w:space="0" w:color="auto"/>
            </w:tcBorders>
            <w:shd w:val="clear" w:color="000000" w:fill="FFFFFF"/>
            <w:hideMark/>
          </w:tcPr>
          <w:p w14:paraId="4DE5D68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300.000,00</w:t>
            </w:r>
          </w:p>
        </w:tc>
        <w:tc>
          <w:tcPr>
            <w:tcW w:w="1389" w:type="dxa"/>
            <w:tcBorders>
              <w:top w:val="nil"/>
              <w:left w:val="nil"/>
              <w:bottom w:val="single" w:sz="4" w:space="0" w:color="auto"/>
              <w:right w:val="single" w:sz="4" w:space="0" w:color="auto"/>
            </w:tcBorders>
            <w:shd w:val="clear" w:color="000000" w:fill="FFFFFF"/>
            <w:hideMark/>
          </w:tcPr>
          <w:p w14:paraId="0562F18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300.000,00</w:t>
            </w:r>
          </w:p>
        </w:tc>
        <w:tc>
          <w:tcPr>
            <w:tcW w:w="1519" w:type="dxa"/>
            <w:tcBorders>
              <w:top w:val="nil"/>
              <w:left w:val="nil"/>
              <w:bottom w:val="single" w:sz="4" w:space="0" w:color="auto"/>
              <w:right w:val="single" w:sz="4" w:space="0" w:color="auto"/>
            </w:tcBorders>
            <w:shd w:val="clear" w:color="000000" w:fill="FFFFFF"/>
            <w:hideMark/>
          </w:tcPr>
          <w:p w14:paraId="3FD77EC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139.500,00</w:t>
            </w:r>
          </w:p>
        </w:tc>
        <w:tc>
          <w:tcPr>
            <w:tcW w:w="746" w:type="dxa"/>
            <w:tcBorders>
              <w:top w:val="nil"/>
              <w:left w:val="nil"/>
              <w:bottom w:val="single" w:sz="4" w:space="0" w:color="auto"/>
              <w:right w:val="single" w:sz="4" w:space="0" w:color="auto"/>
            </w:tcBorders>
            <w:shd w:val="clear" w:color="000000" w:fill="FFFFFF"/>
            <w:hideMark/>
          </w:tcPr>
          <w:p w14:paraId="4927C33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0,47</w:t>
            </w:r>
          </w:p>
        </w:tc>
      </w:tr>
      <w:tr w:rsidR="0087576A" w:rsidRPr="0087576A" w14:paraId="741F396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C09D14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4111</w:t>
            </w:r>
          </w:p>
        </w:tc>
        <w:tc>
          <w:tcPr>
            <w:tcW w:w="800" w:type="dxa"/>
            <w:tcBorders>
              <w:top w:val="nil"/>
              <w:left w:val="nil"/>
              <w:bottom w:val="single" w:sz="4" w:space="0" w:color="auto"/>
              <w:right w:val="single" w:sz="4" w:space="0" w:color="auto"/>
            </w:tcBorders>
            <w:shd w:val="clear" w:color="000000" w:fill="FFFFFF"/>
            <w:hideMark/>
          </w:tcPr>
          <w:p w14:paraId="2FAE01A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1826FB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Zemljište</w:t>
            </w:r>
          </w:p>
        </w:tc>
        <w:tc>
          <w:tcPr>
            <w:tcW w:w="1389" w:type="dxa"/>
            <w:tcBorders>
              <w:top w:val="nil"/>
              <w:left w:val="nil"/>
              <w:bottom w:val="single" w:sz="4" w:space="0" w:color="auto"/>
              <w:right w:val="single" w:sz="4" w:space="0" w:color="auto"/>
            </w:tcBorders>
            <w:shd w:val="clear" w:color="000000" w:fill="FFFFFF"/>
            <w:hideMark/>
          </w:tcPr>
          <w:p w14:paraId="44045F4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6C6F4A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9A5E6F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139.500,00</w:t>
            </w:r>
          </w:p>
        </w:tc>
        <w:tc>
          <w:tcPr>
            <w:tcW w:w="746" w:type="dxa"/>
            <w:tcBorders>
              <w:top w:val="nil"/>
              <w:left w:val="nil"/>
              <w:bottom w:val="single" w:sz="4" w:space="0" w:color="auto"/>
              <w:right w:val="single" w:sz="4" w:space="0" w:color="auto"/>
            </w:tcBorders>
            <w:shd w:val="clear" w:color="000000" w:fill="FFFFFF"/>
            <w:hideMark/>
          </w:tcPr>
          <w:p w14:paraId="7C9B7D3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0,47</w:t>
            </w:r>
          </w:p>
        </w:tc>
      </w:tr>
      <w:tr w:rsidR="0087576A" w:rsidRPr="0087576A" w14:paraId="6FF5B77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6CEA655B"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773F49C5"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1008</w:t>
            </w:r>
          </w:p>
        </w:tc>
        <w:tc>
          <w:tcPr>
            <w:tcW w:w="3605" w:type="dxa"/>
            <w:tcBorders>
              <w:top w:val="nil"/>
              <w:left w:val="nil"/>
              <w:bottom w:val="single" w:sz="4" w:space="0" w:color="auto"/>
              <w:right w:val="single" w:sz="4" w:space="0" w:color="auto"/>
            </w:tcBorders>
            <w:shd w:val="clear" w:color="000000" w:fill="969696"/>
            <w:hideMark/>
          </w:tcPr>
          <w:p w14:paraId="51FDF231"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SOCIJALNA SKRB</w:t>
            </w:r>
          </w:p>
        </w:tc>
        <w:tc>
          <w:tcPr>
            <w:tcW w:w="1389" w:type="dxa"/>
            <w:tcBorders>
              <w:top w:val="nil"/>
              <w:left w:val="nil"/>
              <w:bottom w:val="single" w:sz="4" w:space="0" w:color="auto"/>
              <w:right w:val="single" w:sz="4" w:space="0" w:color="auto"/>
            </w:tcBorders>
            <w:shd w:val="clear" w:color="000000" w:fill="969696"/>
            <w:hideMark/>
          </w:tcPr>
          <w:p w14:paraId="164123BC"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1.050.230,00</w:t>
            </w:r>
          </w:p>
        </w:tc>
        <w:tc>
          <w:tcPr>
            <w:tcW w:w="1389" w:type="dxa"/>
            <w:tcBorders>
              <w:top w:val="nil"/>
              <w:left w:val="nil"/>
              <w:bottom w:val="single" w:sz="4" w:space="0" w:color="auto"/>
              <w:right w:val="single" w:sz="4" w:space="0" w:color="auto"/>
            </w:tcBorders>
            <w:shd w:val="clear" w:color="000000" w:fill="969696"/>
            <w:hideMark/>
          </w:tcPr>
          <w:p w14:paraId="5C04A648"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1.050.230,00</w:t>
            </w:r>
          </w:p>
        </w:tc>
        <w:tc>
          <w:tcPr>
            <w:tcW w:w="1519" w:type="dxa"/>
            <w:tcBorders>
              <w:top w:val="nil"/>
              <w:left w:val="nil"/>
              <w:bottom w:val="single" w:sz="4" w:space="0" w:color="auto"/>
              <w:right w:val="single" w:sz="4" w:space="0" w:color="auto"/>
            </w:tcBorders>
            <w:shd w:val="clear" w:color="000000" w:fill="969696"/>
            <w:hideMark/>
          </w:tcPr>
          <w:p w14:paraId="396C00D5"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808.766,72</w:t>
            </w:r>
          </w:p>
        </w:tc>
        <w:tc>
          <w:tcPr>
            <w:tcW w:w="746" w:type="dxa"/>
            <w:tcBorders>
              <w:top w:val="nil"/>
              <w:left w:val="nil"/>
              <w:bottom w:val="single" w:sz="4" w:space="0" w:color="auto"/>
              <w:right w:val="single" w:sz="4" w:space="0" w:color="auto"/>
            </w:tcBorders>
            <w:shd w:val="clear" w:color="000000" w:fill="969696"/>
            <w:hideMark/>
          </w:tcPr>
          <w:p w14:paraId="7F68BBB3"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0,77</w:t>
            </w:r>
          </w:p>
        </w:tc>
      </w:tr>
      <w:tr w:rsidR="0087576A" w:rsidRPr="0087576A" w14:paraId="742E2DEB"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408B35C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379BEBE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A100801</w:t>
            </w:r>
          </w:p>
        </w:tc>
        <w:tc>
          <w:tcPr>
            <w:tcW w:w="3605" w:type="dxa"/>
            <w:tcBorders>
              <w:top w:val="nil"/>
              <w:left w:val="nil"/>
              <w:bottom w:val="single" w:sz="4" w:space="0" w:color="auto"/>
              <w:right w:val="single" w:sz="4" w:space="0" w:color="auto"/>
            </w:tcBorders>
            <w:shd w:val="clear" w:color="000000" w:fill="C0C0C0"/>
            <w:hideMark/>
          </w:tcPr>
          <w:p w14:paraId="73B54B5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Pomoći obiteljima i pojedincima</w:t>
            </w:r>
            <w:r w:rsidRPr="0087576A">
              <w:rPr>
                <w:rFonts w:cs="Calibri"/>
                <w:b/>
                <w:bCs/>
                <w:color w:val="000000"/>
                <w:kern w:val="0"/>
                <w:sz w:val="16"/>
                <w:szCs w:val="16"/>
              </w:rPr>
              <w:br/>
            </w:r>
            <w:r w:rsidRPr="0087576A">
              <w:rPr>
                <w:rFonts w:cs="Calibri"/>
                <w:b/>
                <w:bCs/>
                <w:color w:val="000000"/>
                <w:kern w:val="0"/>
                <w:sz w:val="16"/>
                <w:szCs w:val="16"/>
              </w:rPr>
              <w:br/>
              <w:t xml:space="preserve">Funkcija: 1000 Socijalna zaštita  </w:t>
            </w:r>
          </w:p>
        </w:tc>
        <w:tc>
          <w:tcPr>
            <w:tcW w:w="1389" w:type="dxa"/>
            <w:tcBorders>
              <w:top w:val="nil"/>
              <w:left w:val="nil"/>
              <w:bottom w:val="single" w:sz="4" w:space="0" w:color="auto"/>
              <w:right w:val="single" w:sz="4" w:space="0" w:color="auto"/>
            </w:tcBorders>
            <w:shd w:val="clear" w:color="000000" w:fill="C0C0C0"/>
            <w:hideMark/>
          </w:tcPr>
          <w:p w14:paraId="0D1732D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468.000,00</w:t>
            </w:r>
          </w:p>
        </w:tc>
        <w:tc>
          <w:tcPr>
            <w:tcW w:w="1389" w:type="dxa"/>
            <w:tcBorders>
              <w:top w:val="nil"/>
              <w:left w:val="nil"/>
              <w:bottom w:val="single" w:sz="4" w:space="0" w:color="auto"/>
              <w:right w:val="single" w:sz="4" w:space="0" w:color="auto"/>
            </w:tcBorders>
            <w:shd w:val="clear" w:color="000000" w:fill="C0C0C0"/>
            <w:hideMark/>
          </w:tcPr>
          <w:p w14:paraId="4E059EB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468.000,00</w:t>
            </w:r>
          </w:p>
        </w:tc>
        <w:tc>
          <w:tcPr>
            <w:tcW w:w="1519" w:type="dxa"/>
            <w:tcBorders>
              <w:top w:val="nil"/>
              <w:left w:val="nil"/>
              <w:bottom w:val="single" w:sz="4" w:space="0" w:color="auto"/>
              <w:right w:val="single" w:sz="4" w:space="0" w:color="auto"/>
            </w:tcBorders>
            <w:shd w:val="clear" w:color="000000" w:fill="C0C0C0"/>
            <w:hideMark/>
          </w:tcPr>
          <w:p w14:paraId="48A7D3E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332.620,00</w:t>
            </w:r>
          </w:p>
        </w:tc>
        <w:tc>
          <w:tcPr>
            <w:tcW w:w="746" w:type="dxa"/>
            <w:tcBorders>
              <w:top w:val="nil"/>
              <w:left w:val="nil"/>
              <w:bottom w:val="single" w:sz="4" w:space="0" w:color="auto"/>
              <w:right w:val="single" w:sz="4" w:space="0" w:color="auto"/>
            </w:tcBorders>
            <w:shd w:val="clear" w:color="000000" w:fill="C0C0C0"/>
            <w:hideMark/>
          </w:tcPr>
          <w:p w14:paraId="6979794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0,71</w:t>
            </w:r>
          </w:p>
        </w:tc>
      </w:tr>
      <w:tr w:rsidR="0087576A" w:rsidRPr="0087576A" w14:paraId="5E9D27DA"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2AA4991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37</w:t>
            </w:r>
          </w:p>
        </w:tc>
        <w:tc>
          <w:tcPr>
            <w:tcW w:w="800" w:type="dxa"/>
            <w:tcBorders>
              <w:top w:val="nil"/>
              <w:left w:val="nil"/>
              <w:bottom w:val="single" w:sz="4" w:space="0" w:color="auto"/>
              <w:right w:val="single" w:sz="4" w:space="0" w:color="auto"/>
            </w:tcBorders>
            <w:shd w:val="clear" w:color="000000" w:fill="FFFFFF"/>
            <w:hideMark/>
          </w:tcPr>
          <w:p w14:paraId="0792DA6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7D19EB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2FC2077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468.000,00</w:t>
            </w:r>
          </w:p>
        </w:tc>
        <w:tc>
          <w:tcPr>
            <w:tcW w:w="1389" w:type="dxa"/>
            <w:tcBorders>
              <w:top w:val="nil"/>
              <w:left w:val="nil"/>
              <w:bottom w:val="single" w:sz="4" w:space="0" w:color="auto"/>
              <w:right w:val="single" w:sz="4" w:space="0" w:color="auto"/>
            </w:tcBorders>
            <w:shd w:val="clear" w:color="000000" w:fill="FFFFFF"/>
            <w:hideMark/>
          </w:tcPr>
          <w:p w14:paraId="41A5B3F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468.000,00</w:t>
            </w:r>
          </w:p>
        </w:tc>
        <w:tc>
          <w:tcPr>
            <w:tcW w:w="1519" w:type="dxa"/>
            <w:tcBorders>
              <w:top w:val="nil"/>
              <w:left w:val="nil"/>
              <w:bottom w:val="single" w:sz="4" w:space="0" w:color="auto"/>
              <w:right w:val="single" w:sz="4" w:space="0" w:color="auto"/>
            </w:tcBorders>
            <w:shd w:val="clear" w:color="000000" w:fill="FFFFFF"/>
            <w:hideMark/>
          </w:tcPr>
          <w:p w14:paraId="0CF663C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332.620,00</w:t>
            </w:r>
          </w:p>
        </w:tc>
        <w:tc>
          <w:tcPr>
            <w:tcW w:w="746" w:type="dxa"/>
            <w:tcBorders>
              <w:top w:val="nil"/>
              <w:left w:val="nil"/>
              <w:bottom w:val="single" w:sz="4" w:space="0" w:color="auto"/>
              <w:right w:val="single" w:sz="4" w:space="0" w:color="auto"/>
            </w:tcBorders>
            <w:shd w:val="clear" w:color="000000" w:fill="FFFFFF"/>
            <w:hideMark/>
          </w:tcPr>
          <w:p w14:paraId="635F6B1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0,71</w:t>
            </w:r>
          </w:p>
        </w:tc>
      </w:tr>
      <w:tr w:rsidR="0087576A" w:rsidRPr="0087576A" w14:paraId="2CB8FD26" w14:textId="77777777" w:rsidTr="0087576A">
        <w:trPr>
          <w:trHeight w:val="480"/>
        </w:trPr>
        <w:tc>
          <w:tcPr>
            <w:tcW w:w="1072" w:type="dxa"/>
            <w:tcBorders>
              <w:top w:val="nil"/>
              <w:left w:val="single" w:sz="4" w:space="0" w:color="auto"/>
              <w:bottom w:val="single" w:sz="4" w:space="0" w:color="auto"/>
              <w:right w:val="single" w:sz="4" w:space="0" w:color="auto"/>
            </w:tcBorders>
            <w:shd w:val="clear" w:color="000000" w:fill="FFFFFF"/>
            <w:hideMark/>
          </w:tcPr>
          <w:p w14:paraId="4E0EBAC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372</w:t>
            </w:r>
          </w:p>
        </w:tc>
        <w:tc>
          <w:tcPr>
            <w:tcW w:w="800" w:type="dxa"/>
            <w:tcBorders>
              <w:top w:val="nil"/>
              <w:left w:val="nil"/>
              <w:bottom w:val="single" w:sz="4" w:space="0" w:color="auto"/>
              <w:right w:val="single" w:sz="4" w:space="0" w:color="auto"/>
            </w:tcBorders>
            <w:shd w:val="clear" w:color="000000" w:fill="FFFFFF"/>
            <w:hideMark/>
          </w:tcPr>
          <w:p w14:paraId="261F287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45F8F4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310980C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468.000,00</w:t>
            </w:r>
          </w:p>
        </w:tc>
        <w:tc>
          <w:tcPr>
            <w:tcW w:w="1389" w:type="dxa"/>
            <w:tcBorders>
              <w:top w:val="nil"/>
              <w:left w:val="nil"/>
              <w:bottom w:val="single" w:sz="4" w:space="0" w:color="auto"/>
              <w:right w:val="single" w:sz="4" w:space="0" w:color="auto"/>
            </w:tcBorders>
            <w:shd w:val="clear" w:color="000000" w:fill="FFFFFF"/>
            <w:hideMark/>
          </w:tcPr>
          <w:p w14:paraId="549DF2D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468.000,00</w:t>
            </w:r>
          </w:p>
        </w:tc>
        <w:tc>
          <w:tcPr>
            <w:tcW w:w="1519" w:type="dxa"/>
            <w:tcBorders>
              <w:top w:val="nil"/>
              <w:left w:val="nil"/>
              <w:bottom w:val="single" w:sz="4" w:space="0" w:color="auto"/>
              <w:right w:val="single" w:sz="4" w:space="0" w:color="auto"/>
            </w:tcBorders>
            <w:shd w:val="clear" w:color="000000" w:fill="FFFFFF"/>
            <w:hideMark/>
          </w:tcPr>
          <w:p w14:paraId="4A78E8F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332.620,00</w:t>
            </w:r>
          </w:p>
        </w:tc>
        <w:tc>
          <w:tcPr>
            <w:tcW w:w="746" w:type="dxa"/>
            <w:tcBorders>
              <w:top w:val="nil"/>
              <w:left w:val="nil"/>
              <w:bottom w:val="single" w:sz="4" w:space="0" w:color="auto"/>
              <w:right w:val="single" w:sz="4" w:space="0" w:color="auto"/>
            </w:tcBorders>
            <w:shd w:val="clear" w:color="000000" w:fill="FFFFFF"/>
            <w:hideMark/>
          </w:tcPr>
          <w:p w14:paraId="1B8DDF3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0,71</w:t>
            </w:r>
          </w:p>
        </w:tc>
      </w:tr>
      <w:tr w:rsidR="0087576A" w:rsidRPr="0087576A" w14:paraId="4E645A8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FD46F2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3721</w:t>
            </w:r>
          </w:p>
        </w:tc>
        <w:tc>
          <w:tcPr>
            <w:tcW w:w="800" w:type="dxa"/>
            <w:tcBorders>
              <w:top w:val="nil"/>
              <w:left w:val="nil"/>
              <w:bottom w:val="single" w:sz="4" w:space="0" w:color="auto"/>
              <w:right w:val="single" w:sz="4" w:space="0" w:color="auto"/>
            </w:tcBorders>
            <w:shd w:val="clear" w:color="000000" w:fill="FFFFFF"/>
            <w:hideMark/>
          </w:tcPr>
          <w:p w14:paraId="23B9D90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BC8C16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građanima i kućanstvima u novcu</w:t>
            </w:r>
          </w:p>
        </w:tc>
        <w:tc>
          <w:tcPr>
            <w:tcW w:w="1389" w:type="dxa"/>
            <w:tcBorders>
              <w:top w:val="nil"/>
              <w:left w:val="nil"/>
              <w:bottom w:val="single" w:sz="4" w:space="0" w:color="auto"/>
              <w:right w:val="single" w:sz="4" w:space="0" w:color="auto"/>
            </w:tcBorders>
            <w:shd w:val="clear" w:color="000000" w:fill="FFFFFF"/>
            <w:hideMark/>
          </w:tcPr>
          <w:p w14:paraId="4FB08C0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2F8827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2B2099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332.620,00</w:t>
            </w:r>
          </w:p>
        </w:tc>
        <w:tc>
          <w:tcPr>
            <w:tcW w:w="746" w:type="dxa"/>
            <w:tcBorders>
              <w:top w:val="nil"/>
              <w:left w:val="nil"/>
              <w:bottom w:val="single" w:sz="4" w:space="0" w:color="auto"/>
              <w:right w:val="single" w:sz="4" w:space="0" w:color="auto"/>
            </w:tcBorders>
            <w:shd w:val="clear" w:color="000000" w:fill="FFFFFF"/>
            <w:hideMark/>
          </w:tcPr>
          <w:p w14:paraId="1326B11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0,71</w:t>
            </w:r>
          </w:p>
        </w:tc>
      </w:tr>
      <w:tr w:rsidR="0087576A" w:rsidRPr="0087576A" w14:paraId="25FB20CB"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7AF2D0F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5046F28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A100804</w:t>
            </w:r>
          </w:p>
        </w:tc>
        <w:tc>
          <w:tcPr>
            <w:tcW w:w="3605" w:type="dxa"/>
            <w:tcBorders>
              <w:top w:val="nil"/>
              <w:left w:val="nil"/>
              <w:bottom w:val="single" w:sz="4" w:space="0" w:color="auto"/>
              <w:right w:val="single" w:sz="4" w:space="0" w:color="auto"/>
            </w:tcBorders>
            <w:shd w:val="clear" w:color="000000" w:fill="C0C0C0"/>
            <w:hideMark/>
          </w:tcPr>
          <w:p w14:paraId="4CD3602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Humanitarno-socijalne udruge</w:t>
            </w:r>
            <w:r w:rsidRPr="0087576A">
              <w:rPr>
                <w:rFonts w:cs="Calibri"/>
                <w:b/>
                <w:bCs/>
                <w:color w:val="000000"/>
                <w:kern w:val="0"/>
                <w:sz w:val="16"/>
                <w:szCs w:val="16"/>
              </w:rPr>
              <w:br/>
            </w:r>
            <w:r w:rsidRPr="0087576A">
              <w:rPr>
                <w:rFonts w:cs="Calibri"/>
                <w:b/>
                <w:bCs/>
                <w:color w:val="000000"/>
                <w:kern w:val="0"/>
                <w:sz w:val="16"/>
                <w:szCs w:val="16"/>
              </w:rPr>
              <w:br/>
              <w:t xml:space="preserve">Funkcija: 1010 Bolest i invaliditet  </w:t>
            </w:r>
          </w:p>
        </w:tc>
        <w:tc>
          <w:tcPr>
            <w:tcW w:w="1389" w:type="dxa"/>
            <w:tcBorders>
              <w:top w:val="nil"/>
              <w:left w:val="nil"/>
              <w:bottom w:val="single" w:sz="4" w:space="0" w:color="auto"/>
              <w:right w:val="single" w:sz="4" w:space="0" w:color="auto"/>
            </w:tcBorders>
            <w:shd w:val="clear" w:color="000000" w:fill="C0C0C0"/>
            <w:hideMark/>
          </w:tcPr>
          <w:p w14:paraId="641C0DE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93.520,00</w:t>
            </w:r>
          </w:p>
        </w:tc>
        <w:tc>
          <w:tcPr>
            <w:tcW w:w="1389" w:type="dxa"/>
            <w:tcBorders>
              <w:top w:val="nil"/>
              <w:left w:val="nil"/>
              <w:bottom w:val="single" w:sz="4" w:space="0" w:color="auto"/>
              <w:right w:val="single" w:sz="4" w:space="0" w:color="auto"/>
            </w:tcBorders>
            <w:shd w:val="clear" w:color="000000" w:fill="C0C0C0"/>
            <w:hideMark/>
          </w:tcPr>
          <w:p w14:paraId="234E6C6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93.520,00</w:t>
            </w:r>
          </w:p>
        </w:tc>
        <w:tc>
          <w:tcPr>
            <w:tcW w:w="1519" w:type="dxa"/>
            <w:tcBorders>
              <w:top w:val="nil"/>
              <w:left w:val="nil"/>
              <w:bottom w:val="single" w:sz="4" w:space="0" w:color="auto"/>
              <w:right w:val="single" w:sz="4" w:space="0" w:color="auto"/>
            </w:tcBorders>
            <w:shd w:val="clear" w:color="000000" w:fill="C0C0C0"/>
            <w:hideMark/>
          </w:tcPr>
          <w:p w14:paraId="12A16D3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84.928,62</w:t>
            </w:r>
          </w:p>
        </w:tc>
        <w:tc>
          <w:tcPr>
            <w:tcW w:w="746" w:type="dxa"/>
            <w:tcBorders>
              <w:top w:val="nil"/>
              <w:left w:val="nil"/>
              <w:bottom w:val="single" w:sz="4" w:space="0" w:color="auto"/>
              <w:right w:val="single" w:sz="4" w:space="0" w:color="auto"/>
            </w:tcBorders>
            <w:shd w:val="clear" w:color="000000" w:fill="C0C0C0"/>
            <w:hideMark/>
          </w:tcPr>
          <w:p w14:paraId="55E7502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0,91</w:t>
            </w:r>
          </w:p>
        </w:tc>
      </w:tr>
      <w:tr w:rsidR="0087576A" w:rsidRPr="0087576A" w14:paraId="7ECED54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2E25D4C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37</w:t>
            </w:r>
          </w:p>
        </w:tc>
        <w:tc>
          <w:tcPr>
            <w:tcW w:w="800" w:type="dxa"/>
            <w:tcBorders>
              <w:top w:val="nil"/>
              <w:left w:val="nil"/>
              <w:bottom w:val="single" w:sz="4" w:space="0" w:color="auto"/>
              <w:right w:val="single" w:sz="4" w:space="0" w:color="auto"/>
            </w:tcBorders>
            <w:shd w:val="clear" w:color="000000" w:fill="FFFFFF"/>
            <w:hideMark/>
          </w:tcPr>
          <w:p w14:paraId="7C619A2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762E62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3823BA3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w:t>
            </w:r>
          </w:p>
        </w:tc>
        <w:tc>
          <w:tcPr>
            <w:tcW w:w="1389" w:type="dxa"/>
            <w:tcBorders>
              <w:top w:val="nil"/>
              <w:left w:val="nil"/>
              <w:bottom w:val="single" w:sz="4" w:space="0" w:color="auto"/>
              <w:right w:val="single" w:sz="4" w:space="0" w:color="auto"/>
            </w:tcBorders>
            <w:shd w:val="clear" w:color="000000" w:fill="FFFFFF"/>
            <w:hideMark/>
          </w:tcPr>
          <w:p w14:paraId="4DAA856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w:t>
            </w:r>
          </w:p>
        </w:tc>
        <w:tc>
          <w:tcPr>
            <w:tcW w:w="1519" w:type="dxa"/>
            <w:tcBorders>
              <w:top w:val="nil"/>
              <w:left w:val="nil"/>
              <w:bottom w:val="single" w:sz="4" w:space="0" w:color="auto"/>
              <w:right w:val="single" w:sz="4" w:space="0" w:color="auto"/>
            </w:tcBorders>
            <w:shd w:val="clear" w:color="000000" w:fill="FFFFFF"/>
            <w:hideMark/>
          </w:tcPr>
          <w:p w14:paraId="21CB87B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11.415,00</w:t>
            </w:r>
          </w:p>
        </w:tc>
        <w:tc>
          <w:tcPr>
            <w:tcW w:w="746" w:type="dxa"/>
            <w:tcBorders>
              <w:top w:val="nil"/>
              <w:left w:val="nil"/>
              <w:bottom w:val="single" w:sz="4" w:space="0" w:color="auto"/>
              <w:right w:val="single" w:sz="4" w:space="0" w:color="auto"/>
            </w:tcBorders>
            <w:shd w:val="clear" w:color="000000" w:fill="FFFFFF"/>
            <w:hideMark/>
          </w:tcPr>
          <w:p w14:paraId="1822818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0,57</w:t>
            </w:r>
          </w:p>
        </w:tc>
      </w:tr>
      <w:tr w:rsidR="0087576A" w:rsidRPr="0087576A" w14:paraId="26414F68" w14:textId="77777777" w:rsidTr="0087576A">
        <w:trPr>
          <w:trHeight w:val="480"/>
        </w:trPr>
        <w:tc>
          <w:tcPr>
            <w:tcW w:w="1072" w:type="dxa"/>
            <w:tcBorders>
              <w:top w:val="nil"/>
              <w:left w:val="single" w:sz="4" w:space="0" w:color="auto"/>
              <w:bottom w:val="single" w:sz="4" w:space="0" w:color="auto"/>
              <w:right w:val="single" w:sz="4" w:space="0" w:color="auto"/>
            </w:tcBorders>
            <w:shd w:val="clear" w:color="000000" w:fill="FFFFFF"/>
            <w:hideMark/>
          </w:tcPr>
          <w:p w14:paraId="5FD9E7F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372</w:t>
            </w:r>
          </w:p>
        </w:tc>
        <w:tc>
          <w:tcPr>
            <w:tcW w:w="800" w:type="dxa"/>
            <w:tcBorders>
              <w:top w:val="nil"/>
              <w:left w:val="nil"/>
              <w:bottom w:val="single" w:sz="4" w:space="0" w:color="auto"/>
              <w:right w:val="single" w:sz="4" w:space="0" w:color="auto"/>
            </w:tcBorders>
            <w:shd w:val="clear" w:color="000000" w:fill="FFFFFF"/>
            <w:hideMark/>
          </w:tcPr>
          <w:p w14:paraId="45A4549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C4DA2E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596F82C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w:t>
            </w:r>
          </w:p>
        </w:tc>
        <w:tc>
          <w:tcPr>
            <w:tcW w:w="1389" w:type="dxa"/>
            <w:tcBorders>
              <w:top w:val="nil"/>
              <w:left w:val="nil"/>
              <w:bottom w:val="single" w:sz="4" w:space="0" w:color="auto"/>
              <w:right w:val="single" w:sz="4" w:space="0" w:color="auto"/>
            </w:tcBorders>
            <w:shd w:val="clear" w:color="000000" w:fill="FFFFFF"/>
            <w:hideMark/>
          </w:tcPr>
          <w:p w14:paraId="25F83C9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w:t>
            </w:r>
          </w:p>
        </w:tc>
        <w:tc>
          <w:tcPr>
            <w:tcW w:w="1519" w:type="dxa"/>
            <w:tcBorders>
              <w:top w:val="nil"/>
              <w:left w:val="nil"/>
              <w:bottom w:val="single" w:sz="4" w:space="0" w:color="auto"/>
              <w:right w:val="single" w:sz="4" w:space="0" w:color="auto"/>
            </w:tcBorders>
            <w:shd w:val="clear" w:color="000000" w:fill="FFFFFF"/>
            <w:hideMark/>
          </w:tcPr>
          <w:p w14:paraId="3F387CB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11.415,00</w:t>
            </w:r>
          </w:p>
        </w:tc>
        <w:tc>
          <w:tcPr>
            <w:tcW w:w="746" w:type="dxa"/>
            <w:tcBorders>
              <w:top w:val="nil"/>
              <w:left w:val="nil"/>
              <w:bottom w:val="single" w:sz="4" w:space="0" w:color="auto"/>
              <w:right w:val="single" w:sz="4" w:space="0" w:color="auto"/>
            </w:tcBorders>
            <w:shd w:val="clear" w:color="000000" w:fill="FFFFFF"/>
            <w:hideMark/>
          </w:tcPr>
          <w:p w14:paraId="751448F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0,57</w:t>
            </w:r>
          </w:p>
        </w:tc>
      </w:tr>
      <w:tr w:rsidR="0087576A" w:rsidRPr="0087576A" w14:paraId="573A943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2900A7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3721</w:t>
            </w:r>
          </w:p>
        </w:tc>
        <w:tc>
          <w:tcPr>
            <w:tcW w:w="800" w:type="dxa"/>
            <w:tcBorders>
              <w:top w:val="nil"/>
              <w:left w:val="nil"/>
              <w:bottom w:val="single" w:sz="4" w:space="0" w:color="auto"/>
              <w:right w:val="single" w:sz="4" w:space="0" w:color="auto"/>
            </w:tcBorders>
            <w:shd w:val="clear" w:color="000000" w:fill="FFFFFF"/>
            <w:hideMark/>
          </w:tcPr>
          <w:p w14:paraId="5AEF691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D9EED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građanima i kućanstvima u novcu</w:t>
            </w:r>
          </w:p>
        </w:tc>
        <w:tc>
          <w:tcPr>
            <w:tcW w:w="1389" w:type="dxa"/>
            <w:tcBorders>
              <w:top w:val="nil"/>
              <w:left w:val="nil"/>
              <w:bottom w:val="single" w:sz="4" w:space="0" w:color="auto"/>
              <w:right w:val="single" w:sz="4" w:space="0" w:color="auto"/>
            </w:tcBorders>
            <w:shd w:val="clear" w:color="000000" w:fill="FFFFFF"/>
            <w:hideMark/>
          </w:tcPr>
          <w:p w14:paraId="451A3F6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AFFA6B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CAA9E5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11.415,00</w:t>
            </w:r>
          </w:p>
        </w:tc>
        <w:tc>
          <w:tcPr>
            <w:tcW w:w="746" w:type="dxa"/>
            <w:tcBorders>
              <w:top w:val="nil"/>
              <w:left w:val="nil"/>
              <w:bottom w:val="single" w:sz="4" w:space="0" w:color="auto"/>
              <w:right w:val="single" w:sz="4" w:space="0" w:color="auto"/>
            </w:tcBorders>
            <w:shd w:val="clear" w:color="000000" w:fill="FFFFFF"/>
            <w:hideMark/>
          </w:tcPr>
          <w:p w14:paraId="1888E80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0,57</w:t>
            </w:r>
          </w:p>
        </w:tc>
      </w:tr>
      <w:tr w:rsidR="0087576A" w:rsidRPr="0087576A" w14:paraId="33FE874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D54A78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33AB733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370771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1C94E92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73.520,00</w:t>
            </w:r>
          </w:p>
        </w:tc>
        <w:tc>
          <w:tcPr>
            <w:tcW w:w="1389" w:type="dxa"/>
            <w:tcBorders>
              <w:top w:val="nil"/>
              <w:left w:val="nil"/>
              <w:bottom w:val="single" w:sz="4" w:space="0" w:color="auto"/>
              <w:right w:val="single" w:sz="4" w:space="0" w:color="auto"/>
            </w:tcBorders>
            <w:shd w:val="clear" w:color="000000" w:fill="FFFFFF"/>
            <w:hideMark/>
          </w:tcPr>
          <w:p w14:paraId="17C20B9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73.520,00</w:t>
            </w:r>
          </w:p>
        </w:tc>
        <w:tc>
          <w:tcPr>
            <w:tcW w:w="1519" w:type="dxa"/>
            <w:tcBorders>
              <w:top w:val="nil"/>
              <w:left w:val="nil"/>
              <w:bottom w:val="single" w:sz="4" w:space="0" w:color="auto"/>
              <w:right w:val="single" w:sz="4" w:space="0" w:color="auto"/>
            </w:tcBorders>
            <w:shd w:val="clear" w:color="000000" w:fill="FFFFFF"/>
            <w:hideMark/>
          </w:tcPr>
          <w:p w14:paraId="0A4341B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73.513,62</w:t>
            </w:r>
          </w:p>
        </w:tc>
        <w:tc>
          <w:tcPr>
            <w:tcW w:w="746" w:type="dxa"/>
            <w:tcBorders>
              <w:top w:val="nil"/>
              <w:left w:val="nil"/>
              <w:bottom w:val="single" w:sz="4" w:space="0" w:color="auto"/>
              <w:right w:val="single" w:sz="4" w:space="0" w:color="auto"/>
            </w:tcBorders>
            <w:shd w:val="clear" w:color="000000" w:fill="FFFFFF"/>
            <w:hideMark/>
          </w:tcPr>
          <w:p w14:paraId="513D33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29F5DD2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699A49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0F4CD662"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1C91BB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6B37D73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73.520,00</w:t>
            </w:r>
          </w:p>
        </w:tc>
        <w:tc>
          <w:tcPr>
            <w:tcW w:w="1389" w:type="dxa"/>
            <w:tcBorders>
              <w:top w:val="nil"/>
              <w:left w:val="nil"/>
              <w:bottom w:val="single" w:sz="4" w:space="0" w:color="auto"/>
              <w:right w:val="single" w:sz="4" w:space="0" w:color="auto"/>
            </w:tcBorders>
            <w:shd w:val="clear" w:color="000000" w:fill="FFFFFF"/>
            <w:hideMark/>
          </w:tcPr>
          <w:p w14:paraId="5849817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73.520,00</w:t>
            </w:r>
          </w:p>
        </w:tc>
        <w:tc>
          <w:tcPr>
            <w:tcW w:w="1519" w:type="dxa"/>
            <w:tcBorders>
              <w:top w:val="nil"/>
              <w:left w:val="nil"/>
              <w:bottom w:val="single" w:sz="4" w:space="0" w:color="auto"/>
              <w:right w:val="single" w:sz="4" w:space="0" w:color="auto"/>
            </w:tcBorders>
            <w:shd w:val="clear" w:color="000000" w:fill="FFFFFF"/>
            <w:hideMark/>
          </w:tcPr>
          <w:p w14:paraId="16F7F27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73.513,62</w:t>
            </w:r>
          </w:p>
        </w:tc>
        <w:tc>
          <w:tcPr>
            <w:tcW w:w="746" w:type="dxa"/>
            <w:tcBorders>
              <w:top w:val="nil"/>
              <w:left w:val="nil"/>
              <w:bottom w:val="single" w:sz="4" w:space="0" w:color="auto"/>
              <w:right w:val="single" w:sz="4" w:space="0" w:color="auto"/>
            </w:tcBorders>
            <w:shd w:val="clear" w:color="000000" w:fill="FFFFFF"/>
            <w:hideMark/>
          </w:tcPr>
          <w:p w14:paraId="411DA95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550B15A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831C84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08DD44F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BAB137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5D16995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067C8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EE3DE3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73.513,62</w:t>
            </w:r>
          </w:p>
        </w:tc>
        <w:tc>
          <w:tcPr>
            <w:tcW w:w="746" w:type="dxa"/>
            <w:tcBorders>
              <w:top w:val="nil"/>
              <w:left w:val="nil"/>
              <w:bottom w:val="single" w:sz="4" w:space="0" w:color="auto"/>
              <w:right w:val="single" w:sz="4" w:space="0" w:color="auto"/>
            </w:tcBorders>
            <w:shd w:val="clear" w:color="000000" w:fill="FFFFFF"/>
            <w:hideMark/>
          </w:tcPr>
          <w:p w14:paraId="66D002D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1F17DE11"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5499B8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13E156C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A100805</w:t>
            </w:r>
          </w:p>
        </w:tc>
        <w:tc>
          <w:tcPr>
            <w:tcW w:w="3605" w:type="dxa"/>
            <w:tcBorders>
              <w:top w:val="nil"/>
              <w:left w:val="nil"/>
              <w:bottom w:val="single" w:sz="4" w:space="0" w:color="auto"/>
              <w:right w:val="single" w:sz="4" w:space="0" w:color="auto"/>
            </w:tcBorders>
            <w:shd w:val="clear" w:color="000000" w:fill="C0C0C0"/>
            <w:hideMark/>
          </w:tcPr>
          <w:p w14:paraId="46CBC38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Program "ZAŽELI"</w:t>
            </w:r>
            <w:r w:rsidRPr="0087576A">
              <w:rPr>
                <w:rFonts w:cs="Calibri"/>
                <w:b/>
                <w:bCs/>
                <w:color w:val="000000"/>
                <w:kern w:val="0"/>
                <w:sz w:val="16"/>
                <w:szCs w:val="16"/>
              </w:rPr>
              <w:br/>
            </w:r>
            <w:r w:rsidRPr="0087576A">
              <w:rPr>
                <w:rFonts w:cs="Calibri"/>
                <w:b/>
                <w:bCs/>
                <w:color w:val="000000"/>
                <w:kern w:val="0"/>
                <w:sz w:val="16"/>
                <w:szCs w:val="16"/>
              </w:rPr>
              <w:br/>
              <w:t xml:space="preserve">Funkcija: 1000 Socijalna zaštita  </w:t>
            </w:r>
          </w:p>
        </w:tc>
        <w:tc>
          <w:tcPr>
            <w:tcW w:w="1389" w:type="dxa"/>
            <w:tcBorders>
              <w:top w:val="nil"/>
              <w:left w:val="nil"/>
              <w:bottom w:val="single" w:sz="4" w:space="0" w:color="auto"/>
              <w:right w:val="single" w:sz="4" w:space="0" w:color="auto"/>
            </w:tcBorders>
            <w:shd w:val="clear" w:color="000000" w:fill="C0C0C0"/>
            <w:hideMark/>
          </w:tcPr>
          <w:p w14:paraId="1217D4D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288.710,00</w:t>
            </w:r>
          </w:p>
        </w:tc>
        <w:tc>
          <w:tcPr>
            <w:tcW w:w="1389" w:type="dxa"/>
            <w:tcBorders>
              <w:top w:val="nil"/>
              <w:left w:val="nil"/>
              <w:bottom w:val="single" w:sz="4" w:space="0" w:color="auto"/>
              <w:right w:val="single" w:sz="4" w:space="0" w:color="auto"/>
            </w:tcBorders>
            <w:shd w:val="clear" w:color="000000" w:fill="C0C0C0"/>
            <w:hideMark/>
          </w:tcPr>
          <w:p w14:paraId="374D706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288.710,00</w:t>
            </w:r>
          </w:p>
        </w:tc>
        <w:tc>
          <w:tcPr>
            <w:tcW w:w="1519" w:type="dxa"/>
            <w:tcBorders>
              <w:top w:val="nil"/>
              <w:left w:val="nil"/>
              <w:bottom w:val="single" w:sz="4" w:space="0" w:color="auto"/>
              <w:right w:val="single" w:sz="4" w:space="0" w:color="auto"/>
            </w:tcBorders>
            <w:shd w:val="clear" w:color="000000" w:fill="C0C0C0"/>
            <w:hideMark/>
          </w:tcPr>
          <w:p w14:paraId="30DD3A7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265.548,10</w:t>
            </w:r>
          </w:p>
        </w:tc>
        <w:tc>
          <w:tcPr>
            <w:tcW w:w="746" w:type="dxa"/>
            <w:tcBorders>
              <w:top w:val="nil"/>
              <w:left w:val="nil"/>
              <w:bottom w:val="single" w:sz="4" w:space="0" w:color="auto"/>
              <w:right w:val="single" w:sz="4" w:space="0" w:color="auto"/>
            </w:tcBorders>
            <w:shd w:val="clear" w:color="000000" w:fill="C0C0C0"/>
            <w:hideMark/>
          </w:tcPr>
          <w:p w14:paraId="3219B3E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0,92</w:t>
            </w:r>
          </w:p>
        </w:tc>
      </w:tr>
      <w:tr w:rsidR="0087576A" w:rsidRPr="0087576A" w14:paraId="3438FDE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1AF05A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31</w:t>
            </w:r>
          </w:p>
        </w:tc>
        <w:tc>
          <w:tcPr>
            <w:tcW w:w="800" w:type="dxa"/>
            <w:tcBorders>
              <w:top w:val="nil"/>
              <w:left w:val="nil"/>
              <w:bottom w:val="single" w:sz="4" w:space="0" w:color="auto"/>
              <w:right w:val="single" w:sz="4" w:space="0" w:color="auto"/>
            </w:tcBorders>
            <w:shd w:val="clear" w:color="000000" w:fill="FFFFFF"/>
            <w:hideMark/>
          </w:tcPr>
          <w:p w14:paraId="6278721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1BEC76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zaposlene</w:t>
            </w:r>
          </w:p>
        </w:tc>
        <w:tc>
          <w:tcPr>
            <w:tcW w:w="1389" w:type="dxa"/>
            <w:tcBorders>
              <w:top w:val="nil"/>
              <w:left w:val="nil"/>
              <w:bottom w:val="single" w:sz="4" w:space="0" w:color="auto"/>
              <w:right w:val="single" w:sz="4" w:space="0" w:color="auto"/>
            </w:tcBorders>
            <w:shd w:val="clear" w:color="000000" w:fill="FFFFFF"/>
            <w:hideMark/>
          </w:tcPr>
          <w:p w14:paraId="4EF3D65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194.560,00</w:t>
            </w:r>
          </w:p>
        </w:tc>
        <w:tc>
          <w:tcPr>
            <w:tcW w:w="1389" w:type="dxa"/>
            <w:tcBorders>
              <w:top w:val="nil"/>
              <w:left w:val="nil"/>
              <w:bottom w:val="single" w:sz="4" w:space="0" w:color="auto"/>
              <w:right w:val="single" w:sz="4" w:space="0" w:color="auto"/>
            </w:tcBorders>
            <w:shd w:val="clear" w:color="000000" w:fill="FFFFFF"/>
            <w:hideMark/>
          </w:tcPr>
          <w:p w14:paraId="7B71A17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193.060,00</w:t>
            </w:r>
          </w:p>
        </w:tc>
        <w:tc>
          <w:tcPr>
            <w:tcW w:w="1519" w:type="dxa"/>
            <w:tcBorders>
              <w:top w:val="nil"/>
              <w:left w:val="nil"/>
              <w:bottom w:val="single" w:sz="4" w:space="0" w:color="auto"/>
              <w:right w:val="single" w:sz="4" w:space="0" w:color="auto"/>
            </w:tcBorders>
            <w:shd w:val="clear" w:color="000000" w:fill="FFFFFF"/>
            <w:hideMark/>
          </w:tcPr>
          <w:p w14:paraId="514D1DD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184.429,17</w:t>
            </w:r>
          </w:p>
        </w:tc>
        <w:tc>
          <w:tcPr>
            <w:tcW w:w="746" w:type="dxa"/>
            <w:tcBorders>
              <w:top w:val="nil"/>
              <w:left w:val="nil"/>
              <w:bottom w:val="single" w:sz="4" w:space="0" w:color="auto"/>
              <w:right w:val="single" w:sz="4" w:space="0" w:color="auto"/>
            </w:tcBorders>
            <w:shd w:val="clear" w:color="000000" w:fill="FFFFFF"/>
            <w:hideMark/>
          </w:tcPr>
          <w:p w14:paraId="167F7F0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0,96</w:t>
            </w:r>
          </w:p>
        </w:tc>
      </w:tr>
      <w:tr w:rsidR="0087576A" w:rsidRPr="0087576A" w14:paraId="7E01DB5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971FA1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311</w:t>
            </w:r>
          </w:p>
        </w:tc>
        <w:tc>
          <w:tcPr>
            <w:tcW w:w="800" w:type="dxa"/>
            <w:tcBorders>
              <w:top w:val="nil"/>
              <w:left w:val="nil"/>
              <w:bottom w:val="single" w:sz="4" w:space="0" w:color="auto"/>
              <w:right w:val="single" w:sz="4" w:space="0" w:color="auto"/>
            </w:tcBorders>
            <w:shd w:val="clear" w:color="000000" w:fill="FFFFFF"/>
            <w:hideMark/>
          </w:tcPr>
          <w:p w14:paraId="7492FB8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5C90B7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Plaće (Bruto)</w:t>
            </w:r>
          </w:p>
        </w:tc>
        <w:tc>
          <w:tcPr>
            <w:tcW w:w="1389" w:type="dxa"/>
            <w:tcBorders>
              <w:top w:val="nil"/>
              <w:left w:val="nil"/>
              <w:bottom w:val="single" w:sz="4" w:space="0" w:color="auto"/>
              <w:right w:val="single" w:sz="4" w:space="0" w:color="auto"/>
            </w:tcBorders>
            <w:shd w:val="clear" w:color="000000" w:fill="FFFFFF"/>
            <w:hideMark/>
          </w:tcPr>
          <w:p w14:paraId="4CCAAE5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147.700,00</w:t>
            </w:r>
          </w:p>
        </w:tc>
        <w:tc>
          <w:tcPr>
            <w:tcW w:w="1389" w:type="dxa"/>
            <w:tcBorders>
              <w:top w:val="nil"/>
              <w:left w:val="nil"/>
              <w:bottom w:val="single" w:sz="4" w:space="0" w:color="auto"/>
              <w:right w:val="single" w:sz="4" w:space="0" w:color="auto"/>
            </w:tcBorders>
            <w:shd w:val="clear" w:color="000000" w:fill="FFFFFF"/>
            <w:hideMark/>
          </w:tcPr>
          <w:p w14:paraId="168E7FE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146.200,00</w:t>
            </w:r>
          </w:p>
        </w:tc>
        <w:tc>
          <w:tcPr>
            <w:tcW w:w="1519" w:type="dxa"/>
            <w:tcBorders>
              <w:top w:val="nil"/>
              <w:left w:val="nil"/>
              <w:bottom w:val="single" w:sz="4" w:space="0" w:color="auto"/>
              <w:right w:val="single" w:sz="4" w:space="0" w:color="auto"/>
            </w:tcBorders>
            <w:shd w:val="clear" w:color="000000" w:fill="FFFFFF"/>
            <w:hideMark/>
          </w:tcPr>
          <w:p w14:paraId="73CE251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140.282,80</w:t>
            </w:r>
          </w:p>
        </w:tc>
        <w:tc>
          <w:tcPr>
            <w:tcW w:w="746" w:type="dxa"/>
            <w:tcBorders>
              <w:top w:val="nil"/>
              <w:left w:val="nil"/>
              <w:bottom w:val="single" w:sz="4" w:space="0" w:color="auto"/>
              <w:right w:val="single" w:sz="4" w:space="0" w:color="auto"/>
            </w:tcBorders>
            <w:shd w:val="clear" w:color="000000" w:fill="FFFFFF"/>
            <w:hideMark/>
          </w:tcPr>
          <w:p w14:paraId="4671276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0,96</w:t>
            </w:r>
          </w:p>
        </w:tc>
      </w:tr>
      <w:tr w:rsidR="0087576A" w:rsidRPr="0087576A" w14:paraId="397B3C0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84927B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3111</w:t>
            </w:r>
          </w:p>
        </w:tc>
        <w:tc>
          <w:tcPr>
            <w:tcW w:w="800" w:type="dxa"/>
            <w:tcBorders>
              <w:top w:val="nil"/>
              <w:left w:val="nil"/>
              <w:bottom w:val="single" w:sz="4" w:space="0" w:color="auto"/>
              <w:right w:val="single" w:sz="4" w:space="0" w:color="auto"/>
            </w:tcBorders>
            <w:shd w:val="clear" w:color="000000" w:fill="FFFFFF"/>
            <w:hideMark/>
          </w:tcPr>
          <w:p w14:paraId="1984B86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3A2E7A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Plaće za redovan rad</w:t>
            </w:r>
          </w:p>
        </w:tc>
        <w:tc>
          <w:tcPr>
            <w:tcW w:w="1389" w:type="dxa"/>
            <w:tcBorders>
              <w:top w:val="nil"/>
              <w:left w:val="nil"/>
              <w:bottom w:val="single" w:sz="4" w:space="0" w:color="auto"/>
              <w:right w:val="single" w:sz="4" w:space="0" w:color="auto"/>
            </w:tcBorders>
            <w:shd w:val="clear" w:color="000000" w:fill="FFFFFF"/>
            <w:hideMark/>
          </w:tcPr>
          <w:p w14:paraId="6B9D361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9314DC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38185F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140.282,80</w:t>
            </w:r>
          </w:p>
        </w:tc>
        <w:tc>
          <w:tcPr>
            <w:tcW w:w="746" w:type="dxa"/>
            <w:tcBorders>
              <w:top w:val="nil"/>
              <w:left w:val="nil"/>
              <w:bottom w:val="single" w:sz="4" w:space="0" w:color="auto"/>
              <w:right w:val="single" w:sz="4" w:space="0" w:color="auto"/>
            </w:tcBorders>
            <w:shd w:val="clear" w:color="000000" w:fill="FFFFFF"/>
            <w:hideMark/>
          </w:tcPr>
          <w:p w14:paraId="5AFD10D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0,96</w:t>
            </w:r>
          </w:p>
        </w:tc>
      </w:tr>
      <w:tr w:rsidR="0087576A" w:rsidRPr="0087576A" w14:paraId="4351891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7BBB0E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312</w:t>
            </w:r>
          </w:p>
        </w:tc>
        <w:tc>
          <w:tcPr>
            <w:tcW w:w="800" w:type="dxa"/>
            <w:tcBorders>
              <w:top w:val="nil"/>
              <w:left w:val="nil"/>
              <w:bottom w:val="single" w:sz="4" w:space="0" w:color="auto"/>
              <w:right w:val="single" w:sz="4" w:space="0" w:color="auto"/>
            </w:tcBorders>
            <w:shd w:val="clear" w:color="000000" w:fill="FFFFFF"/>
            <w:hideMark/>
          </w:tcPr>
          <w:p w14:paraId="067ED3F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A96146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7A99884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22.500,00</w:t>
            </w:r>
          </w:p>
        </w:tc>
        <w:tc>
          <w:tcPr>
            <w:tcW w:w="1389" w:type="dxa"/>
            <w:tcBorders>
              <w:top w:val="nil"/>
              <w:left w:val="nil"/>
              <w:bottom w:val="single" w:sz="4" w:space="0" w:color="auto"/>
              <w:right w:val="single" w:sz="4" w:space="0" w:color="auto"/>
            </w:tcBorders>
            <w:shd w:val="clear" w:color="000000" w:fill="FFFFFF"/>
            <w:hideMark/>
          </w:tcPr>
          <w:p w14:paraId="6F0F372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22.500,00</w:t>
            </w:r>
          </w:p>
        </w:tc>
        <w:tc>
          <w:tcPr>
            <w:tcW w:w="1519" w:type="dxa"/>
            <w:tcBorders>
              <w:top w:val="nil"/>
              <w:left w:val="nil"/>
              <w:bottom w:val="single" w:sz="4" w:space="0" w:color="auto"/>
              <w:right w:val="single" w:sz="4" w:space="0" w:color="auto"/>
            </w:tcBorders>
            <w:shd w:val="clear" w:color="000000" w:fill="FFFFFF"/>
            <w:hideMark/>
          </w:tcPr>
          <w:p w14:paraId="35C4E2E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21.000,00</w:t>
            </w:r>
          </w:p>
        </w:tc>
        <w:tc>
          <w:tcPr>
            <w:tcW w:w="746" w:type="dxa"/>
            <w:tcBorders>
              <w:top w:val="nil"/>
              <w:left w:val="nil"/>
              <w:bottom w:val="single" w:sz="4" w:space="0" w:color="auto"/>
              <w:right w:val="single" w:sz="4" w:space="0" w:color="auto"/>
            </w:tcBorders>
            <w:shd w:val="clear" w:color="000000" w:fill="FFFFFF"/>
            <w:hideMark/>
          </w:tcPr>
          <w:p w14:paraId="5D41E09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0,93</w:t>
            </w:r>
          </w:p>
        </w:tc>
      </w:tr>
      <w:tr w:rsidR="0087576A" w:rsidRPr="0087576A" w14:paraId="47BFF48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A055D2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3121</w:t>
            </w:r>
          </w:p>
        </w:tc>
        <w:tc>
          <w:tcPr>
            <w:tcW w:w="800" w:type="dxa"/>
            <w:tcBorders>
              <w:top w:val="nil"/>
              <w:left w:val="nil"/>
              <w:bottom w:val="single" w:sz="4" w:space="0" w:color="auto"/>
              <w:right w:val="single" w:sz="4" w:space="0" w:color="auto"/>
            </w:tcBorders>
            <w:shd w:val="clear" w:color="000000" w:fill="FFFFFF"/>
            <w:hideMark/>
          </w:tcPr>
          <w:p w14:paraId="2AD439B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AB6644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32314F2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8B786A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3B69B6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21.000,00</w:t>
            </w:r>
          </w:p>
        </w:tc>
        <w:tc>
          <w:tcPr>
            <w:tcW w:w="746" w:type="dxa"/>
            <w:tcBorders>
              <w:top w:val="nil"/>
              <w:left w:val="nil"/>
              <w:bottom w:val="single" w:sz="4" w:space="0" w:color="auto"/>
              <w:right w:val="single" w:sz="4" w:space="0" w:color="auto"/>
            </w:tcBorders>
            <w:shd w:val="clear" w:color="000000" w:fill="FFFFFF"/>
            <w:hideMark/>
          </w:tcPr>
          <w:p w14:paraId="2F7572C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0,93</w:t>
            </w:r>
          </w:p>
        </w:tc>
      </w:tr>
      <w:tr w:rsidR="0087576A" w:rsidRPr="0087576A" w14:paraId="6AF3259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A14FBD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313</w:t>
            </w:r>
          </w:p>
        </w:tc>
        <w:tc>
          <w:tcPr>
            <w:tcW w:w="800" w:type="dxa"/>
            <w:tcBorders>
              <w:top w:val="nil"/>
              <w:left w:val="nil"/>
              <w:bottom w:val="single" w:sz="4" w:space="0" w:color="auto"/>
              <w:right w:val="single" w:sz="4" w:space="0" w:color="auto"/>
            </w:tcBorders>
            <w:shd w:val="clear" w:color="000000" w:fill="FFFFFF"/>
            <w:hideMark/>
          </w:tcPr>
          <w:p w14:paraId="020F542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11C5A9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Doprinosi na plaće</w:t>
            </w:r>
          </w:p>
        </w:tc>
        <w:tc>
          <w:tcPr>
            <w:tcW w:w="1389" w:type="dxa"/>
            <w:tcBorders>
              <w:top w:val="nil"/>
              <w:left w:val="nil"/>
              <w:bottom w:val="single" w:sz="4" w:space="0" w:color="auto"/>
              <w:right w:val="single" w:sz="4" w:space="0" w:color="auto"/>
            </w:tcBorders>
            <w:shd w:val="clear" w:color="000000" w:fill="FFFFFF"/>
            <w:hideMark/>
          </w:tcPr>
          <w:p w14:paraId="57CB7D4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24.360,00</w:t>
            </w:r>
          </w:p>
        </w:tc>
        <w:tc>
          <w:tcPr>
            <w:tcW w:w="1389" w:type="dxa"/>
            <w:tcBorders>
              <w:top w:val="nil"/>
              <w:left w:val="nil"/>
              <w:bottom w:val="single" w:sz="4" w:space="0" w:color="auto"/>
              <w:right w:val="single" w:sz="4" w:space="0" w:color="auto"/>
            </w:tcBorders>
            <w:shd w:val="clear" w:color="000000" w:fill="FFFFFF"/>
            <w:hideMark/>
          </w:tcPr>
          <w:p w14:paraId="3492601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24.360,00</w:t>
            </w:r>
          </w:p>
        </w:tc>
        <w:tc>
          <w:tcPr>
            <w:tcW w:w="1519" w:type="dxa"/>
            <w:tcBorders>
              <w:top w:val="nil"/>
              <w:left w:val="nil"/>
              <w:bottom w:val="single" w:sz="4" w:space="0" w:color="auto"/>
              <w:right w:val="single" w:sz="4" w:space="0" w:color="auto"/>
            </w:tcBorders>
            <w:shd w:val="clear" w:color="000000" w:fill="FFFFFF"/>
            <w:hideMark/>
          </w:tcPr>
          <w:p w14:paraId="6E7D34E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23.146,37</w:t>
            </w:r>
          </w:p>
        </w:tc>
        <w:tc>
          <w:tcPr>
            <w:tcW w:w="746" w:type="dxa"/>
            <w:tcBorders>
              <w:top w:val="nil"/>
              <w:left w:val="nil"/>
              <w:bottom w:val="single" w:sz="4" w:space="0" w:color="auto"/>
              <w:right w:val="single" w:sz="4" w:space="0" w:color="auto"/>
            </w:tcBorders>
            <w:shd w:val="clear" w:color="000000" w:fill="FFFFFF"/>
            <w:hideMark/>
          </w:tcPr>
          <w:p w14:paraId="5462BCD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0,95</w:t>
            </w:r>
          </w:p>
        </w:tc>
      </w:tr>
      <w:tr w:rsidR="0087576A" w:rsidRPr="0087576A" w14:paraId="64C581F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CF63F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3132</w:t>
            </w:r>
          </w:p>
        </w:tc>
        <w:tc>
          <w:tcPr>
            <w:tcW w:w="800" w:type="dxa"/>
            <w:tcBorders>
              <w:top w:val="nil"/>
              <w:left w:val="nil"/>
              <w:bottom w:val="single" w:sz="4" w:space="0" w:color="auto"/>
              <w:right w:val="single" w:sz="4" w:space="0" w:color="auto"/>
            </w:tcBorders>
            <w:shd w:val="clear" w:color="000000" w:fill="FFFFFF"/>
            <w:hideMark/>
          </w:tcPr>
          <w:p w14:paraId="5DFBEC4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4A3489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Doprinosi za obvezno zdravstveno osiguranje</w:t>
            </w:r>
          </w:p>
        </w:tc>
        <w:tc>
          <w:tcPr>
            <w:tcW w:w="1389" w:type="dxa"/>
            <w:tcBorders>
              <w:top w:val="nil"/>
              <w:left w:val="nil"/>
              <w:bottom w:val="single" w:sz="4" w:space="0" w:color="auto"/>
              <w:right w:val="single" w:sz="4" w:space="0" w:color="auto"/>
            </w:tcBorders>
            <w:shd w:val="clear" w:color="000000" w:fill="FFFFFF"/>
            <w:hideMark/>
          </w:tcPr>
          <w:p w14:paraId="27248D9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057BCC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0F30F7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23.146,37</w:t>
            </w:r>
          </w:p>
        </w:tc>
        <w:tc>
          <w:tcPr>
            <w:tcW w:w="746" w:type="dxa"/>
            <w:tcBorders>
              <w:top w:val="nil"/>
              <w:left w:val="nil"/>
              <w:bottom w:val="single" w:sz="4" w:space="0" w:color="auto"/>
              <w:right w:val="single" w:sz="4" w:space="0" w:color="auto"/>
            </w:tcBorders>
            <w:shd w:val="clear" w:color="000000" w:fill="FFFFFF"/>
            <w:hideMark/>
          </w:tcPr>
          <w:p w14:paraId="07A51FE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0,95</w:t>
            </w:r>
          </w:p>
        </w:tc>
      </w:tr>
      <w:tr w:rsidR="0087576A" w:rsidRPr="0087576A" w14:paraId="70B64D4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817A3A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0DEF1C3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91905F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4007059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94.150,00</w:t>
            </w:r>
          </w:p>
        </w:tc>
        <w:tc>
          <w:tcPr>
            <w:tcW w:w="1389" w:type="dxa"/>
            <w:tcBorders>
              <w:top w:val="nil"/>
              <w:left w:val="nil"/>
              <w:bottom w:val="single" w:sz="4" w:space="0" w:color="auto"/>
              <w:right w:val="single" w:sz="4" w:space="0" w:color="auto"/>
            </w:tcBorders>
            <w:shd w:val="clear" w:color="000000" w:fill="FFFFFF"/>
            <w:hideMark/>
          </w:tcPr>
          <w:p w14:paraId="686D329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95.650,00</w:t>
            </w:r>
          </w:p>
        </w:tc>
        <w:tc>
          <w:tcPr>
            <w:tcW w:w="1519" w:type="dxa"/>
            <w:tcBorders>
              <w:top w:val="nil"/>
              <w:left w:val="nil"/>
              <w:bottom w:val="single" w:sz="4" w:space="0" w:color="auto"/>
              <w:right w:val="single" w:sz="4" w:space="0" w:color="auto"/>
            </w:tcBorders>
            <w:shd w:val="clear" w:color="000000" w:fill="FFFFFF"/>
            <w:hideMark/>
          </w:tcPr>
          <w:p w14:paraId="4039A29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81.118,93</w:t>
            </w:r>
          </w:p>
        </w:tc>
        <w:tc>
          <w:tcPr>
            <w:tcW w:w="746" w:type="dxa"/>
            <w:tcBorders>
              <w:top w:val="nil"/>
              <w:left w:val="nil"/>
              <w:bottom w:val="single" w:sz="4" w:space="0" w:color="auto"/>
              <w:right w:val="single" w:sz="4" w:space="0" w:color="auto"/>
            </w:tcBorders>
            <w:shd w:val="clear" w:color="000000" w:fill="FFFFFF"/>
            <w:hideMark/>
          </w:tcPr>
          <w:p w14:paraId="7E1E6FD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0,85</w:t>
            </w:r>
          </w:p>
        </w:tc>
      </w:tr>
      <w:tr w:rsidR="0087576A" w:rsidRPr="0087576A" w14:paraId="5BD0ABB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CC0388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321</w:t>
            </w:r>
          </w:p>
        </w:tc>
        <w:tc>
          <w:tcPr>
            <w:tcW w:w="800" w:type="dxa"/>
            <w:tcBorders>
              <w:top w:val="nil"/>
              <w:left w:val="nil"/>
              <w:bottom w:val="single" w:sz="4" w:space="0" w:color="auto"/>
              <w:right w:val="single" w:sz="4" w:space="0" w:color="auto"/>
            </w:tcBorders>
            <w:shd w:val="clear" w:color="000000" w:fill="FFFFFF"/>
            <w:hideMark/>
          </w:tcPr>
          <w:p w14:paraId="154627E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F75A8F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Naknade troškova zaposlenima</w:t>
            </w:r>
          </w:p>
        </w:tc>
        <w:tc>
          <w:tcPr>
            <w:tcW w:w="1389" w:type="dxa"/>
            <w:tcBorders>
              <w:top w:val="nil"/>
              <w:left w:val="nil"/>
              <w:bottom w:val="single" w:sz="4" w:space="0" w:color="auto"/>
              <w:right w:val="single" w:sz="4" w:space="0" w:color="auto"/>
            </w:tcBorders>
            <w:shd w:val="clear" w:color="000000" w:fill="FFFFFF"/>
            <w:hideMark/>
          </w:tcPr>
          <w:p w14:paraId="1FE0536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4.000,00</w:t>
            </w:r>
          </w:p>
        </w:tc>
        <w:tc>
          <w:tcPr>
            <w:tcW w:w="1389" w:type="dxa"/>
            <w:tcBorders>
              <w:top w:val="nil"/>
              <w:left w:val="nil"/>
              <w:bottom w:val="single" w:sz="4" w:space="0" w:color="auto"/>
              <w:right w:val="single" w:sz="4" w:space="0" w:color="auto"/>
            </w:tcBorders>
            <w:shd w:val="clear" w:color="000000" w:fill="FFFFFF"/>
            <w:hideMark/>
          </w:tcPr>
          <w:p w14:paraId="7BECE61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5.500,00</w:t>
            </w:r>
          </w:p>
        </w:tc>
        <w:tc>
          <w:tcPr>
            <w:tcW w:w="1519" w:type="dxa"/>
            <w:tcBorders>
              <w:top w:val="nil"/>
              <w:left w:val="nil"/>
              <w:bottom w:val="single" w:sz="4" w:space="0" w:color="auto"/>
              <w:right w:val="single" w:sz="4" w:space="0" w:color="auto"/>
            </w:tcBorders>
            <w:shd w:val="clear" w:color="000000" w:fill="FFFFFF"/>
            <w:hideMark/>
          </w:tcPr>
          <w:p w14:paraId="4A44FA3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5.433,00</w:t>
            </w:r>
          </w:p>
        </w:tc>
        <w:tc>
          <w:tcPr>
            <w:tcW w:w="746" w:type="dxa"/>
            <w:tcBorders>
              <w:top w:val="nil"/>
              <w:left w:val="nil"/>
              <w:bottom w:val="single" w:sz="4" w:space="0" w:color="auto"/>
              <w:right w:val="single" w:sz="4" w:space="0" w:color="auto"/>
            </w:tcBorders>
            <w:shd w:val="clear" w:color="000000" w:fill="FFFFFF"/>
            <w:hideMark/>
          </w:tcPr>
          <w:p w14:paraId="534010C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0,99</w:t>
            </w:r>
          </w:p>
        </w:tc>
      </w:tr>
      <w:tr w:rsidR="0087576A" w:rsidRPr="0087576A" w14:paraId="4925876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F5843E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3212</w:t>
            </w:r>
          </w:p>
        </w:tc>
        <w:tc>
          <w:tcPr>
            <w:tcW w:w="800" w:type="dxa"/>
            <w:tcBorders>
              <w:top w:val="nil"/>
              <w:left w:val="nil"/>
              <w:bottom w:val="single" w:sz="4" w:space="0" w:color="auto"/>
              <w:right w:val="single" w:sz="4" w:space="0" w:color="auto"/>
            </w:tcBorders>
            <w:shd w:val="clear" w:color="000000" w:fill="FFFFFF"/>
            <w:hideMark/>
          </w:tcPr>
          <w:p w14:paraId="2831C62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88B290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za prijevoz, za rad na terenu i odvojeni život</w:t>
            </w:r>
          </w:p>
        </w:tc>
        <w:tc>
          <w:tcPr>
            <w:tcW w:w="1389" w:type="dxa"/>
            <w:tcBorders>
              <w:top w:val="nil"/>
              <w:left w:val="nil"/>
              <w:bottom w:val="single" w:sz="4" w:space="0" w:color="auto"/>
              <w:right w:val="single" w:sz="4" w:space="0" w:color="auto"/>
            </w:tcBorders>
            <w:shd w:val="clear" w:color="000000" w:fill="FFFFFF"/>
            <w:hideMark/>
          </w:tcPr>
          <w:p w14:paraId="2DB18BC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F4BCE1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A2D69A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5.433,00</w:t>
            </w:r>
          </w:p>
        </w:tc>
        <w:tc>
          <w:tcPr>
            <w:tcW w:w="746" w:type="dxa"/>
            <w:tcBorders>
              <w:top w:val="nil"/>
              <w:left w:val="nil"/>
              <w:bottom w:val="single" w:sz="4" w:space="0" w:color="auto"/>
              <w:right w:val="single" w:sz="4" w:space="0" w:color="auto"/>
            </w:tcBorders>
            <w:shd w:val="clear" w:color="000000" w:fill="FFFFFF"/>
            <w:hideMark/>
          </w:tcPr>
          <w:p w14:paraId="6B3AC85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0,99</w:t>
            </w:r>
          </w:p>
        </w:tc>
      </w:tr>
      <w:tr w:rsidR="0087576A" w:rsidRPr="0087576A" w14:paraId="1D1534F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FC9535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298E016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7D9728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7C0AE31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w:t>
            </w:r>
          </w:p>
        </w:tc>
        <w:tc>
          <w:tcPr>
            <w:tcW w:w="1389" w:type="dxa"/>
            <w:tcBorders>
              <w:top w:val="nil"/>
              <w:left w:val="nil"/>
              <w:bottom w:val="single" w:sz="4" w:space="0" w:color="auto"/>
              <w:right w:val="single" w:sz="4" w:space="0" w:color="auto"/>
            </w:tcBorders>
            <w:shd w:val="clear" w:color="000000" w:fill="FFFFFF"/>
            <w:hideMark/>
          </w:tcPr>
          <w:p w14:paraId="48B762A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30.000,00</w:t>
            </w:r>
          </w:p>
        </w:tc>
        <w:tc>
          <w:tcPr>
            <w:tcW w:w="1519" w:type="dxa"/>
            <w:tcBorders>
              <w:top w:val="nil"/>
              <w:left w:val="nil"/>
              <w:bottom w:val="single" w:sz="4" w:space="0" w:color="auto"/>
              <w:right w:val="single" w:sz="4" w:space="0" w:color="auto"/>
            </w:tcBorders>
            <w:shd w:val="clear" w:color="000000" w:fill="FFFFFF"/>
            <w:hideMark/>
          </w:tcPr>
          <w:p w14:paraId="3E5013B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26.964,00</w:t>
            </w:r>
          </w:p>
        </w:tc>
        <w:tc>
          <w:tcPr>
            <w:tcW w:w="746" w:type="dxa"/>
            <w:tcBorders>
              <w:top w:val="nil"/>
              <w:left w:val="nil"/>
              <w:bottom w:val="single" w:sz="4" w:space="0" w:color="auto"/>
              <w:right w:val="single" w:sz="4" w:space="0" w:color="auto"/>
            </w:tcBorders>
            <w:shd w:val="clear" w:color="000000" w:fill="FFFFFF"/>
            <w:hideMark/>
          </w:tcPr>
          <w:p w14:paraId="2110D05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0,90</w:t>
            </w:r>
          </w:p>
        </w:tc>
      </w:tr>
      <w:tr w:rsidR="0087576A" w:rsidRPr="0087576A" w14:paraId="63EDEBB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19D59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3221</w:t>
            </w:r>
          </w:p>
        </w:tc>
        <w:tc>
          <w:tcPr>
            <w:tcW w:w="800" w:type="dxa"/>
            <w:tcBorders>
              <w:top w:val="nil"/>
              <w:left w:val="nil"/>
              <w:bottom w:val="single" w:sz="4" w:space="0" w:color="auto"/>
              <w:right w:val="single" w:sz="4" w:space="0" w:color="auto"/>
            </w:tcBorders>
            <w:shd w:val="clear" w:color="000000" w:fill="FFFFFF"/>
            <w:hideMark/>
          </w:tcPr>
          <w:p w14:paraId="1C90629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A2243B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3F8CCB0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755959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957ED9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26.964,00</w:t>
            </w:r>
          </w:p>
        </w:tc>
        <w:tc>
          <w:tcPr>
            <w:tcW w:w="746" w:type="dxa"/>
            <w:tcBorders>
              <w:top w:val="nil"/>
              <w:left w:val="nil"/>
              <w:bottom w:val="single" w:sz="4" w:space="0" w:color="auto"/>
              <w:right w:val="single" w:sz="4" w:space="0" w:color="auto"/>
            </w:tcBorders>
            <w:shd w:val="clear" w:color="000000" w:fill="FFFFFF"/>
            <w:hideMark/>
          </w:tcPr>
          <w:p w14:paraId="4D4179E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0,90</w:t>
            </w:r>
          </w:p>
        </w:tc>
      </w:tr>
      <w:tr w:rsidR="0087576A" w:rsidRPr="0087576A" w14:paraId="6C92C94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9793ED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7B6CE37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B5F6E3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371475D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37.350,00</w:t>
            </w:r>
          </w:p>
        </w:tc>
        <w:tc>
          <w:tcPr>
            <w:tcW w:w="1389" w:type="dxa"/>
            <w:tcBorders>
              <w:top w:val="nil"/>
              <w:left w:val="nil"/>
              <w:bottom w:val="single" w:sz="4" w:space="0" w:color="auto"/>
              <w:right w:val="single" w:sz="4" w:space="0" w:color="auto"/>
            </w:tcBorders>
            <w:shd w:val="clear" w:color="000000" w:fill="FFFFFF"/>
            <w:hideMark/>
          </w:tcPr>
          <w:p w14:paraId="26F8CF7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37.350,00</w:t>
            </w:r>
          </w:p>
        </w:tc>
        <w:tc>
          <w:tcPr>
            <w:tcW w:w="1519" w:type="dxa"/>
            <w:tcBorders>
              <w:top w:val="nil"/>
              <w:left w:val="nil"/>
              <w:bottom w:val="single" w:sz="4" w:space="0" w:color="auto"/>
              <w:right w:val="single" w:sz="4" w:space="0" w:color="auto"/>
            </w:tcBorders>
            <w:shd w:val="clear" w:color="000000" w:fill="FFFFFF"/>
            <w:hideMark/>
          </w:tcPr>
          <w:p w14:paraId="323B910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35.125,49</w:t>
            </w:r>
          </w:p>
        </w:tc>
        <w:tc>
          <w:tcPr>
            <w:tcW w:w="746" w:type="dxa"/>
            <w:tcBorders>
              <w:top w:val="nil"/>
              <w:left w:val="nil"/>
              <w:bottom w:val="single" w:sz="4" w:space="0" w:color="auto"/>
              <w:right w:val="single" w:sz="4" w:space="0" w:color="auto"/>
            </w:tcBorders>
            <w:shd w:val="clear" w:color="000000" w:fill="FFFFFF"/>
            <w:hideMark/>
          </w:tcPr>
          <w:p w14:paraId="32366A2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0,94</w:t>
            </w:r>
          </w:p>
        </w:tc>
      </w:tr>
      <w:tr w:rsidR="0087576A" w:rsidRPr="0087576A" w14:paraId="2E9D69E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641BA8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3233</w:t>
            </w:r>
          </w:p>
        </w:tc>
        <w:tc>
          <w:tcPr>
            <w:tcW w:w="800" w:type="dxa"/>
            <w:tcBorders>
              <w:top w:val="nil"/>
              <w:left w:val="nil"/>
              <w:bottom w:val="single" w:sz="4" w:space="0" w:color="auto"/>
              <w:right w:val="single" w:sz="4" w:space="0" w:color="auto"/>
            </w:tcBorders>
            <w:shd w:val="clear" w:color="000000" w:fill="FFFFFF"/>
            <w:hideMark/>
          </w:tcPr>
          <w:p w14:paraId="329ED84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2DC6EA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2D8D68A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4F5087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7538F3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35.125,49</w:t>
            </w:r>
          </w:p>
        </w:tc>
        <w:tc>
          <w:tcPr>
            <w:tcW w:w="746" w:type="dxa"/>
            <w:tcBorders>
              <w:top w:val="nil"/>
              <w:left w:val="nil"/>
              <w:bottom w:val="single" w:sz="4" w:space="0" w:color="auto"/>
              <w:right w:val="single" w:sz="4" w:space="0" w:color="auto"/>
            </w:tcBorders>
            <w:shd w:val="clear" w:color="000000" w:fill="FFFFFF"/>
            <w:hideMark/>
          </w:tcPr>
          <w:p w14:paraId="0BAAB2E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0,94</w:t>
            </w:r>
          </w:p>
        </w:tc>
      </w:tr>
      <w:tr w:rsidR="0087576A" w:rsidRPr="0087576A" w14:paraId="5BE8DBB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7F3DE8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11AC388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700A2C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0E72689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22.800,00</w:t>
            </w:r>
          </w:p>
        </w:tc>
        <w:tc>
          <w:tcPr>
            <w:tcW w:w="1389" w:type="dxa"/>
            <w:tcBorders>
              <w:top w:val="nil"/>
              <w:left w:val="nil"/>
              <w:bottom w:val="single" w:sz="4" w:space="0" w:color="auto"/>
              <w:right w:val="single" w:sz="4" w:space="0" w:color="auto"/>
            </w:tcBorders>
            <w:shd w:val="clear" w:color="000000" w:fill="FFFFFF"/>
            <w:hideMark/>
          </w:tcPr>
          <w:p w14:paraId="5622513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22.800,00</w:t>
            </w:r>
          </w:p>
        </w:tc>
        <w:tc>
          <w:tcPr>
            <w:tcW w:w="1519" w:type="dxa"/>
            <w:tcBorders>
              <w:top w:val="nil"/>
              <w:left w:val="nil"/>
              <w:bottom w:val="single" w:sz="4" w:space="0" w:color="auto"/>
              <w:right w:val="single" w:sz="4" w:space="0" w:color="auto"/>
            </w:tcBorders>
            <w:shd w:val="clear" w:color="000000" w:fill="FFFFFF"/>
            <w:hideMark/>
          </w:tcPr>
          <w:p w14:paraId="7D91F92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13.596,44</w:t>
            </w:r>
          </w:p>
        </w:tc>
        <w:tc>
          <w:tcPr>
            <w:tcW w:w="746" w:type="dxa"/>
            <w:tcBorders>
              <w:top w:val="nil"/>
              <w:left w:val="nil"/>
              <w:bottom w:val="single" w:sz="4" w:space="0" w:color="auto"/>
              <w:right w:val="single" w:sz="4" w:space="0" w:color="auto"/>
            </w:tcBorders>
            <w:shd w:val="clear" w:color="000000" w:fill="FFFFFF"/>
            <w:hideMark/>
          </w:tcPr>
          <w:p w14:paraId="64102F0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0,60</w:t>
            </w:r>
          </w:p>
        </w:tc>
      </w:tr>
      <w:tr w:rsidR="0087576A" w:rsidRPr="0087576A" w14:paraId="2F5BB2F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F41A97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3293</w:t>
            </w:r>
          </w:p>
        </w:tc>
        <w:tc>
          <w:tcPr>
            <w:tcW w:w="800" w:type="dxa"/>
            <w:tcBorders>
              <w:top w:val="nil"/>
              <w:left w:val="nil"/>
              <w:bottom w:val="single" w:sz="4" w:space="0" w:color="auto"/>
              <w:right w:val="single" w:sz="4" w:space="0" w:color="auto"/>
            </w:tcBorders>
            <w:shd w:val="clear" w:color="000000" w:fill="FFFFFF"/>
            <w:hideMark/>
          </w:tcPr>
          <w:p w14:paraId="650FE81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E489A3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32512F9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F9B4DC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403C5A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FC262F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2BC682B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BEE672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3299</w:t>
            </w:r>
          </w:p>
        </w:tc>
        <w:tc>
          <w:tcPr>
            <w:tcW w:w="800" w:type="dxa"/>
            <w:tcBorders>
              <w:top w:val="nil"/>
              <w:left w:val="nil"/>
              <w:bottom w:val="single" w:sz="4" w:space="0" w:color="auto"/>
              <w:right w:val="single" w:sz="4" w:space="0" w:color="auto"/>
            </w:tcBorders>
            <w:shd w:val="clear" w:color="000000" w:fill="FFFFFF"/>
            <w:hideMark/>
          </w:tcPr>
          <w:p w14:paraId="33F83BC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51B126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0A9D8E4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966F3C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DA2306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13.596,44</w:t>
            </w:r>
          </w:p>
        </w:tc>
        <w:tc>
          <w:tcPr>
            <w:tcW w:w="746" w:type="dxa"/>
            <w:tcBorders>
              <w:top w:val="nil"/>
              <w:left w:val="nil"/>
              <w:bottom w:val="single" w:sz="4" w:space="0" w:color="auto"/>
              <w:right w:val="single" w:sz="4" w:space="0" w:color="auto"/>
            </w:tcBorders>
            <w:shd w:val="clear" w:color="000000" w:fill="FFFFFF"/>
            <w:hideMark/>
          </w:tcPr>
          <w:p w14:paraId="3227612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0,68</w:t>
            </w:r>
          </w:p>
        </w:tc>
      </w:tr>
      <w:tr w:rsidR="0087576A" w:rsidRPr="0087576A" w14:paraId="27C68231"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79924C4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7C84FB6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A100806</w:t>
            </w:r>
          </w:p>
        </w:tc>
        <w:tc>
          <w:tcPr>
            <w:tcW w:w="3605" w:type="dxa"/>
            <w:tcBorders>
              <w:top w:val="nil"/>
              <w:left w:val="nil"/>
              <w:bottom w:val="single" w:sz="4" w:space="0" w:color="auto"/>
              <w:right w:val="single" w:sz="4" w:space="0" w:color="auto"/>
            </w:tcBorders>
            <w:shd w:val="clear" w:color="000000" w:fill="C0C0C0"/>
            <w:hideMark/>
          </w:tcPr>
          <w:p w14:paraId="14AEC1A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Unapređenje stanovanja i zajednice</w:t>
            </w:r>
            <w:r w:rsidRPr="0087576A">
              <w:rPr>
                <w:rFonts w:cs="Calibri"/>
                <w:b/>
                <w:bCs/>
                <w:color w:val="000000"/>
                <w:kern w:val="0"/>
                <w:sz w:val="16"/>
                <w:szCs w:val="16"/>
              </w:rPr>
              <w:br/>
            </w:r>
            <w:r w:rsidRPr="0087576A">
              <w:rPr>
                <w:rFonts w:cs="Calibri"/>
                <w:b/>
                <w:bCs/>
                <w:color w:val="000000"/>
                <w:kern w:val="0"/>
                <w:sz w:val="16"/>
                <w:szCs w:val="16"/>
              </w:rPr>
              <w:br/>
              <w:t xml:space="preserve">Funkcija: 1060 Stanovanje  </w:t>
            </w:r>
          </w:p>
        </w:tc>
        <w:tc>
          <w:tcPr>
            <w:tcW w:w="1389" w:type="dxa"/>
            <w:tcBorders>
              <w:top w:val="nil"/>
              <w:left w:val="nil"/>
              <w:bottom w:val="single" w:sz="4" w:space="0" w:color="auto"/>
              <w:right w:val="single" w:sz="4" w:space="0" w:color="auto"/>
            </w:tcBorders>
            <w:shd w:val="clear" w:color="000000" w:fill="C0C0C0"/>
            <w:hideMark/>
          </w:tcPr>
          <w:p w14:paraId="0F47953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200.000,00</w:t>
            </w:r>
          </w:p>
        </w:tc>
        <w:tc>
          <w:tcPr>
            <w:tcW w:w="1389" w:type="dxa"/>
            <w:tcBorders>
              <w:top w:val="nil"/>
              <w:left w:val="nil"/>
              <w:bottom w:val="single" w:sz="4" w:space="0" w:color="auto"/>
              <w:right w:val="single" w:sz="4" w:space="0" w:color="auto"/>
            </w:tcBorders>
            <w:shd w:val="clear" w:color="000000" w:fill="C0C0C0"/>
            <w:hideMark/>
          </w:tcPr>
          <w:p w14:paraId="4833E9E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200.000,00</w:t>
            </w:r>
          </w:p>
        </w:tc>
        <w:tc>
          <w:tcPr>
            <w:tcW w:w="1519" w:type="dxa"/>
            <w:tcBorders>
              <w:top w:val="nil"/>
              <w:left w:val="nil"/>
              <w:bottom w:val="single" w:sz="4" w:space="0" w:color="auto"/>
              <w:right w:val="single" w:sz="4" w:space="0" w:color="auto"/>
            </w:tcBorders>
            <w:shd w:val="clear" w:color="000000" w:fill="C0C0C0"/>
            <w:hideMark/>
          </w:tcPr>
          <w:p w14:paraId="0AA1CA2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125.670,00</w:t>
            </w:r>
          </w:p>
        </w:tc>
        <w:tc>
          <w:tcPr>
            <w:tcW w:w="746" w:type="dxa"/>
            <w:tcBorders>
              <w:top w:val="nil"/>
              <w:left w:val="nil"/>
              <w:bottom w:val="single" w:sz="4" w:space="0" w:color="auto"/>
              <w:right w:val="single" w:sz="4" w:space="0" w:color="auto"/>
            </w:tcBorders>
            <w:shd w:val="clear" w:color="000000" w:fill="C0C0C0"/>
            <w:hideMark/>
          </w:tcPr>
          <w:p w14:paraId="7BD4A4E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0,63</w:t>
            </w:r>
          </w:p>
        </w:tc>
      </w:tr>
      <w:tr w:rsidR="0087576A" w:rsidRPr="0087576A" w14:paraId="0966718C"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057D50A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37</w:t>
            </w:r>
          </w:p>
        </w:tc>
        <w:tc>
          <w:tcPr>
            <w:tcW w:w="800" w:type="dxa"/>
            <w:tcBorders>
              <w:top w:val="nil"/>
              <w:left w:val="nil"/>
              <w:bottom w:val="single" w:sz="4" w:space="0" w:color="auto"/>
              <w:right w:val="single" w:sz="4" w:space="0" w:color="auto"/>
            </w:tcBorders>
            <w:shd w:val="clear" w:color="000000" w:fill="FFFFFF"/>
            <w:hideMark/>
          </w:tcPr>
          <w:p w14:paraId="338C72C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E1D3C0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3293ACC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200.000,00</w:t>
            </w:r>
          </w:p>
        </w:tc>
        <w:tc>
          <w:tcPr>
            <w:tcW w:w="1389" w:type="dxa"/>
            <w:tcBorders>
              <w:top w:val="nil"/>
              <w:left w:val="nil"/>
              <w:bottom w:val="single" w:sz="4" w:space="0" w:color="auto"/>
              <w:right w:val="single" w:sz="4" w:space="0" w:color="auto"/>
            </w:tcBorders>
            <w:shd w:val="clear" w:color="000000" w:fill="FFFFFF"/>
            <w:hideMark/>
          </w:tcPr>
          <w:p w14:paraId="66594EB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200.000,00</w:t>
            </w:r>
          </w:p>
        </w:tc>
        <w:tc>
          <w:tcPr>
            <w:tcW w:w="1519" w:type="dxa"/>
            <w:tcBorders>
              <w:top w:val="nil"/>
              <w:left w:val="nil"/>
              <w:bottom w:val="single" w:sz="4" w:space="0" w:color="auto"/>
              <w:right w:val="single" w:sz="4" w:space="0" w:color="auto"/>
            </w:tcBorders>
            <w:shd w:val="clear" w:color="000000" w:fill="FFFFFF"/>
            <w:hideMark/>
          </w:tcPr>
          <w:p w14:paraId="0B2EF58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125.670,00</w:t>
            </w:r>
          </w:p>
        </w:tc>
        <w:tc>
          <w:tcPr>
            <w:tcW w:w="746" w:type="dxa"/>
            <w:tcBorders>
              <w:top w:val="nil"/>
              <w:left w:val="nil"/>
              <w:bottom w:val="single" w:sz="4" w:space="0" w:color="auto"/>
              <w:right w:val="single" w:sz="4" w:space="0" w:color="auto"/>
            </w:tcBorders>
            <w:shd w:val="clear" w:color="000000" w:fill="FFFFFF"/>
            <w:hideMark/>
          </w:tcPr>
          <w:p w14:paraId="238D93A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0,63</w:t>
            </w:r>
          </w:p>
        </w:tc>
      </w:tr>
      <w:tr w:rsidR="0087576A" w:rsidRPr="0087576A" w14:paraId="217EC182" w14:textId="77777777" w:rsidTr="0087576A">
        <w:trPr>
          <w:trHeight w:val="480"/>
        </w:trPr>
        <w:tc>
          <w:tcPr>
            <w:tcW w:w="1072" w:type="dxa"/>
            <w:tcBorders>
              <w:top w:val="nil"/>
              <w:left w:val="single" w:sz="4" w:space="0" w:color="auto"/>
              <w:bottom w:val="single" w:sz="4" w:space="0" w:color="auto"/>
              <w:right w:val="single" w:sz="4" w:space="0" w:color="auto"/>
            </w:tcBorders>
            <w:shd w:val="clear" w:color="000000" w:fill="FFFFFF"/>
            <w:hideMark/>
          </w:tcPr>
          <w:p w14:paraId="3A1EAF5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372</w:t>
            </w:r>
          </w:p>
        </w:tc>
        <w:tc>
          <w:tcPr>
            <w:tcW w:w="800" w:type="dxa"/>
            <w:tcBorders>
              <w:top w:val="nil"/>
              <w:left w:val="nil"/>
              <w:bottom w:val="single" w:sz="4" w:space="0" w:color="auto"/>
              <w:right w:val="single" w:sz="4" w:space="0" w:color="auto"/>
            </w:tcBorders>
            <w:shd w:val="clear" w:color="000000" w:fill="FFFFFF"/>
            <w:hideMark/>
          </w:tcPr>
          <w:p w14:paraId="4639B89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F6BF2E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5B51F3D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200.000,00</w:t>
            </w:r>
          </w:p>
        </w:tc>
        <w:tc>
          <w:tcPr>
            <w:tcW w:w="1389" w:type="dxa"/>
            <w:tcBorders>
              <w:top w:val="nil"/>
              <w:left w:val="nil"/>
              <w:bottom w:val="single" w:sz="4" w:space="0" w:color="auto"/>
              <w:right w:val="single" w:sz="4" w:space="0" w:color="auto"/>
            </w:tcBorders>
            <w:shd w:val="clear" w:color="000000" w:fill="FFFFFF"/>
            <w:hideMark/>
          </w:tcPr>
          <w:p w14:paraId="72043ED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200.000,00</w:t>
            </w:r>
          </w:p>
        </w:tc>
        <w:tc>
          <w:tcPr>
            <w:tcW w:w="1519" w:type="dxa"/>
            <w:tcBorders>
              <w:top w:val="nil"/>
              <w:left w:val="nil"/>
              <w:bottom w:val="single" w:sz="4" w:space="0" w:color="auto"/>
              <w:right w:val="single" w:sz="4" w:space="0" w:color="auto"/>
            </w:tcBorders>
            <w:shd w:val="clear" w:color="000000" w:fill="FFFFFF"/>
            <w:hideMark/>
          </w:tcPr>
          <w:p w14:paraId="27ECBA9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125.670,00</w:t>
            </w:r>
          </w:p>
        </w:tc>
        <w:tc>
          <w:tcPr>
            <w:tcW w:w="746" w:type="dxa"/>
            <w:tcBorders>
              <w:top w:val="nil"/>
              <w:left w:val="nil"/>
              <w:bottom w:val="single" w:sz="4" w:space="0" w:color="auto"/>
              <w:right w:val="single" w:sz="4" w:space="0" w:color="auto"/>
            </w:tcBorders>
            <w:shd w:val="clear" w:color="000000" w:fill="FFFFFF"/>
            <w:hideMark/>
          </w:tcPr>
          <w:p w14:paraId="3FBF1B1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0,63</w:t>
            </w:r>
          </w:p>
        </w:tc>
      </w:tr>
      <w:tr w:rsidR="0087576A" w:rsidRPr="0087576A" w14:paraId="55F092D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6D259A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3721</w:t>
            </w:r>
          </w:p>
        </w:tc>
        <w:tc>
          <w:tcPr>
            <w:tcW w:w="800" w:type="dxa"/>
            <w:tcBorders>
              <w:top w:val="nil"/>
              <w:left w:val="nil"/>
              <w:bottom w:val="single" w:sz="4" w:space="0" w:color="auto"/>
              <w:right w:val="single" w:sz="4" w:space="0" w:color="auto"/>
            </w:tcBorders>
            <w:shd w:val="clear" w:color="000000" w:fill="FFFFFF"/>
            <w:hideMark/>
          </w:tcPr>
          <w:p w14:paraId="1EC5B20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14AD0D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građanima i kućanstvima u novcu</w:t>
            </w:r>
          </w:p>
        </w:tc>
        <w:tc>
          <w:tcPr>
            <w:tcW w:w="1389" w:type="dxa"/>
            <w:tcBorders>
              <w:top w:val="nil"/>
              <w:left w:val="nil"/>
              <w:bottom w:val="single" w:sz="4" w:space="0" w:color="auto"/>
              <w:right w:val="single" w:sz="4" w:space="0" w:color="auto"/>
            </w:tcBorders>
            <w:shd w:val="clear" w:color="000000" w:fill="FFFFFF"/>
            <w:hideMark/>
          </w:tcPr>
          <w:p w14:paraId="4E3B9BD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FD6034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048D73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125.670,00</w:t>
            </w:r>
          </w:p>
        </w:tc>
        <w:tc>
          <w:tcPr>
            <w:tcW w:w="746" w:type="dxa"/>
            <w:tcBorders>
              <w:top w:val="nil"/>
              <w:left w:val="nil"/>
              <w:bottom w:val="single" w:sz="4" w:space="0" w:color="auto"/>
              <w:right w:val="single" w:sz="4" w:space="0" w:color="auto"/>
            </w:tcBorders>
            <w:shd w:val="clear" w:color="000000" w:fill="FFFFFF"/>
            <w:hideMark/>
          </w:tcPr>
          <w:p w14:paraId="7576498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0,63</w:t>
            </w:r>
          </w:p>
        </w:tc>
      </w:tr>
      <w:tr w:rsidR="0087576A" w:rsidRPr="0087576A" w14:paraId="551D77A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093F372D"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59347BBC"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1009</w:t>
            </w:r>
          </w:p>
        </w:tc>
        <w:tc>
          <w:tcPr>
            <w:tcW w:w="3605" w:type="dxa"/>
            <w:tcBorders>
              <w:top w:val="nil"/>
              <w:left w:val="nil"/>
              <w:bottom w:val="single" w:sz="4" w:space="0" w:color="auto"/>
              <w:right w:val="single" w:sz="4" w:space="0" w:color="auto"/>
            </w:tcBorders>
            <w:shd w:val="clear" w:color="000000" w:fill="969696"/>
            <w:hideMark/>
          </w:tcPr>
          <w:p w14:paraId="4D7BB296"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OBRAZOVANJE</w:t>
            </w:r>
          </w:p>
        </w:tc>
        <w:tc>
          <w:tcPr>
            <w:tcW w:w="1389" w:type="dxa"/>
            <w:tcBorders>
              <w:top w:val="nil"/>
              <w:left w:val="nil"/>
              <w:bottom w:val="single" w:sz="4" w:space="0" w:color="auto"/>
              <w:right w:val="single" w:sz="4" w:space="0" w:color="auto"/>
            </w:tcBorders>
            <w:shd w:val="clear" w:color="000000" w:fill="969696"/>
            <w:hideMark/>
          </w:tcPr>
          <w:p w14:paraId="1D7F15C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1.284.300,00</w:t>
            </w:r>
          </w:p>
        </w:tc>
        <w:tc>
          <w:tcPr>
            <w:tcW w:w="1389" w:type="dxa"/>
            <w:tcBorders>
              <w:top w:val="nil"/>
              <w:left w:val="nil"/>
              <w:bottom w:val="single" w:sz="4" w:space="0" w:color="auto"/>
              <w:right w:val="single" w:sz="4" w:space="0" w:color="auto"/>
            </w:tcBorders>
            <w:shd w:val="clear" w:color="000000" w:fill="969696"/>
            <w:hideMark/>
          </w:tcPr>
          <w:p w14:paraId="2F738C13"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1.300.035,00</w:t>
            </w:r>
          </w:p>
        </w:tc>
        <w:tc>
          <w:tcPr>
            <w:tcW w:w="1519" w:type="dxa"/>
            <w:tcBorders>
              <w:top w:val="nil"/>
              <w:left w:val="nil"/>
              <w:bottom w:val="single" w:sz="4" w:space="0" w:color="auto"/>
              <w:right w:val="single" w:sz="4" w:space="0" w:color="auto"/>
            </w:tcBorders>
            <w:shd w:val="clear" w:color="000000" w:fill="969696"/>
            <w:hideMark/>
          </w:tcPr>
          <w:p w14:paraId="7ED17663"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635.211,00</w:t>
            </w:r>
          </w:p>
        </w:tc>
        <w:tc>
          <w:tcPr>
            <w:tcW w:w="746" w:type="dxa"/>
            <w:tcBorders>
              <w:top w:val="nil"/>
              <w:left w:val="nil"/>
              <w:bottom w:val="single" w:sz="4" w:space="0" w:color="auto"/>
              <w:right w:val="single" w:sz="4" w:space="0" w:color="auto"/>
            </w:tcBorders>
            <w:shd w:val="clear" w:color="000000" w:fill="969696"/>
            <w:hideMark/>
          </w:tcPr>
          <w:p w14:paraId="44B7AABA"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0,49</w:t>
            </w:r>
          </w:p>
        </w:tc>
      </w:tr>
      <w:tr w:rsidR="0087576A" w:rsidRPr="0087576A" w14:paraId="32121792"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684834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lastRenderedPageBreak/>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04AD48C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A100901</w:t>
            </w:r>
          </w:p>
        </w:tc>
        <w:tc>
          <w:tcPr>
            <w:tcW w:w="3605" w:type="dxa"/>
            <w:tcBorders>
              <w:top w:val="nil"/>
              <w:left w:val="nil"/>
              <w:bottom w:val="single" w:sz="4" w:space="0" w:color="auto"/>
              <w:right w:val="single" w:sz="4" w:space="0" w:color="auto"/>
            </w:tcBorders>
            <w:shd w:val="clear" w:color="000000" w:fill="C0C0C0"/>
            <w:hideMark/>
          </w:tcPr>
          <w:p w14:paraId="06CE028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Predškolsko obrazovanje</w:t>
            </w:r>
            <w:r w:rsidRPr="0087576A">
              <w:rPr>
                <w:rFonts w:cs="Calibri"/>
                <w:b/>
                <w:bCs/>
                <w:color w:val="000000"/>
                <w:kern w:val="0"/>
                <w:sz w:val="16"/>
                <w:szCs w:val="16"/>
              </w:rPr>
              <w:br/>
            </w:r>
            <w:r w:rsidRPr="0087576A">
              <w:rPr>
                <w:rFonts w:cs="Calibri"/>
                <w:b/>
                <w:bCs/>
                <w:color w:val="000000"/>
                <w:kern w:val="0"/>
                <w:sz w:val="16"/>
                <w:szCs w:val="16"/>
              </w:rPr>
              <w:br/>
              <w:t>Funkcija: 0911 Predškolsko obrazovanje</w:t>
            </w:r>
          </w:p>
        </w:tc>
        <w:tc>
          <w:tcPr>
            <w:tcW w:w="1389" w:type="dxa"/>
            <w:tcBorders>
              <w:top w:val="nil"/>
              <w:left w:val="nil"/>
              <w:bottom w:val="single" w:sz="4" w:space="0" w:color="auto"/>
              <w:right w:val="single" w:sz="4" w:space="0" w:color="auto"/>
            </w:tcBorders>
            <w:shd w:val="clear" w:color="000000" w:fill="C0C0C0"/>
            <w:hideMark/>
          </w:tcPr>
          <w:p w14:paraId="28433DF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141.800,00</w:t>
            </w:r>
          </w:p>
        </w:tc>
        <w:tc>
          <w:tcPr>
            <w:tcW w:w="1389" w:type="dxa"/>
            <w:tcBorders>
              <w:top w:val="nil"/>
              <w:left w:val="nil"/>
              <w:bottom w:val="single" w:sz="4" w:space="0" w:color="auto"/>
              <w:right w:val="single" w:sz="4" w:space="0" w:color="auto"/>
            </w:tcBorders>
            <w:shd w:val="clear" w:color="000000" w:fill="C0C0C0"/>
            <w:hideMark/>
          </w:tcPr>
          <w:p w14:paraId="36AD3FE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141.800,00</w:t>
            </w:r>
          </w:p>
        </w:tc>
        <w:tc>
          <w:tcPr>
            <w:tcW w:w="1519" w:type="dxa"/>
            <w:tcBorders>
              <w:top w:val="nil"/>
              <w:left w:val="nil"/>
              <w:bottom w:val="single" w:sz="4" w:space="0" w:color="auto"/>
              <w:right w:val="single" w:sz="4" w:space="0" w:color="auto"/>
            </w:tcBorders>
            <w:shd w:val="clear" w:color="000000" w:fill="C0C0C0"/>
            <w:hideMark/>
          </w:tcPr>
          <w:p w14:paraId="2F78DDC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120.938,36</w:t>
            </w:r>
          </w:p>
        </w:tc>
        <w:tc>
          <w:tcPr>
            <w:tcW w:w="746" w:type="dxa"/>
            <w:tcBorders>
              <w:top w:val="nil"/>
              <w:left w:val="nil"/>
              <w:bottom w:val="single" w:sz="4" w:space="0" w:color="auto"/>
              <w:right w:val="single" w:sz="4" w:space="0" w:color="auto"/>
            </w:tcBorders>
            <w:shd w:val="clear" w:color="000000" w:fill="C0C0C0"/>
            <w:hideMark/>
          </w:tcPr>
          <w:p w14:paraId="4AE0EDD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0,85</w:t>
            </w:r>
          </w:p>
        </w:tc>
      </w:tr>
      <w:tr w:rsidR="0087576A" w:rsidRPr="0087576A" w14:paraId="7C36E1F9"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7B1EFF2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37</w:t>
            </w:r>
          </w:p>
        </w:tc>
        <w:tc>
          <w:tcPr>
            <w:tcW w:w="800" w:type="dxa"/>
            <w:tcBorders>
              <w:top w:val="nil"/>
              <w:left w:val="nil"/>
              <w:bottom w:val="single" w:sz="4" w:space="0" w:color="auto"/>
              <w:right w:val="single" w:sz="4" w:space="0" w:color="auto"/>
            </w:tcBorders>
            <w:shd w:val="clear" w:color="000000" w:fill="FFFFFF"/>
            <w:hideMark/>
          </w:tcPr>
          <w:p w14:paraId="6F30319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6EB82B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3403638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140.000,00</w:t>
            </w:r>
          </w:p>
        </w:tc>
        <w:tc>
          <w:tcPr>
            <w:tcW w:w="1389" w:type="dxa"/>
            <w:tcBorders>
              <w:top w:val="nil"/>
              <w:left w:val="nil"/>
              <w:bottom w:val="single" w:sz="4" w:space="0" w:color="auto"/>
              <w:right w:val="single" w:sz="4" w:space="0" w:color="auto"/>
            </w:tcBorders>
            <w:shd w:val="clear" w:color="000000" w:fill="FFFFFF"/>
            <w:hideMark/>
          </w:tcPr>
          <w:p w14:paraId="010D135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140.000,00</w:t>
            </w:r>
          </w:p>
        </w:tc>
        <w:tc>
          <w:tcPr>
            <w:tcW w:w="1519" w:type="dxa"/>
            <w:tcBorders>
              <w:top w:val="nil"/>
              <w:left w:val="nil"/>
              <w:bottom w:val="single" w:sz="4" w:space="0" w:color="auto"/>
              <w:right w:val="single" w:sz="4" w:space="0" w:color="auto"/>
            </w:tcBorders>
            <w:shd w:val="clear" w:color="000000" w:fill="FFFFFF"/>
            <w:hideMark/>
          </w:tcPr>
          <w:p w14:paraId="6DABFBB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119.138,36</w:t>
            </w:r>
          </w:p>
        </w:tc>
        <w:tc>
          <w:tcPr>
            <w:tcW w:w="746" w:type="dxa"/>
            <w:tcBorders>
              <w:top w:val="nil"/>
              <w:left w:val="nil"/>
              <w:bottom w:val="single" w:sz="4" w:space="0" w:color="auto"/>
              <w:right w:val="single" w:sz="4" w:space="0" w:color="auto"/>
            </w:tcBorders>
            <w:shd w:val="clear" w:color="000000" w:fill="FFFFFF"/>
            <w:hideMark/>
          </w:tcPr>
          <w:p w14:paraId="79E5B3F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0,85</w:t>
            </w:r>
          </w:p>
        </w:tc>
      </w:tr>
      <w:tr w:rsidR="0087576A" w:rsidRPr="0087576A" w14:paraId="4AF4F995" w14:textId="77777777" w:rsidTr="0087576A">
        <w:trPr>
          <w:trHeight w:val="480"/>
        </w:trPr>
        <w:tc>
          <w:tcPr>
            <w:tcW w:w="1072" w:type="dxa"/>
            <w:tcBorders>
              <w:top w:val="nil"/>
              <w:left w:val="single" w:sz="4" w:space="0" w:color="auto"/>
              <w:bottom w:val="single" w:sz="4" w:space="0" w:color="auto"/>
              <w:right w:val="single" w:sz="4" w:space="0" w:color="auto"/>
            </w:tcBorders>
            <w:shd w:val="clear" w:color="000000" w:fill="FFFFFF"/>
            <w:hideMark/>
          </w:tcPr>
          <w:p w14:paraId="6088116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372</w:t>
            </w:r>
          </w:p>
        </w:tc>
        <w:tc>
          <w:tcPr>
            <w:tcW w:w="800" w:type="dxa"/>
            <w:tcBorders>
              <w:top w:val="nil"/>
              <w:left w:val="nil"/>
              <w:bottom w:val="single" w:sz="4" w:space="0" w:color="auto"/>
              <w:right w:val="single" w:sz="4" w:space="0" w:color="auto"/>
            </w:tcBorders>
            <w:shd w:val="clear" w:color="000000" w:fill="FFFFFF"/>
            <w:hideMark/>
          </w:tcPr>
          <w:p w14:paraId="5F1097A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A9799F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44FA9BE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140.000,00</w:t>
            </w:r>
          </w:p>
        </w:tc>
        <w:tc>
          <w:tcPr>
            <w:tcW w:w="1389" w:type="dxa"/>
            <w:tcBorders>
              <w:top w:val="nil"/>
              <w:left w:val="nil"/>
              <w:bottom w:val="single" w:sz="4" w:space="0" w:color="auto"/>
              <w:right w:val="single" w:sz="4" w:space="0" w:color="auto"/>
            </w:tcBorders>
            <w:shd w:val="clear" w:color="000000" w:fill="FFFFFF"/>
            <w:hideMark/>
          </w:tcPr>
          <w:p w14:paraId="5D3CD55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140.000,00</w:t>
            </w:r>
          </w:p>
        </w:tc>
        <w:tc>
          <w:tcPr>
            <w:tcW w:w="1519" w:type="dxa"/>
            <w:tcBorders>
              <w:top w:val="nil"/>
              <w:left w:val="nil"/>
              <w:bottom w:val="single" w:sz="4" w:space="0" w:color="auto"/>
              <w:right w:val="single" w:sz="4" w:space="0" w:color="auto"/>
            </w:tcBorders>
            <w:shd w:val="clear" w:color="000000" w:fill="FFFFFF"/>
            <w:hideMark/>
          </w:tcPr>
          <w:p w14:paraId="01D09F2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119.138,36</w:t>
            </w:r>
          </w:p>
        </w:tc>
        <w:tc>
          <w:tcPr>
            <w:tcW w:w="746" w:type="dxa"/>
            <w:tcBorders>
              <w:top w:val="nil"/>
              <w:left w:val="nil"/>
              <w:bottom w:val="single" w:sz="4" w:space="0" w:color="auto"/>
              <w:right w:val="single" w:sz="4" w:space="0" w:color="auto"/>
            </w:tcBorders>
            <w:shd w:val="clear" w:color="000000" w:fill="FFFFFF"/>
            <w:hideMark/>
          </w:tcPr>
          <w:p w14:paraId="3B76786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0,85</w:t>
            </w:r>
          </w:p>
        </w:tc>
      </w:tr>
      <w:tr w:rsidR="0087576A" w:rsidRPr="0087576A" w14:paraId="1873F77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317998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3722</w:t>
            </w:r>
          </w:p>
        </w:tc>
        <w:tc>
          <w:tcPr>
            <w:tcW w:w="800" w:type="dxa"/>
            <w:tcBorders>
              <w:top w:val="nil"/>
              <w:left w:val="nil"/>
              <w:bottom w:val="single" w:sz="4" w:space="0" w:color="auto"/>
              <w:right w:val="single" w:sz="4" w:space="0" w:color="auto"/>
            </w:tcBorders>
            <w:shd w:val="clear" w:color="000000" w:fill="FFFFFF"/>
            <w:hideMark/>
          </w:tcPr>
          <w:p w14:paraId="2B69A61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F147B5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građanima i kućanstvima u naravi</w:t>
            </w:r>
          </w:p>
        </w:tc>
        <w:tc>
          <w:tcPr>
            <w:tcW w:w="1389" w:type="dxa"/>
            <w:tcBorders>
              <w:top w:val="nil"/>
              <w:left w:val="nil"/>
              <w:bottom w:val="single" w:sz="4" w:space="0" w:color="auto"/>
              <w:right w:val="single" w:sz="4" w:space="0" w:color="auto"/>
            </w:tcBorders>
            <w:shd w:val="clear" w:color="000000" w:fill="FFFFFF"/>
            <w:hideMark/>
          </w:tcPr>
          <w:p w14:paraId="1FCDB0E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10822A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027066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119.138,36</w:t>
            </w:r>
          </w:p>
        </w:tc>
        <w:tc>
          <w:tcPr>
            <w:tcW w:w="746" w:type="dxa"/>
            <w:tcBorders>
              <w:top w:val="nil"/>
              <w:left w:val="nil"/>
              <w:bottom w:val="single" w:sz="4" w:space="0" w:color="auto"/>
              <w:right w:val="single" w:sz="4" w:space="0" w:color="auto"/>
            </w:tcBorders>
            <w:shd w:val="clear" w:color="000000" w:fill="FFFFFF"/>
            <w:hideMark/>
          </w:tcPr>
          <w:p w14:paraId="142CDF0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0,85</w:t>
            </w:r>
          </w:p>
        </w:tc>
      </w:tr>
      <w:tr w:rsidR="0087576A" w:rsidRPr="0087576A" w14:paraId="4FA90F6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3E867D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75E583D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100BBC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1430C34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1.800,00</w:t>
            </w:r>
          </w:p>
        </w:tc>
        <w:tc>
          <w:tcPr>
            <w:tcW w:w="1389" w:type="dxa"/>
            <w:tcBorders>
              <w:top w:val="nil"/>
              <w:left w:val="nil"/>
              <w:bottom w:val="single" w:sz="4" w:space="0" w:color="auto"/>
              <w:right w:val="single" w:sz="4" w:space="0" w:color="auto"/>
            </w:tcBorders>
            <w:shd w:val="clear" w:color="000000" w:fill="FFFFFF"/>
            <w:hideMark/>
          </w:tcPr>
          <w:p w14:paraId="2DC0F3B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1.800,00</w:t>
            </w:r>
          </w:p>
        </w:tc>
        <w:tc>
          <w:tcPr>
            <w:tcW w:w="1519" w:type="dxa"/>
            <w:tcBorders>
              <w:top w:val="nil"/>
              <w:left w:val="nil"/>
              <w:bottom w:val="single" w:sz="4" w:space="0" w:color="auto"/>
              <w:right w:val="single" w:sz="4" w:space="0" w:color="auto"/>
            </w:tcBorders>
            <w:shd w:val="clear" w:color="000000" w:fill="FFFFFF"/>
            <w:hideMark/>
          </w:tcPr>
          <w:p w14:paraId="5E52357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1.800,00</w:t>
            </w:r>
          </w:p>
        </w:tc>
        <w:tc>
          <w:tcPr>
            <w:tcW w:w="746" w:type="dxa"/>
            <w:tcBorders>
              <w:top w:val="nil"/>
              <w:left w:val="nil"/>
              <w:bottom w:val="single" w:sz="4" w:space="0" w:color="auto"/>
              <w:right w:val="single" w:sz="4" w:space="0" w:color="auto"/>
            </w:tcBorders>
            <w:shd w:val="clear" w:color="000000" w:fill="FFFFFF"/>
            <w:hideMark/>
          </w:tcPr>
          <w:p w14:paraId="12D9FC1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46BEE6C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3C1488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49080F8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5496A0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7C74F47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1.800,00</w:t>
            </w:r>
          </w:p>
        </w:tc>
        <w:tc>
          <w:tcPr>
            <w:tcW w:w="1389" w:type="dxa"/>
            <w:tcBorders>
              <w:top w:val="nil"/>
              <w:left w:val="nil"/>
              <w:bottom w:val="single" w:sz="4" w:space="0" w:color="auto"/>
              <w:right w:val="single" w:sz="4" w:space="0" w:color="auto"/>
            </w:tcBorders>
            <w:shd w:val="clear" w:color="000000" w:fill="FFFFFF"/>
            <w:hideMark/>
          </w:tcPr>
          <w:p w14:paraId="2DD3715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1.800,00</w:t>
            </w:r>
          </w:p>
        </w:tc>
        <w:tc>
          <w:tcPr>
            <w:tcW w:w="1519" w:type="dxa"/>
            <w:tcBorders>
              <w:top w:val="nil"/>
              <w:left w:val="nil"/>
              <w:bottom w:val="single" w:sz="4" w:space="0" w:color="auto"/>
              <w:right w:val="single" w:sz="4" w:space="0" w:color="auto"/>
            </w:tcBorders>
            <w:shd w:val="clear" w:color="000000" w:fill="FFFFFF"/>
            <w:hideMark/>
          </w:tcPr>
          <w:p w14:paraId="23AFF70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1.800,00</w:t>
            </w:r>
          </w:p>
        </w:tc>
        <w:tc>
          <w:tcPr>
            <w:tcW w:w="746" w:type="dxa"/>
            <w:tcBorders>
              <w:top w:val="nil"/>
              <w:left w:val="nil"/>
              <w:bottom w:val="single" w:sz="4" w:space="0" w:color="auto"/>
              <w:right w:val="single" w:sz="4" w:space="0" w:color="auto"/>
            </w:tcBorders>
            <w:shd w:val="clear" w:color="000000" w:fill="FFFFFF"/>
            <w:hideMark/>
          </w:tcPr>
          <w:p w14:paraId="30A50BB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3C5FB82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4A78FA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4B3F823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E74464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2DBA30F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AF585F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8222A5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1.800,00</w:t>
            </w:r>
          </w:p>
        </w:tc>
        <w:tc>
          <w:tcPr>
            <w:tcW w:w="746" w:type="dxa"/>
            <w:tcBorders>
              <w:top w:val="nil"/>
              <w:left w:val="nil"/>
              <w:bottom w:val="single" w:sz="4" w:space="0" w:color="auto"/>
              <w:right w:val="single" w:sz="4" w:space="0" w:color="auto"/>
            </w:tcBorders>
            <w:shd w:val="clear" w:color="000000" w:fill="FFFFFF"/>
            <w:hideMark/>
          </w:tcPr>
          <w:p w14:paraId="71BEB62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0B5A4DB1"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3F27DDD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7775A99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A100902</w:t>
            </w:r>
          </w:p>
        </w:tc>
        <w:tc>
          <w:tcPr>
            <w:tcW w:w="3605" w:type="dxa"/>
            <w:tcBorders>
              <w:top w:val="nil"/>
              <w:left w:val="nil"/>
              <w:bottom w:val="single" w:sz="4" w:space="0" w:color="auto"/>
              <w:right w:val="single" w:sz="4" w:space="0" w:color="auto"/>
            </w:tcBorders>
            <w:shd w:val="clear" w:color="000000" w:fill="C0C0C0"/>
            <w:hideMark/>
          </w:tcPr>
          <w:p w14:paraId="77F7D9B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Osnovnoškolsko obrazovanje</w:t>
            </w:r>
            <w:r w:rsidRPr="0087576A">
              <w:rPr>
                <w:rFonts w:cs="Calibri"/>
                <w:b/>
                <w:bCs/>
                <w:color w:val="000000"/>
                <w:kern w:val="0"/>
                <w:sz w:val="16"/>
                <w:szCs w:val="16"/>
              </w:rPr>
              <w:br/>
            </w:r>
            <w:r w:rsidRPr="0087576A">
              <w:rPr>
                <w:rFonts w:cs="Calibri"/>
                <w:b/>
                <w:bCs/>
                <w:color w:val="000000"/>
                <w:kern w:val="0"/>
                <w:sz w:val="16"/>
                <w:szCs w:val="16"/>
              </w:rPr>
              <w:br/>
              <w:t>Funkcija: 0912 Osnovno obrazovanje</w:t>
            </w:r>
          </w:p>
        </w:tc>
        <w:tc>
          <w:tcPr>
            <w:tcW w:w="1389" w:type="dxa"/>
            <w:tcBorders>
              <w:top w:val="nil"/>
              <w:left w:val="nil"/>
              <w:bottom w:val="single" w:sz="4" w:space="0" w:color="auto"/>
              <w:right w:val="single" w:sz="4" w:space="0" w:color="auto"/>
            </w:tcBorders>
            <w:shd w:val="clear" w:color="000000" w:fill="C0C0C0"/>
            <w:hideMark/>
          </w:tcPr>
          <w:p w14:paraId="7A678BC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190.000,00</w:t>
            </w:r>
          </w:p>
        </w:tc>
        <w:tc>
          <w:tcPr>
            <w:tcW w:w="1389" w:type="dxa"/>
            <w:tcBorders>
              <w:top w:val="nil"/>
              <w:left w:val="nil"/>
              <w:bottom w:val="single" w:sz="4" w:space="0" w:color="auto"/>
              <w:right w:val="single" w:sz="4" w:space="0" w:color="auto"/>
            </w:tcBorders>
            <w:shd w:val="clear" w:color="000000" w:fill="C0C0C0"/>
            <w:hideMark/>
          </w:tcPr>
          <w:p w14:paraId="7169625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190.000,00</w:t>
            </w:r>
          </w:p>
        </w:tc>
        <w:tc>
          <w:tcPr>
            <w:tcW w:w="1519" w:type="dxa"/>
            <w:tcBorders>
              <w:top w:val="nil"/>
              <w:left w:val="nil"/>
              <w:bottom w:val="single" w:sz="4" w:space="0" w:color="auto"/>
              <w:right w:val="single" w:sz="4" w:space="0" w:color="auto"/>
            </w:tcBorders>
            <w:shd w:val="clear" w:color="000000" w:fill="C0C0C0"/>
            <w:hideMark/>
          </w:tcPr>
          <w:p w14:paraId="72EDE3B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87.231,09</w:t>
            </w:r>
          </w:p>
        </w:tc>
        <w:tc>
          <w:tcPr>
            <w:tcW w:w="746" w:type="dxa"/>
            <w:tcBorders>
              <w:top w:val="nil"/>
              <w:left w:val="nil"/>
              <w:bottom w:val="single" w:sz="4" w:space="0" w:color="auto"/>
              <w:right w:val="single" w:sz="4" w:space="0" w:color="auto"/>
            </w:tcBorders>
            <w:shd w:val="clear" w:color="000000" w:fill="C0C0C0"/>
            <w:hideMark/>
          </w:tcPr>
          <w:p w14:paraId="2B44D98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0,46</w:t>
            </w:r>
          </w:p>
        </w:tc>
      </w:tr>
      <w:tr w:rsidR="0087576A" w:rsidRPr="0087576A" w14:paraId="3C6AE9E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263288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5115FFA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3FEAB1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6BF6C5B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190.000,00</w:t>
            </w:r>
          </w:p>
        </w:tc>
        <w:tc>
          <w:tcPr>
            <w:tcW w:w="1389" w:type="dxa"/>
            <w:tcBorders>
              <w:top w:val="nil"/>
              <w:left w:val="nil"/>
              <w:bottom w:val="single" w:sz="4" w:space="0" w:color="auto"/>
              <w:right w:val="single" w:sz="4" w:space="0" w:color="auto"/>
            </w:tcBorders>
            <w:shd w:val="clear" w:color="000000" w:fill="FFFFFF"/>
            <w:hideMark/>
          </w:tcPr>
          <w:p w14:paraId="750B929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190.000,00</w:t>
            </w:r>
          </w:p>
        </w:tc>
        <w:tc>
          <w:tcPr>
            <w:tcW w:w="1519" w:type="dxa"/>
            <w:tcBorders>
              <w:top w:val="nil"/>
              <w:left w:val="nil"/>
              <w:bottom w:val="single" w:sz="4" w:space="0" w:color="auto"/>
              <w:right w:val="single" w:sz="4" w:space="0" w:color="auto"/>
            </w:tcBorders>
            <w:shd w:val="clear" w:color="000000" w:fill="FFFFFF"/>
            <w:hideMark/>
          </w:tcPr>
          <w:p w14:paraId="58044D3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87.231,09</w:t>
            </w:r>
          </w:p>
        </w:tc>
        <w:tc>
          <w:tcPr>
            <w:tcW w:w="746" w:type="dxa"/>
            <w:tcBorders>
              <w:top w:val="nil"/>
              <w:left w:val="nil"/>
              <w:bottom w:val="single" w:sz="4" w:space="0" w:color="auto"/>
              <w:right w:val="single" w:sz="4" w:space="0" w:color="auto"/>
            </w:tcBorders>
            <w:shd w:val="clear" w:color="000000" w:fill="FFFFFF"/>
            <w:hideMark/>
          </w:tcPr>
          <w:p w14:paraId="3812985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0,46</w:t>
            </w:r>
          </w:p>
        </w:tc>
      </w:tr>
      <w:tr w:rsidR="0087576A" w:rsidRPr="0087576A" w14:paraId="3D53DEC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C9CAB9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516ED9A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4A0BEC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45C47DD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140.000,00</w:t>
            </w:r>
          </w:p>
        </w:tc>
        <w:tc>
          <w:tcPr>
            <w:tcW w:w="1389" w:type="dxa"/>
            <w:tcBorders>
              <w:top w:val="nil"/>
              <w:left w:val="nil"/>
              <w:bottom w:val="single" w:sz="4" w:space="0" w:color="auto"/>
              <w:right w:val="single" w:sz="4" w:space="0" w:color="auto"/>
            </w:tcBorders>
            <w:shd w:val="clear" w:color="000000" w:fill="FFFFFF"/>
            <w:hideMark/>
          </w:tcPr>
          <w:p w14:paraId="1E1D546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140.000,00</w:t>
            </w:r>
          </w:p>
        </w:tc>
        <w:tc>
          <w:tcPr>
            <w:tcW w:w="1519" w:type="dxa"/>
            <w:tcBorders>
              <w:top w:val="nil"/>
              <w:left w:val="nil"/>
              <w:bottom w:val="single" w:sz="4" w:space="0" w:color="auto"/>
              <w:right w:val="single" w:sz="4" w:space="0" w:color="auto"/>
            </w:tcBorders>
            <w:shd w:val="clear" w:color="000000" w:fill="FFFFFF"/>
            <w:hideMark/>
          </w:tcPr>
          <w:p w14:paraId="663B304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87.231,09</w:t>
            </w:r>
          </w:p>
        </w:tc>
        <w:tc>
          <w:tcPr>
            <w:tcW w:w="746" w:type="dxa"/>
            <w:tcBorders>
              <w:top w:val="nil"/>
              <w:left w:val="nil"/>
              <w:bottom w:val="single" w:sz="4" w:space="0" w:color="auto"/>
              <w:right w:val="single" w:sz="4" w:space="0" w:color="auto"/>
            </w:tcBorders>
            <w:shd w:val="clear" w:color="000000" w:fill="FFFFFF"/>
            <w:hideMark/>
          </w:tcPr>
          <w:p w14:paraId="07B81D9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0,62</w:t>
            </w:r>
          </w:p>
        </w:tc>
      </w:tr>
      <w:tr w:rsidR="0087576A" w:rsidRPr="0087576A" w14:paraId="4EFABD0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595751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61B9F18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573EA1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3AE9301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EE73F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88BF87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87.231,09</w:t>
            </w:r>
          </w:p>
        </w:tc>
        <w:tc>
          <w:tcPr>
            <w:tcW w:w="746" w:type="dxa"/>
            <w:tcBorders>
              <w:top w:val="nil"/>
              <w:left w:val="nil"/>
              <w:bottom w:val="single" w:sz="4" w:space="0" w:color="auto"/>
              <w:right w:val="single" w:sz="4" w:space="0" w:color="auto"/>
            </w:tcBorders>
            <w:shd w:val="clear" w:color="000000" w:fill="FFFFFF"/>
            <w:hideMark/>
          </w:tcPr>
          <w:p w14:paraId="1CC865E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0,62</w:t>
            </w:r>
          </w:p>
        </w:tc>
      </w:tr>
      <w:tr w:rsidR="0087576A" w:rsidRPr="0087576A" w14:paraId="31F128B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4330C3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382</w:t>
            </w:r>
          </w:p>
        </w:tc>
        <w:tc>
          <w:tcPr>
            <w:tcW w:w="800" w:type="dxa"/>
            <w:tcBorders>
              <w:top w:val="nil"/>
              <w:left w:val="nil"/>
              <w:bottom w:val="single" w:sz="4" w:space="0" w:color="auto"/>
              <w:right w:val="single" w:sz="4" w:space="0" w:color="auto"/>
            </w:tcBorders>
            <w:shd w:val="clear" w:color="000000" w:fill="FFFFFF"/>
            <w:hideMark/>
          </w:tcPr>
          <w:p w14:paraId="35685CD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FBD98A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Kapitalne donacije</w:t>
            </w:r>
          </w:p>
        </w:tc>
        <w:tc>
          <w:tcPr>
            <w:tcW w:w="1389" w:type="dxa"/>
            <w:tcBorders>
              <w:top w:val="nil"/>
              <w:left w:val="nil"/>
              <w:bottom w:val="single" w:sz="4" w:space="0" w:color="auto"/>
              <w:right w:val="single" w:sz="4" w:space="0" w:color="auto"/>
            </w:tcBorders>
            <w:shd w:val="clear" w:color="000000" w:fill="FFFFFF"/>
            <w:hideMark/>
          </w:tcPr>
          <w:p w14:paraId="27968A5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w:t>
            </w:r>
          </w:p>
        </w:tc>
        <w:tc>
          <w:tcPr>
            <w:tcW w:w="1389" w:type="dxa"/>
            <w:tcBorders>
              <w:top w:val="nil"/>
              <w:left w:val="nil"/>
              <w:bottom w:val="single" w:sz="4" w:space="0" w:color="auto"/>
              <w:right w:val="single" w:sz="4" w:space="0" w:color="auto"/>
            </w:tcBorders>
            <w:shd w:val="clear" w:color="000000" w:fill="FFFFFF"/>
            <w:hideMark/>
          </w:tcPr>
          <w:p w14:paraId="5545609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w:t>
            </w:r>
          </w:p>
        </w:tc>
        <w:tc>
          <w:tcPr>
            <w:tcW w:w="1519" w:type="dxa"/>
            <w:tcBorders>
              <w:top w:val="nil"/>
              <w:left w:val="nil"/>
              <w:bottom w:val="single" w:sz="4" w:space="0" w:color="auto"/>
              <w:right w:val="single" w:sz="4" w:space="0" w:color="auto"/>
            </w:tcBorders>
            <w:shd w:val="clear" w:color="000000" w:fill="FFFFFF"/>
            <w:hideMark/>
          </w:tcPr>
          <w:p w14:paraId="6197D49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18C3FDE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49DAE0A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BB4CAF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3821</w:t>
            </w:r>
          </w:p>
        </w:tc>
        <w:tc>
          <w:tcPr>
            <w:tcW w:w="800" w:type="dxa"/>
            <w:tcBorders>
              <w:top w:val="nil"/>
              <w:left w:val="nil"/>
              <w:bottom w:val="single" w:sz="4" w:space="0" w:color="auto"/>
              <w:right w:val="single" w:sz="4" w:space="0" w:color="auto"/>
            </w:tcBorders>
            <w:shd w:val="clear" w:color="000000" w:fill="FFFFFF"/>
            <w:hideMark/>
          </w:tcPr>
          <w:p w14:paraId="31DBBD6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5FCDC9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Kapitalne donacije neprofitnim organizacijama</w:t>
            </w:r>
          </w:p>
        </w:tc>
        <w:tc>
          <w:tcPr>
            <w:tcW w:w="1389" w:type="dxa"/>
            <w:tcBorders>
              <w:top w:val="nil"/>
              <w:left w:val="nil"/>
              <w:bottom w:val="single" w:sz="4" w:space="0" w:color="auto"/>
              <w:right w:val="single" w:sz="4" w:space="0" w:color="auto"/>
            </w:tcBorders>
            <w:shd w:val="clear" w:color="000000" w:fill="FFFFFF"/>
            <w:hideMark/>
          </w:tcPr>
          <w:p w14:paraId="60A6BEE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7F78DE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F0B776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5F1D73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2670B85E"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CE947E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4C79201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A100903</w:t>
            </w:r>
          </w:p>
        </w:tc>
        <w:tc>
          <w:tcPr>
            <w:tcW w:w="3605" w:type="dxa"/>
            <w:tcBorders>
              <w:top w:val="nil"/>
              <w:left w:val="nil"/>
              <w:bottom w:val="single" w:sz="4" w:space="0" w:color="auto"/>
              <w:right w:val="single" w:sz="4" w:space="0" w:color="auto"/>
            </w:tcBorders>
            <w:shd w:val="clear" w:color="000000" w:fill="C0C0C0"/>
            <w:hideMark/>
          </w:tcPr>
          <w:p w14:paraId="5DD1203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Srednjoškolsko obrazovanje</w:t>
            </w:r>
            <w:r w:rsidRPr="0087576A">
              <w:rPr>
                <w:rFonts w:cs="Calibri"/>
                <w:b/>
                <w:bCs/>
                <w:color w:val="000000"/>
                <w:kern w:val="0"/>
                <w:sz w:val="16"/>
                <w:szCs w:val="16"/>
              </w:rPr>
              <w:br/>
            </w:r>
            <w:r w:rsidRPr="0087576A">
              <w:rPr>
                <w:rFonts w:cs="Calibri"/>
                <w:b/>
                <w:bCs/>
                <w:color w:val="000000"/>
                <w:kern w:val="0"/>
                <w:sz w:val="16"/>
                <w:szCs w:val="16"/>
              </w:rPr>
              <w:br/>
              <w:t xml:space="preserve">Funkcija: 0920 Srednjoškolsko obrazovanje  </w:t>
            </w:r>
          </w:p>
        </w:tc>
        <w:tc>
          <w:tcPr>
            <w:tcW w:w="1389" w:type="dxa"/>
            <w:tcBorders>
              <w:top w:val="nil"/>
              <w:left w:val="nil"/>
              <w:bottom w:val="single" w:sz="4" w:space="0" w:color="auto"/>
              <w:right w:val="single" w:sz="4" w:space="0" w:color="auto"/>
            </w:tcBorders>
            <w:shd w:val="clear" w:color="000000" w:fill="C0C0C0"/>
            <w:hideMark/>
          </w:tcPr>
          <w:p w14:paraId="3ACCF21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95.000,00</w:t>
            </w:r>
          </w:p>
        </w:tc>
        <w:tc>
          <w:tcPr>
            <w:tcW w:w="1389" w:type="dxa"/>
            <w:tcBorders>
              <w:top w:val="nil"/>
              <w:left w:val="nil"/>
              <w:bottom w:val="single" w:sz="4" w:space="0" w:color="auto"/>
              <w:right w:val="single" w:sz="4" w:space="0" w:color="auto"/>
            </w:tcBorders>
            <w:shd w:val="clear" w:color="000000" w:fill="C0C0C0"/>
            <w:hideMark/>
          </w:tcPr>
          <w:p w14:paraId="636FFA4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95.000,00</w:t>
            </w:r>
          </w:p>
        </w:tc>
        <w:tc>
          <w:tcPr>
            <w:tcW w:w="1519" w:type="dxa"/>
            <w:tcBorders>
              <w:top w:val="nil"/>
              <w:left w:val="nil"/>
              <w:bottom w:val="single" w:sz="4" w:space="0" w:color="auto"/>
              <w:right w:val="single" w:sz="4" w:space="0" w:color="auto"/>
            </w:tcBorders>
            <w:shd w:val="clear" w:color="000000" w:fill="C0C0C0"/>
            <w:hideMark/>
          </w:tcPr>
          <w:p w14:paraId="59E0554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58.806,55</w:t>
            </w:r>
          </w:p>
        </w:tc>
        <w:tc>
          <w:tcPr>
            <w:tcW w:w="746" w:type="dxa"/>
            <w:tcBorders>
              <w:top w:val="nil"/>
              <w:left w:val="nil"/>
              <w:bottom w:val="single" w:sz="4" w:space="0" w:color="auto"/>
              <w:right w:val="single" w:sz="4" w:space="0" w:color="auto"/>
            </w:tcBorders>
            <w:shd w:val="clear" w:color="000000" w:fill="C0C0C0"/>
            <w:hideMark/>
          </w:tcPr>
          <w:p w14:paraId="0E351B9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0,62</w:t>
            </w:r>
          </w:p>
        </w:tc>
      </w:tr>
      <w:tr w:rsidR="0087576A" w:rsidRPr="0087576A" w14:paraId="15B320C4"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4D5DA45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37</w:t>
            </w:r>
          </w:p>
        </w:tc>
        <w:tc>
          <w:tcPr>
            <w:tcW w:w="800" w:type="dxa"/>
            <w:tcBorders>
              <w:top w:val="nil"/>
              <w:left w:val="nil"/>
              <w:bottom w:val="single" w:sz="4" w:space="0" w:color="auto"/>
              <w:right w:val="single" w:sz="4" w:space="0" w:color="auto"/>
            </w:tcBorders>
            <w:shd w:val="clear" w:color="000000" w:fill="FFFFFF"/>
            <w:hideMark/>
          </w:tcPr>
          <w:p w14:paraId="1C75C42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CF2778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2CE1AB0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95.000,00</w:t>
            </w:r>
          </w:p>
        </w:tc>
        <w:tc>
          <w:tcPr>
            <w:tcW w:w="1389" w:type="dxa"/>
            <w:tcBorders>
              <w:top w:val="nil"/>
              <w:left w:val="nil"/>
              <w:bottom w:val="single" w:sz="4" w:space="0" w:color="auto"/>
              <w:right w:val="single" w:sz="4" w:space="0" w:color="auto"/>
            </w:tcBorders>
            <w:shd w:val="clear" w:color="000000" w:fill="FFFFFF"/>
            <w:hideMark/>
          </w:tcPr>
          <w:p w14:paraId="686AEB9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95.000,00</w:t>
            </w:r>
          </w:p>
        </w:tc>
        <w:tc>
          <w:tcPr>
            <w:tcW w:w="1519" w:type="dxa"/>
            <w:tcBorders>
              <w:top w:val="nil"/>
              <w:left w:val="nil"/>
              <w:bottom w:val="single" w:sz="4" w:space="0" w:color="auto"/>
              <w:right w:val="single" w:sz="4" w:space="0" w:color="auto"/>
            </w:tcBorders>
            <w:shd w:val="clear" w:color="000000" w:fill="FFFFFF"/>
            <w:hideMark/>
          </w:tcPr>
          <w:p w14:paraId="68DD7EC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58.806,55</w:t>
            </w:r>
          </w:p>
        </w:tc>
        <w:tc>
          <w:tcPr>
            <w:tcW w:w="746" w:type="dxa"/>
            <w:tcBorders>
              <w:top w:val="nil"/>
              <w:left w:val="nil"/>
              <w:bottom w:val="single" w:sz="4" w:space="0" w:color="auto"/>
              <w:right w:val="single" w:sz="4" w:space="0" w:color="auto"/>
            </w:tcBorders>
            <w:shd w:val="clear" w:color="000000" w:fill="FFFFFF"/>
            <w:hideMark/>
          </w:tcPr>
          <w:p w14:paraId="1454D66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0,62</w:t>
            </w:r>
          </w:p>
        </w:tc>
      </w:tr>
      <w:tr w:rsidR="0087576A" w:rsidRPr="0087576A" w14:paraId="46B1E544" w14:textId="77777777" w:rsidTr="0087576A">
        <w:trPr>
          <w:trHeight w:val="480"/>
        </w:trPr>
        <w:tc>
          <w:tcPr>
            <w:tcW w:w="1072" w:type="dxa"/>
            <w:tcBorders>
              <w:top w:val="nil"/>
              <w:left w:val="single" w:sz="4" w:space="0" w:color="auto"/>
              <w:bottom w:val="single" w:sz="4" w:space="0" w:color="auto"/>
              <w:right w:val="single" w:sz="4" w:space="0" w:color="auto"/>
            </w:tcBorders>
            <w:shd w:val="clear" w:color="000000" w:fill="FFFFFF"/>
            <w:hideMark/>
          </w:tcPr>
          <w:p w14:paraId="13FCBAC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372</w:t>
            </w:r>
          </w:p>
        </w:tc>
        <w:tc>
          <w:tcPr>
            <w:tcW w:w="800" w:type="dxa"/>
            <w:tcBorders>
              <w:top w:val="nil"/>
              <w:left w:val="nil"/>
              <w:bottom w:val="single" w:sz="4" w:space="0" w:color="auto"/>
              <w:right w:val="single" w:sz="4" w:space="0" w:color="auto"/>
            </w:tcBorders>
            <w:shd w:val="clear" w:color="000000" w:fill="FFFFFF"/>
            <w:hideMark/>
          </w:tcPr>
          <w:p w14:paraId="619600E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2ADF9A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77507EE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95.000,00</w:t>
            </w:r>
          </w:p>
        </w:tc>
        <w:tc>
          <w:tcPr>
            <w:tcW w:w="1389" w:type="dxa"/>
            <w:tcBorders>
              <w:top w:val="nil"/>
              <w:left w:val="nil"/>
              <w:bottom w:val="single" w:sz="4" w:space="0" w:color="auto"/>
              <w:right w:val="single" w:sz="4" w:space="0" w:color="auto"/>
            </w:tcBorders>
            <w:shd w:val="clear" w:color="000000" w:fill="FFFFFF"/>
            <w:hideMark/>
          </w:tcPr>
          <w:p w14:paraId="66210C9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95.000,00</w:t>
            </w:r>
          </w:p>
        </w:tc>
        <w:tc>
          <w:tcPr>
            <w:tcW w:w="1519" w:type="dxa"/>
            <w:tcBorders>
              <w:top w:val="nil"/>
              <w:left w:val="nil"/>
              <w:bottom w:val="single" w:sz="4" w:space="0" w:color="auto"/>
              <w:right w:val="single" w:sz="4" w:space="0" w:color="auto"/>
            </w:tcBorders>
            <w:shd w:val="clear" w:color="000000" w:fill="FFFFFF"/>
            <w:hideMark/>
          </w:tcPr>
          <w:p w14:paraId="1CED621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58.806,55</w:t>
            </w:r>
          </w:p>
        </w:tc>
        <w:tc>
          <w:tcPr>
            <w:tcW w:w="746" w:type="dxa"/>
            <w:tcBorders>
              <w:top w:val="nil"/>
              <w:left w:val="nil"/>
              <w:bottom w:val="single" w:sz="4" w:space="0" w:color="auto"/>
              <w:right w:val="single" w:sz="4" w:space="0" w:color="auto"/>
            </w:tcBorders>
            <w:shd w:val="clear" w:color="000000" w:fill="FFFFFF"/>
            <w:hideMark/>
          </w:tcPr>
          <w:p w14:paraId="59D7CBC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0,62</w:t>
            </w:r>
          </w:p>
        </w:tc>
      </w:tr>
      <w:tr w:rsidR="0087576A" w:rsidRPr="0087576A" w14:paraId="1254FF4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1B5363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3722</w:t>
            </w:r>
          </w:p>
        </w:tc>
        <w:tc>
          <w:tcPr>
            <w:tcW w:w="800" w:type="dxa"/>
            <w:tcBorders>
              <w:top w:val="nil"/>
              <w:left w:val="nil"/>
              <w:bottom w:val="single" w:sz="4" w:space="0" w:color="auto"/>
              <w:right w:val="single" w:sz="4" w:space="0" w:color="auto"/>
            </w:tcBorders>
            <w:shd w:val="clear" w:color="000000" w:fill="FFFFFF"/>
            <w:hideMark/>
          </w:tcPr>
          <w:p w14:paraId="0FEDFE5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8438DC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građanima i kućanstvima u naravi</w:t>
            </w:r>
          </w:p>
        </w:tc>
        <w:tc>
          <w:tcPr>
            <w:tcW w:w="1389" w:type="dxa"/>
            <w:tcBorders>
              <w:top w:val="nil"/>
              <w:left w:val="nil"/>
              <w:bottom w:val="single" w:sz="4" w:space="0" w:color="auto"/>
              <w:right w:val="single" w:sz="4" w:space="0" w:color="auto"/>
            </w:tcBorders>
            <w:shd w:val="clear" w:color="000000" w:fill="FFFFFF"/>
            <w:hideMark/>
          </w:tcPr>
          <w:p w14:paraId="12A2BEE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8831CF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8FB9A5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58.806,55</w:t>
            </w:r>
          </w:p>
        </w:tc>
        <w:tc>
          <w:tcPr>
            <w:tcW w:w="746" w:type="dxa"/>
            <w:tcBorders>
              <w:top w:val="nil"/>
              <w:left w:val="nil"/>
              <w:bottom w:val="single" w:sz="4" w:space="0" w:color="auto"/>
              <w:right w:val="single" w:sz="4" w:space="0" w:color="auto"/>
            </w:tcBorders>
            <w:shd w:val="clear" w:color="000000" w:fill="FFFFFF"/>
            <w:hideMark/>
          </w:tcPr>
          <w:p w14:paraId="575C7DD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0,62</w:t>
            </w:r>
          </w:p>
        </w:tc>
      </w:tr>
      <w:tr w:rsidR="0087576A" w:rsidRPr="0087576A" w14:paraId="59E38595"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1D1C33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473A39C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A100904</w:t>
            </w:r>
          </w:p>
        </w:tc>
        <w:tc>
          <w:tcPr>
            <w:tcW w:w="3605" w:type="dxa"/>
            <w:tcBorders>
              <w:top w:val="nil"/>
              <w:left w:val="nil"/>
              <w:bottom w:val="single" w:sz="4" w:space="0" w:color="auto"/>
              <w:right w:val="single" w:sz="4" w:space="0" w:color="auto"/>
            </w:tcBorders>
            <w:shd w:val="clear" w:color="000000" w:fill="C0C0C0"/>
            <w:hideMark/>
          </w:tcPr>
          <w:p w14:paraId="1FC7F86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Visokoškolsko obrazovanje</w:t>
            </w:r>
            <w:r w:rsidRPr="0087576A">
              <w:rPr>
                <w:rFonts w:cs="Calibri"/>
                <w:b/>
                <w:bCs/>
                <w:color w:val="000000"/>
                <w:kern w:val="0"/>
                <w:sz w:val="16"/>
                <w:szCs w:val="16"/>
              </w:rPr>
              <w:br/>
            </w:r>
            <w:r w:rsidRPr="0087576A">
              <w:rPr>
                <w:rFonts w:cs="Calibri"/>
                <w:b/>
                <w:bCs/>
                <w:color w:val="000000"/>
                <w:kern w:val="0"/>
                <w:sz w:val="16"/>
                <w:szCs w:val="16"/>
              </w:rPr>
              <w:br/>
              <w:t xml:space="preserve">Funkcija: 0940 Visoka naobrazba  </w:t>
            </w:r>
          </w:p>
        </w:tc>
        <w:tc>
          <w:tcPr>
            <w:tcW w:w="1389" w:type="dxa"/>
            <w:tcBorders>
              <w:top w:val="nil"/>
              <w:left w:val="nil"/>
              <w:bottom w:val="single" w:sz="4" w:space="0" w:color="auto"/>
              <w:right w:val="single" w:sz="4" w:space="0" w:color="auto"/>
            </w:tcBorders>
            <w:shd w:val="clear" w:color="000000" w:fill="C0C0C0"/>
            <w:hideMark/>
          </w:tcPr>
          <w:p w14:paraId="5591C1E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110.000,00</w:t>
            </w:r>
          </w:p>
        </w:tc>
        <w:tc>
          <w:tcPr>
            <w:tcW w:w="1389" w:type="dxa"/>
            <w:tcBorders>
              <w:top w:val="nil"/>
              <w:left w:val="nil"/>
              <w:bottom w:val="single" w:sz="4" w:space="0" w:color="auto"/>
              <w:right w:val="single" w:sz="4" w:space="0" w:color="auto"/>
            </w:tcBorders>
            <w:shd w:val="clear" w:color="000000" w:fill="C0C0C0"/>
            <w:hideMark/>
          </w:tcPr>
          <w:p w14:paraId="53C90BD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110.000,00</w:t>
            </w:r>
          </w:p>
        </w:tc>
        <w:tc>
          <w:tcPr>
            <w:tcW w:w="1519" w:type="dxa"/>
            <w:tcBorders>
              <w:top w:val="nil"/>
              <w:left w:val="nil"/>
              <w:bottom w:val="single" w:sz="4" w:space="0" w:color="auto"/>
              <w:right w:val="single" w:sz="4" w:space="0" w:color="auto"/>
            </w:tcBorders>
            <w:shd w:val="clear" w:color="000000" w:fill="C0C0C0"/>
            <w:hideMark/>
          </w:tcPr>
          <w:p w14:paraId="62D73AA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105.000,00</w:t>
            </w:r>
          </w:p>
        </w:tc>
        <w:tc>
          <w:tcPr>
            <w:tcW w:w="746" w:type="dxa"/>
            <w:tcBorders>
              <w:top w:val="nil"/>
              <w:left w:val="nil"/>
              <w:bottom w:val="single" w:sz="4" w:space="0" w:color="auto"/>
              <w:right w:val="single" w:sz="4" w:space="0" w:color="auto"/>
            </w:tcBorders>
            <w:shd w:val="clear" w:color="000000" w:fill="C0C0C0"/>
            <w:hideMark/>
          </w:tcPr>
          <w:p w14:paraId="75F1D77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0,95</w:t>
            </w:r>
          </w:p>
        </w:tc>
      </w:tr>
      <w:tr w:rsidR="0087576A" w:rsidRPr="0087576A" w14:paraId="499EEE9A"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FFFFFF"/>
            <w:hideMark/>
          </w:tcPr>
          <w:p w14:paraId="08889C7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37</w:t>
            </w:r>
          </w:p>
        </w:tc>
        <w:tc>
          <w:tcPr>
            <w:tcW w:w="800" w:type="dxa"/>
            <w:tcBorders>
              <w:top w:val="nil"/>
              <w:left w:val="nil"/>
              <w:bottom w:val="single" w:sz="4" w:space="0" w:color="auto"/>
              <w:right w:val="single" w:sz="4" w:space="0" w:color="auto"/>
            </w:tcBorders>
            <w:shd w:val="clear" w:color="000000" w:fill="FFFFFF"/>
            <w:hideMark/>
          </w:tcPr>
          <w:p w14:paraId="7BE84EC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A244E8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Naknade građanima i kućanstvima na temelju osiguranja i druge naknade</w:t>
            </w:r>
          </w:p>
        </w:tc>
        <w:tc>
          <w:tcPr>
            <w:tcW w:w="1389" w:type="dxa"/>
            <w:tcBorders>
              <w:top w:val="nil"/>
              <w:left w:val="nil"/>
              <w:bottom w:val="single" w:sz="4" w:space="0" w:color="auto"/>
              <w:right w:val="single" w:sz="4" w:space="0" w:color="auto"/>
            </w:tcBorders>
            <w:shd w:val="clear" w:color="000000" w:fill="FFFFFF"/>
            <w:hideMark/>
          </w:tcPr>
          <w:p w14:paraId="7DE4E66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110.000,00</w:t>
            </w:r>
          </w:p>
        </w:tc>
        <w:tc>
          <w:tcPr>
            <w:tcW w:w="1389" w:type="dxa"/>
            <w:tcBorders>
              <w:top w:val="nil"/>
              <w:left w:val="nil"/>
              <w:bottom w:val="single" w:sz="4" w:space="0" w:color="auto"/>
              <w:right w:val="single" w:sz="4" w:space="0" w:color="auto"/>
            </w:tcBorders>
            <w:shd w:val="clear" w:color="000000" w:fill="FFFFFF"/>
            <w:hideMark/>
          </w:tcPr>
          <w:p w14:paraId="5168166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110.000,00</w:t>
            </w:r>
          </w:p>
        </w:tc>
        <w:tc>
          <w:tcPr>
            <w:tcW w:w="1519" w:type="dxa"/>
            <w:tcBorders>
              <w:top w:val="nil"/>
              <w:left w:val="nil"/>
              <w:bottom w:val="single" w:sz="4" w:space="0" w:color="auto"/>
              <w:right w:val="single" w:sz="4" w:space="0" w:color="auto"/>
            </w:tcBorders>
            <w:shd w:val="clear" w:color="000000" w:fill="FFFFFF"/>
            <w:hideMark/>
          </w:tcPr>
          <w:p w14:paraId="213103C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105.000,00</w:t>
            </w:r>
          </w:p>
        </w:tc>
        <w:tc>
          <w:tcPr>
            <w:tcW w:w="746" w:type="dxa"/>
            <w:tcBorders>
              <w:top w:val="nil"/>
              <w:left w:val="nil"/>
              <w:bottom w:val="single" w:sz="4" w:space="0" w:color="auto"/>
              <w:right w:val="single" w:sz="4" w:space="0" w:color="auto"/>
            </w:tcBorders>
            <w:shd w:val="clear" w:color="000000" w:fill="FFFFFF"/>
            <w:hideMark/>
          </w:tcPr>
          <w:p w14:paraId="706ABB4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0,95</w:t>
            </w:r>
          </w:p>
        </w:tc>
      </w:tr>
      <w:tr w:rsidR="0087576A" w:rsidRPr="0087576A" w14:paraId="4841052C" w14:textId="77777777" w:rsidTr="0087576A">
        <w:trPr>
          <w:trHeight w:val="480"/>
        </w:trPr>
        <w:tc>
          <w:tcPr>
            <w:tcW w:w="1072" w:type="dxa"/>
            <w:tcBorders>
              <w:top w:val="nil"/>
              <w:left w:val="single" w:sz="4" w:space="0" w:color="auto"/>
              <w:bottom w:val="single" w:sz="4" w:space="0" w:color="auto"/>
              <w:right w:val="single" w:sz="4" w:space="0" w:color="auto"/>
            </w:tcBorders>
            <w:shd w:val="clear" w:color="000000" w:fill="FFFFFF"/>
            <w:hideMark/>
          </w:tcPr>
          <w:p w14:paraId="71346E1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372</w:t>
            </w:r>
          </w:p>
        </w:tc>
        <w:tc>
          <w:tcPr>
            <w:tcW w:w="800" w:type="dxa"/>
            <w:tcBorders>
              <w:top w:val="nil"/>
              <w:left w:val="nil"/>
              <w:bottom w:val="single" w:sz="4" w:space="0" w:color="auto"/>
              <w:right w:val="single" w:sz="4" w:space="0" w:color="auto"/>
            </w:tcBorders>
            <w:shd w:val="clear" w:color="000000" w:fill="FFFFFF"/>
            <w:hideMark/>
          </w:tcPr>
          <w:p w14:paraId="037195D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78E5F9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Ostale naknade građanima i kućanstvima iz proračuna</w:t>
            </w:r>
          </w:p>
        </w:tc>
        <w:tc>
          <w:tcPr>
            <w:tcW w:w="1389" w:type="dxa"/>
            <w:tcBorders>
              <w:top w:val="nil"/>
              <w:left w:val="nil"/>
              <w:bottom w:val="single" w:sz="4" w:space="0" w:color="auto"/>
              <w:right w:val="single" w:sz="4" w:space="0" w:color="auto"/>
            </w:tcBorders>
            <w:shd w:val="clear" w:color="000000" w:fill="FFFFFF"/>
            <w:hideMark/>
          </w:tcPr>
          <w:p w14:paraId="6BF6728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110.000,00</w:t>
            </w:r>
          </w:p>
        </w:tc>
        <w:tc>
          <w:tcPr>
            <w:tcW w:w="1389" w:type="dxa"/>
            <w:tcBorders>
              <w:top w:val="nil"/>
              <w:left w:val="nil"/>
              <w:bottom w:val="single" w:sz="4" w:space="0" w:color="auto"/>
              <w:right w:val="single" w:sz="4" w:space="0" w:color="auto"/>
            </w:tcBorders>
            <w:shd w:val="clear" w:color="000000" w:fill="FFFFFF"/>
            <w:hideMark/>
          </w:tcPr>
          <w:p w14:paraId="6893BDB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110.000,00</w:t>
            </w:r>
          </w:p>
        </w:tc>
        <w:tc>
          <w:tcPr>
            <w:tcW w:w="1519" w:type="dxa"/>
            <w:tcBorders>
              <w:top w:val="nil"/>
              <w:left w:val="nil"/>
              <w:bottom w:val="single" w:sz="4" w:space="0" w:color="auto"/>
              <w:right w:val="single" w:sz="4" w:space="0" w:color="auto"/>
            </w:tcBorders>
            <w:shd w:val="clear" w:color="000000" w:fill="FFFFFF"/>
            <w:hideMark/>
          </w:tcPr>
          <w:p w14:paraId="06E2034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105.000,00</w:t>
            </w:r>
          </w:p>
        </w:tc>
        <w:tc>
          <w:tcPr>
            <w:tcW w:w="746" w:type="dxa"/>
            <w:tcBorders>
              <w:top w:val="nil"/>
              <w:left w:val="nil"/>
              <w:bottom w:val="single" w:sz="4" w:space="0" w:color="auto"/>
              <w:right w:val="single" w:sz="4" w:space="0" w:color="auto"/>
            </w:tcBorders>
            <w:shd w:val="clear" w:color="000000" w:fill="FFFFFF"/>
            <w:hideMark/>
          </w:tcPr>
          <w:p w14:paraId="27A38C1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0,95</w:t>
            </w:r>
          </w:p>
        </w:tc>
      </w:tr>
      <w:tr w:rsidR="0087576A" w:rsidRPr="0087576A" w14:paraId="7BEDC65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1704E2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3721</w:t>
            </w:r>
          </w:p>
        </w:tc>
        <w:tc>
          <w:tcPr>
            <w:tcW w:w="800" w:type="dxa"/>
            <w:tcBorders>
              <w:top w:val="nil"/>
              <w:left w:val="nil"/>
              <w:bottom w:val="single" w:sz="4" w:space="0" w:color="auto"/>
              <w:right w:val="single" w:sz="4" w:space="0" w:color="auto"/>
            </w:tcBorders>
            <w:shd w:val="clear" w:color="000000" w:fill="FFFFFF"/>
            <w:hideMark/>
          </w:tcPr>
          <w:p w14:paraId="4C7276C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E44410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građanima i kućanstvima u novcu</w:t>
            </w:r>
          </w:p>
        </w:tc>
        <w:tc>
          <w:tcPr>
            <w:tcW w:w="1389" w:type="dxa"/>
            <w:tcBorders>
              <w:top w:val="nil"/>
              <w:left w:val="nil"/>
              <w:bottom w:val="single" w:sz="4" w:space="0" w:color="auto"/>
              <w:right w:val="single" w:sz="4" w:space="0" w:color="auto"/>
            </w:tcBorders>
            <w:shd w:val="clear" w:color="000000" w:fill="FFFFFF"/>
            <w:hideMark/>
          </w:tcPr>
          <w:p w14:paraId="7B7FBBC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E5496E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E2D869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105.000,00</w:t>
            </w:r>
          </w:p>
        </w:tc>
        <w:tc>
          <w:tcPr>
            <w:tcW w:w="746" w:type="dxa"/>
            <w:tcBorders>
              <w:top w:val="nil"/>
              <w:left w:val="nil"/>
              <w:bottom w:val="single" w:sz="4" w:space="0" w:color="auto"/>
              <w:right w:val="single" w:sz="4" w:space="0" w:color="auto"/>
            </w:tcBorders>
            <w:shd w:val="clear" w:color="000000" w:fill="FFFFFF"/>
            <w:hideMark/>
          </w:tcPr>
          <w:p w14:paraId="7390252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0,95</w:t>
            </w:r>
          </w:p>
        </w:tc>
      </w:tr>
      <w:tr w:rsidR="0087576A" w:rsidRPr="0087576A" w14:paraId="56C271AD" w14:textId="77777777" w:rsidTr="0087576A">
        <w:trPr>
          <w:trHeight w:val="900"/>
        </w:trPr>
        <w:tc>
          <w:tcPr>
            <w:tcW w:w="1072" w:type="dxa"/>
            <w:tcBorders>
              <w:top w:val="nil"/>
              <w:left w:val="single" w:sz="4" w:space="0" w:color="auto"/>
              <w:bottom w:val="single" w:sz="4" w:space="0" w:color="auto"/>
              <w:right w:val="single" w:sz="4" w:space="0" w:color="auto"/>
            </w:tcBorders>
            <w:shd w:val="clear" w:color="000000" w:fill="C0C0C0"/>
            <w:hideMark/>
          </w:tcPr>
          <w:p w14:paraId="6BDE158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41EC988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K100901</w:t>
            </w:r>
          </w:p>
        </w:tc>
        <w:tc>
          <w:tcPr>
            <w:tcW w:w="3605" w:type="dxa"/>
            <w:tcBorders>
              <w:top w:val="nil"/>
              <w:left w:val="nil"/>
              <w:bottom w:val="single" w:sz="4" w:space="0" w:color="auto"/>
              <w:right w:val="single" w:sz="4" w:space="0" w:color="auto"/>
            </w:tcBorders>
            <w:shd w:val="clear" w:color="000000" w:fill="C0C0C0"/>
            <w:hideMark/>
          </w:tcPr>
          <w:p w14:paraId="2CA3A38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Rekonstrukcija, dogradnja i opremanje zgrade i dvorišta dječjeg vrtića</w:t>
            </w:r>
            <w:r w:rsidRPr="0087576A">
              <w:rPr>
                <w:rFonts w:cs="Calibri"/>
                <w:b/>
                <w:bCs/>
                <w:color w:val="000000"/>
                <w:kern w:val="0"/>
                <w:sz w:val="16"/>
                <w:szCs w:val="16"/>
              </w:rPr>
              <w:br/>
            </w:r>
            <w:r w:rsidRPr="0087576A">
              <w:rPr>
                <w:rFonts w:cs="Calibri"/>
                <w:b/>
                <w:bCs/>
                <w:color w:val="000000"/>
                <w:kern w:val="0"/>
                <w:sz w:val="16"/>
                <w:szCs w:val="16"/>
              </w:rPr>
              <w:br/>
              <w:t xml:space="preserve">Funkcija: 0600 Usluge unaprjeđenja stanovanja i zajednice  </w:t>
            </w:r>
          </w:p>
        </w:tc>
        <w:tc>
          <w:tcPr>
            <w:tcW w:w="1389" w:type="dxa"/>
            <w:tcBorders>
              <w:top w:val="nil"/>
              <w:left w:val="nil"/>
              <w:bottom w:val="single" w:sz="4" w:space="0" w:color="auto"/>
              <w:right w:val="single" w:sz="4" w:space="0" w:color="auto"/>
            </w:tcBorders>
            <w:shd w:val="clear" w:color="000000" w:fill="C0C0C0"/>
            <w:hideMark/>
          </w:tcPr>
          <w:p w14:paraId="1CC5F00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247.500,00</w:t>
            </w:r>
          </w:p>
        </w:tc>
        <w:tc>
          <w:tcPr>
            <w:tcW w:w="1389" w:type="dxa"/>
            <w:tcBorders>
              <w:top w:val="nil"/>
              <w:left w:val="nil"/>
              <w:bottom w:val="single" w:sz="4" w:space="0" w:color="auto"/>
              <w:right w:val="single" w:sz="4" w:space="0" w:color="auto"/>
            </w:tcBorders>
            <w:shd w:val="clear" w:color="000000" w:fill="C0C0C0"/>
            <w:hideMark/>
          </w:tcPr>
          <w:p w14:paraId="7096F36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263.235,00</w:t>
            </w:r>
          </w:p>
        </w:tc>
        <w:tc>
          <w:tcPr>
            <w:tcW w:w="1519" w:type="dxa"/>
            <w:tcBorders>
              <w:top w:val="nil"/>
              <w:left w:val="nil"/>
              <w:bottom w:val="single" w:sz="4" w:space="0" w:color="auto"/>
              <w:right w:val="single" w:sz="4" w:space="0" w:color="auto"/>
            </w:tcBorders>
            <w:shd w:val="clear" w:color="000000" w:fill="C0C0C0"/>
            <w:hideMark/>
          </w:tcPr>
          <w:p w14:paraId="6A0541C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263.235,00</w:t>
            </w:r>
          </w:p>
        </w:tc>
        <w:tc>
          <w:tcPr>
            <w:tcW w:w="746" w:type="dxa"/>
            <w:tcBorders>
              <w:top w:val="nil"/>
              <w:left w:val="nil"/>
              <w:bottom w:val="single" w:sz="4" w:space="0" w:color="auto"/>
              <w:right w:val="single" w:sz="4" w:space="0" w:color="auto"/>
            </w:tcBorders>
            <w:shd w:val="clear" w:color="000000" w:fill="C0C0C0"/>
            <w:hideMark/>
          </w:tcPr>
          <w:p w14:paraId="66B8B34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44CBC37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C8FCD3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45</w:t>
            </w:r>
          </w:p>
        </w:tc>
        <w:tc>
          <w:tcPr>
            <w:tcW w:w="800" w:type="dxa"/>
            <w:tcBorders>
              <w:top w:val="nil"/>
              <w:left w:val="nil"/>
              <w:bottom w:val="single" w:sz="4" w:space="0" w:color="auto"/>
              <w:right w:val="single" w:sz="4" w:space="0" w:color="auto"/>
            </w:tcBorders>
            <w:shd w:val="clear" w:color="000000" w:fill="FFFFFF"/>
            <w:hideMark/>
          </w:tcPr>
          <w:p w14:paraId="33C1A3B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6B31F7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40CAEC9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247.500,00</w:t>
            </w:r>
          </w:p>
        </w:tc>
        <w:tc>
          <w:tcPr>
            <w:tcW w:w="1389" w:type="dxa"/>
            <w:tcBorders>
              <w:top w:val="nil"/>
              <w:left w:val="nil"/>
              <w:bottom w:val="single" w:sz="4" w:space="0" w:color="auto"/>
              <w:right w:val="single" w:sz="4" w:space="0" w:color="auto"/>
            </w:tcBorders>
            <w:shd w:val="clear" w:color="000000" w:fill="FFFFFF"/>
            <w:hideMark/>
          </w:tcPr>
          <w:p w14:paraId="43E397A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263.235,00</w:t>
            </w:r>
          </w:p>
        </w:tc>
        <w:tc>
          <w:tcPr>
            <w:tcW w:w="1519" w:type="dxa"/>
            <w:tcBorders>
              <w:top w:val="nil"/>
              <w:left w:val="nil"/>
              <w:bottom w:val="single" w:sz="4" w:space="0" w:color="auto"/>
              <w:right w:val="single" w:sz="4" w:space="0" w:color="auto"/>
            </w:tcBorders>
            <w:shd w:val="clear" w:color="000000" w:fill="FFFFFF"/>
            <w:hideMark/>
          </w:tcPr>
          <w:p w14:paraId="0D3DB4F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263.235,00</w:t>
            </w:r>
          </w:p>
        </w:tc>
        <w:tc>
          <w:tcPr>
            <w:tcW w:w="746" w:type="dxa"/>
            <w:tcBorders>
              <w:top w:val="nil"/>
              <w:left w:val="nil"/>
              <w:bottom w:val="single" w:sz="4" w:space="0" w:color="auto"/>
              <w:right w:val="single" w:sz="4" w:space="0" w:color="auto"/>
            </w:tcBorders>
            <w:shd w:val="clear" w:color="000000" w:fill="FFFFFF"/>
            <w:hideMark/>
          </w:tcPr>
          <w:p w14:paraId="1355272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54AE59B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816337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451</w:t>
            </w:r>
          </w:p>
        </w:tc>
        <w:tc>
          <w:tcPr>
            <w:tcW w:w="800" w:type="dxa"/>
            <w:tcBorders>
              <w:top w:val="nil"/>
              <w:left w:val="nil"/>
              <w:bottom w:val="single" w:sz="4" w:space="0" w:color="auto"/>
              <w:right w:val="single" w:sz="4" w:space="0" w:color="auto"/>
            </w:tcBorders>
            <w:shd w:val="clear" w:color="000000" w:fill="FFFFFF"/>
            <w:hideMark/>
          </w:tcPr>
          <w:p w14:paraId="66C280B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ED1477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4DB0AA8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247.500,00</w:t>
            </w:r>
          </w:p>
        </w:tc>
        <w:tc>
          <w:tcPr>
            <w:tcW w:w="1389" w:type="dxa"/>
            <w:tcBorders>
              <w:top w:val="nil"/>
              <w:left w:val="nil"/>
              <w:bottom w:val="single" w:sz="4" w:space="0" w:color="auto"/>
              <w:right w:val="single" w:sz="4" w:space="0" w:color="auto"/>
            </w:tcBorders>
            <w:shd w:val="clear" w:color="000000" w:fill="FFFFFF"/>
            <w:hideMark/>
          </w:tcPr>
          <w:p w14:paraId="0D89E8C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263.235,00</w:t>
            </w:r>
          </w:p>
        </w:tc>
        <w:tc>
          <w:tcPr>
            <w:tcW w:w="1519" w:type="dxa"/>
            <w:tcBorders>
              <w:top w:val="nil"/>
              <w:left w:val="nil"/>
              <w:bottom w:val="single" w:sz="4" w:space="0" w:color="auto"/>
              <w:right w:val="single" w:sz="4" w:space="0" w:color="auto"/>
            </w:tcBorders>
            <w:shd w:val="clear" w:color="000000" w:fill="FFFFFF"/>
            <w:hideMark/>
          </w:tcPr>
          <w:p w14:paraId="7EB348C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263.235,00</w:t>
            </w:r>
          </w:p>
        </w:tc>
        <w:tc>
          <w:tcPr>
            <w:tcW w:w="746" w:type="dxa"/>
            <w:tcBorders>
              <w:top w:val="nil"/>
              <w:left w:val="nil"/>
              <w:bottom w:val="single" w:sz="4" w:space="0" w:color="auto"/>
              <w:right w:val="single" w:sz="4" w:space="0" w:color="auto"/>
            </w:tcBorders>
            <w:shd w:val="clear" w:color="000000" w:fill="FFFFFF"/>
            <w:hideMark/>
          </w:tcPr>
          <w:p w14:paraId="3EFB95C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w:t>
            </w:r>
          </w:p>
        </w:tc>
      </w:tr>
      <w:tr w:rsidR="0087576A" w:rsidRPr="0087576A" w14:paraId="4C037EF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FB3F06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4511</w:t>
            </w:r>
          </w:p>
        </w:tc>
        <w:tc>
          <w:tcPr>
            <w:tcW w:w="800" w:type="dxa"/>
            <w:tcBorders>
              <w:top w:val="nil"/>
              <w:left w:val="nil"/>
              <w:bottom w:val="single" w:sz="4" w:space="0" w:color="auto"/>
              <w:right w:val="single" w:sz="4" w:space="0" w:color="auto"/>
            </w:tcBorders>
            <w:shd w:val="clear" w:color="000000" w:fill="FFFFFF"/>
            <w:hideMark/>
          </w:tcPr>
          <w:p w14:paraId="751AB17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C1689A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27ABB5B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16621F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631D25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263.235,00</w:t>
            </w:r>
          </w:p>
        </w:tc>
        <w:tc>
          <w:tcPr>
            <w:tcW w:w="746" w:type="dxa"/>
            <w:tcBorders>
              <w:top w:val="nil"/>
              <w:left w:val="nil"/>
              <w:bottom w:val="single" w:sz="4" w:space="0" w:color="auto"/>
              <w:right w:val="single" w:sz="4" w:space="0" w:color="auto"/>
            </w:tcBorders>
            <w:shd w:val="clear" w:color="000000" w:fill="FFFFFF"/>
            <w:hideMark/>
          </w:tcPr>
          <w:p w14:paraId="005EB2F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1,00</w:t>
            </w:r>
          </w:p>
        </w:tc>
      </w:tr>
      <w:tr w:rsidR="0087576A" w:rsidRPr="0087576A" w14:paraId="2543BCC5"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3D2BE65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58314AF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K100902</w:t>
            </w:r>
          </w:p>
        </w:tc>
        <w:tc>
          <w:tcPr>
            <w:tcW w:w="3605" w:type="dxa"/>
            <w:tcBorders>
              <w:top w:val="nil"/>
              <w:left w:val="nil"/>
              <w:bottom w:val="single" w:sz="4" w:space="0" w:color="auto"/>
              <w:right w:val="single" w:sz="4" w:space="0" w:color="auto"/>
            </w:tcBorders>
            <w:shd w:val="clear" w:color="000000" w:fill="C0C0C0"/>
            <w:hideMark/>
          </w:tcPr>
          <w:p w14:paraId="76159CA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Projektiranje i izgradnja DV Predavac</w:t>
            </w:r>
            <w:r w:rsidRPr="0087576A">
              <w:rPr>
                <w:rFonts w:cs="Calibri"/>
                <w:b/>
                <w:bCs/>
                <w:color w:val="000000"/>
                <w:kern w:val="0"/>
                <w:sz w:val="16"/>
                <w:szCs w:val="16"/>
              </w:rPr>
              <w:br/>
            </w:r>
            <w:r w:rsidRPr="0087576A">
              <w:rPr>
                <w:rFonts w:cs="Calibri"/>
                <w:b/>
                <w:bCs/>
                <w:color w:val="000000"/>
                <w:kern w:val="0"/>
                <w:sz w:val="16"/>
                <w:szCs w:val="16"/>
              </w:rPr>
              <w:br/>
              <w:t>Funkcija: 0911 Predškolsko obrazovanje</w:t>
            </w:r>
          </w:p>
        </w:tc>
        <w:tc>
          <w:tcPr>
            <w:tcW w:w="1389" w:type="dxa"/>
            <w:tcBorders>
              <w:top w:val="nil"/>
              <w:left w:val="nil"/>
              <w:bottom w:val="single" w:sz="4" w:space="0" w:color="auto"/>
              <w:right w:val="single" w:sz="4" w:space="0" w:color="auto"/>
            </w:tcBorders>
            <w:shd w:val="clear" w:color="000000" w:fill="C0C0C0"/>
            <w:hideMark/>
          </w:tcPr>
          <w:p w14:paraId="362791F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C0C0C0"/>
            <w:hideMark/>
          </w:tcPr>
          <w:p w14:paraId="2717FF7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C0C0C0"/>
            <w:hideMark/>
          </w:tcPr>
          <w:p w14:paraId="5EB00AF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22A168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5833176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2AD958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484E2C3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A03217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6527596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389" w:type="dxa"/>
            <w:tcBorders>
              <w:top w:val="nil"/>
              <w:left w:val="nil"/>
              <w:bottom w:val="single" w:sz="4" w:space="0" w:color="auto"/>
              <w:right w:val="single" w:sz="4" w:space="0" w:color="auto"/>
            </w:tcBorders>
            <w:shd w:val="clear" w:color="000000" w:fill="FFFFFF"/>
            <w:hideMark/>
          </w:tcPr>
          <w:p w14:paraId="319E6ED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500.000,00</w:t>
            </w:r>
          </w:p>
        </w:tc>
        <w:tc>
          <w:tcPr>
            <w:tcW w:w="1519" w:type="dxa"/>
            <w:tcBorders>
              <w:top w:val="nil"/>
              <w:left w:val="nil"/>
              <w:bottom w:val="single" w:sz="4" w:space="0" w:color="auto"/>
              <w:right w:val="single" w:sz="4" w:space="0" w:color="auto"/>
            </w:tcBorders>
            <w:shd w:val="clear" w:color="000000" w:fill="FFFFFF"/>
            <w:hideMark/>
          </w:tcPr>
          <w:p w14:paraId="260FB39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436A184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438DCC2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B1533D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37738BA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6C0CAB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0D2D10B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389" w:type="dxa"/>
            <w:tcBorders>
              <w:top w:val="nil"/>
              <w:left w:val="nil"/>
              <w:bottom w:val="single" w:sz="4" w:space="0" w:color="auto"/>
              <w:right w:val="single" w:sz="4" w:space="0" w:color="auto"/>
            </w:tcBorders>
            <w:shd w:val="clear" w:color="000000" w:fill="FFFFFF"/>
            <w:hideMark/>
          </w:tcPr>
          <w:p w14:paraId="14E8091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500.000,00</w:t>
            </w:r>
          </w:p>
        </w:tc>
        <w:tc>
          <w:tcPr>
            <w:tcW w:w="1519" w:type="dxa"/>
            <w:tcBorders>
              <w:top w:val="nil"/>
              <w:left w:val="nil"/>
              <w:bottom w:val="single" w:sz="4" w:space="0" w:color="auto"/>
              <w:right w:val="single" w:sz="4" w:space="0" w:color="auto"/>
            </w:tcBorders>
            <w:shd w:val="clear" w:color="000000" w:fill="FFFFFF"/>
            <w:hideMark/>
          </w:tcPr>
          <w:p w14:paraId="24B1767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4719CB0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3F5F2F2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1DE493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37AA9FC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7C0CAB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2A2CDEF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6735EF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30ECF0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4A29C45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63449E6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41A0BF50"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4ED8393A"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1010</w:t>
            </w:r>
          </w:p>
        </w:tc>
        <w:tc>
          <w:tcPr>
            <w:tcW w:w="3605" w:type="dxa"/>
            <w:tcBorders>
              <w:top w:val="nil"/>
              <w:left w:val="nil"/>
              <w:bottom w:val="single" w:sz="4" w:space="0" w:color="auto"/>
              <w:right w:val="single" w:sz="4" w:space="0" w:color="auto"/>
            </w:tcBorders>
            <w:shd w:val="clear" w:color="000000" w:fill="969696"/>
            <w:hideMark/>
          </w:tcPr>
          <w:p w14:paraId="581845C1"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SPORT I REKREACIJA</w:t>
            </w:r>
          </w:p>
        </w:tc>
        <w:tc>
          <w:tcPr>
            <w:tcW w:w="1389" w:type="dxa"/>
            <w:tcBorders>
              <w:top w:val="nil"/>
              <w:left w:val="nil"/>
              <w:bottom w:val="single" w:sz="4" w:space="0" w:color="auto"/>
              <w:right w:val="single" w:sz="4" w:space="0" w:color="auto"/>
            </w:tcBorders>
            <w:shd w:val="clear" w:color="000000" w:fill="969696"/>
            <w:hideMark/>
          </w:tcPr>
          <w:p w14:paraId="3638D53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2.360.000,00</w:t>
            </w:r>
          </w:p>
        </w:tc>
        <w:tc>
          <w:tcPr>
            <w:tcW w:w="1389" w:type="dxa"/>
            <w:tcBorders>
              <w:top w:val="nil"/>
              <w:left w:val="nil"/>
              <w:bottom w:val="single" w:sz="4" w:space="0" w:color="auto"/>
              <w:right w:val="single" w:sz="4" w:space="0" w:color="auto"/>
            </w:tcBorders>
            <w:shd w:val="clear" w:color="000000" w:fill="969696"/>
            <w:hideMark/>
          </w:tcPr>
          <w:p w14:paraId="3D59034A"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2.344.265,00</w:t>
            </w:r>
          </w:p>
        </w:tc>
        <w:tc>
          <w:tcPr>
            <w:tcW w:w="1519" w:type="dxa"/>
            <w:tcBorders>
              <w:top w:val="nil"/>
              <w:left w:val="nil"/>
              <w:bottom w:val="single" w:sz="4" w:space="0" w:color="auto"/>
              <w:right w:val="single" w:sz="4" w:space="0" w:color="auto"/>
            </w:tcBorders>
            <w:shd w:val="clear" w:color="000000" w:fill="969696"/>
            <w:hideMark/>
          </w:tcPr>
          <w:p w14:paraId="1ADFF2F8"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700.240,73</w:t>
            </w:r>
          </w:p>
        </w:tc>
        <w:tc>
          <w:tcPr>
            <w:tcW w:w="746" w:type="dxa"/>
            <w:tcBorders>
              <w:top w:val="nil"/>
              <w:left w:val="nil"/>
              <w:bottom w:val="single" w:sz="4" w:space="0" w:color="auto"/>
              <w:right w:val="single" w:sz="4" w:space="0" w:color="auto"/>
            </w:tcBorders>
            <w:shd w:val="clear" w:color="000000" w:fill="969696"/>
            <w:hideMark/>
          </w:tcPr>
          <w:p w14:paraId="1C78D9B4"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0,30</w:t>
            </w:r>
          </w:p>
        </w:tc>
      </w:tr>
      <w:tr w:rsidR="0087576A" w:rsidRPr="0087576A" w14:paraId="742981C1"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5A7E220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33ED028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A101001</w:t>
            </w:r>
          </w:p>
        </w:tc>
        <w:tc>
          <w:tcPr>
            <w:tcW w:w="3605" w:type="dxa"/>
            <w:tcBorders>
              <w:top w:val="nil"/>
              <w:left w:val="nil"/>
              <w:bottom w:val="single" w:sz="4" w:space="0" w:color="auto"/>
              <w:right w:val="single" w:sz="4" w:space="0" w:color="auto"/>
            </w:tcBorders>
            <w:shd w:val="clear" w:color="000000" w:fill="C0C0C0"/>
            <w:hideMark/>
          </w:tcPr>
          <w:p w14:paraId="2686923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Poticanje sportskih aktivnosti</w:t>
            </w:r>
            <w:r w:rsidRPr="0087576A">
              <w:rPr>
                <w:rFonts w:cs="Calibri"/>
                <w:b/>
                <w:bCs/>
                <w:color w:val="000000"/>
                <w:kern w:val="0"/>
                <w:sz w:val="16"/>
                <w:szCs w:val="16"/>
              </w:rPr>
              <w:br/>
            </w:r>
            <w:r w:rsidRPr="0087576A">
              <w:rPr>
                <w:rFonts w:cs="Calibri"/>
                <w:b/>
                <w:bCs/>
                <w:color w:val="000000"/>
                <w:kern w:val="0"/>
                <w:sz w:val="16"/>
                <w:szCs w:val="16"/>
              </w:rPr>
              <w:br/>
              <w:t xml:space="preserve">Funkcija: 0810 Službe rekreacije i sporta  </w:t>
            </w:r>
          </w:p>
        </w:tc>
        <w:tc>
          <w:tcPr>
            <w:tcW w:w="1389" w:type="dxa"/>
            <w:tcBorders>
              <w:top w:val="nil"/>
              <w:left w:val="nil"/>
              <w:bottom w:val="single" w:sz="4" w:space="0" w:color="auto"/>
              <w:right w:val="single" w:sz="4" w:space="0" w:color="auto"/>
            </w:tcBorders>
            <w:shd w:val="clear" w:color="000000" w:fill="C0C0C0"/>
            <w:hideMark/>
          </w:tcPr>
          <w:p w14:paraId="13A32E8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460.000,00</w:t>
            </w:r>
          </w:p>
        </w:tc>
        <w:tc>
          <w:tcPr>
            <w:tcW w:w="1389" w:type="dxa"/>
            <w:tcBorders>
              <w:top w:val="nil"/>
              <w:left w:val="nil"/>
              <w:bottom w:val="single" w:sz="4" w:space="0" w:color="auto"/>
              <w:right w:val="single" w:sz="4" w:space="0" w:color="auto"/>
            </w:tcBorders>
            <w:shd w:val="clear" w:color="000000" w:fill="C0C0C0"/>
            <w:hideMark/>
          </w:tcPr>
          <w:p w14:paraId="763CCAE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460.000,00</w:t>
            </w:r>
          </w:p>
        </w:tc>
        <w:tc>
          <w:tcPr>
            <w:tcW w:w="1519" w:type="dxa"/>
            <w:tcBorders>
              <w:top w:val="nil"/>
              <w:left w:val="nil"/>
              <w:bottom w:val="single" w:sz="4" w:space="0" w:color="auto"/>
              <w:right w:val="single" w:sz="4" w:space="0" w:color="auto"/>
            </w:tcBorders>
            <w:shd w:val="clear" w:color="000000" w:fill="C0C0C0"/>
            <w:hideMark/>
          </w:tcPr>
          <w:p w14:paraId="154011C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359.615,13</w:t>
            </w:r>
          </w:p>
        </w:tc>
        <w:tc>
          <w:tcPr>
            <w:tcW w:w="746" w:type="dxa"/>
            <w:tcBorders>
              <w:top w:val="nil"/>
              <w:left w:val="nil"/>
              <w:bottom w:val="single" w:sz="4" w:space="0" w:color="auto"/>
              <w:right w:val="single" w:sz="4" w:space="0" w:color="auto"/>
            </w:tcBorders>
            <w:shd w:val="clear" w:color="000000" w:fill="C0C0C0"/>
            <w:hideMark/>
          </w:tcPr>
          <w:p w14:paraId="55F6B27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0,78</w:t>
            </w:r>
          </w:p>
        </w:tc>
      </w:tr>
      <w:tr w:rsidR="0087576A" w:rsidRPr="0087576A" w14:paraId="6341D1E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763B2F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46D660B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949070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719E5F8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460.000,00</w:t>
            </w:r>
          </w:p>
        </w:tc>
        <w:tc>
          <w:tcPr>
            <w:tcW w:w="1389" w:type="dxa"/>
            <w:tcBorders>
              <w:top w:val="nil"/>
              <w:left w:val="nil"/>
              <w:bottom w:val="single" w:sz="4" w:space="0" w:color="auto"/>
              <w:right w:val="single" w:sz="4" w:space="0" w:color="auto"/>
            </w:tcBorders>
            <w:shd w:val="clear" w:color="000000" w:fill="FFFFFF"/>
            <w:hideMark/>
          </w:tcPr>
          <w:p w14:paraId="63C346F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460.000,00</w:t>
            </w:r>
          </w:p>
        </w:tc>
        <w:tc>
          <w:tcPr>
            <w:tcW w:w="1519" w:type="dxa"/>
            <w:tcBorders>
              <w:top w:val="nil"/>
              <w:left w:val="nil"/>
              <w:bottom w:val="single" w:sz="4" w:space="0" w:color="auto"/>
              <w:right w:val="single" w:sz="4" w:space="0" w:color="auto"/>
            </w:tcBorders>
            <w:shd w:val="clear" w:color="000000" w:fill="FFFFFF"/>
            <w:hideMark/>
          </w:tcPr>
          <w:p w14:paraId="5586168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359.615,13</w:t>
            </w:r>
          </w:p>
        </w:tc>
        <w:tc>
          <w:tcPr>
            <w:tcW w:w="746" w:type="dxa"/>
            <w:tcBorders>
              <w:top w:val="nil"/>
              <w:left w:val="nil"/>
              <w:bottom w:val="single" w:sz="4" w:space="0" w:color="auto"/>
              <w:right w:val="single" w:sz="4" w:space="0" w:color="auto"/>
            </w:tcBorders>
            <w:shd w:val="clear" w:color="000000" w:fill="FFFFFF"/>
            <w:hideMark/>
          </w:tcPr>
          <w:p w14:paraId="141ACD4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0,78</w:t>
            </w:r>
          </w:p>
        </w:tc>
      </w:tr>
      <w:tr w:rsidR="0087576A" w:rsidRPr="0087576A" w14:paraId="0587FA4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F1EF5E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11CC1DA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E9A197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58D07C0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460.000,00</w:t>
            </w:r>
          </w:p>
        </w:tc>
        <w:tc>
          <w:tcPr>
            <w:tcW w:w="1389" w:type="dxa"/>
            <w:tcBorders>
              <w:top w:val="nil"/>
              <w:left w:val="nil"/>
              <w:bottom w:val="single" w:sz="4" w:space="0" w:color="auto"/>
              <w:right w:val="single" w:sz="4" w:space="0" w:color="auto"/>
            </w:tcBorders>
            <w:shd w:val="clear" w:color="000000" w:fill="FFFFFF"/>
            <w:hideMark/>
          </w:tcPr>
          <w:p w14:paraId="51329AB7"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460.000,00</w:t>
            </w:r>
          </w:p>
        </w:tc>
        <w:tc>
          <w:tcPr>
            <w:tcW w:w="1519" w:type="dxa"/>
            <w:tcBorders>
              <w:top w:val="nil"/>
              <w:left w:val="nil"/>
              <w:bottom w:val="single" w:sz="4" w:space="0" w:color="auto"/>
              <w:right w:val="single" w:sz="4" w:space="0" w:color="auto"/>
            </w:tcBorders>
            <w:shd w:val="clear" w:color="000000" w:fill="FFFFFF"/>
            <w:hideMark/>
          </w:tcPr>
          <w:p w14:paraId="1D66429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359.615,13</w:t>
            </w:r>
          </w:p>
        </w:tc>
        <w:tc>
          <w:tcPr>
            <w:tcW w:w="746" w:type="dxa"/>
            <w:tcBorders>
              <w:top w:val="nil"/>
              <w:left w:val="nil"/>
              <w:bottom w:val="single" w:sz="4" w:space="0" w:color="auto"/>
              <w:right w:val="single" w:sz="4" w:space="0" w:color="auto"/>
            </w:tcBorders>
            <w:shd w:val="clear" w:color="000000" w:fill="FFFFFF"/>
            <w:hideMark/>
          </w:tcPr>
          <w:p w14:paraId="771541B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0,78</w:t>
            </w:r>
          </w:p>
        </w:tc>
      </w:tr>
      <w:tr w:rsidR="0087576A" w:rsidRPr="0087576A" w14:paraId="1250362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C99512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30CA48F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B5CF2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17DE9DD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259535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7DEE01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359.615,13</w:t>
            </w:r>
          </w:p>
        </w:tc>
        <w:tc>
          <w:tcPr>
            <w:tcW w:w="746" w:type="dxa"/>
            <w:tcBorders>
              <w:top w:val="nil"/>
              <w:left w:val="nil"/>
              <w:bottom w:val="single" w:sz="4" w:space="0" w:color="auto"/>
              <w:right w:val="single" w:sz="4" w:space="0" w:color="auto"/>
            </w:tcBorders>
            <w:shd w:val="clear" w:color="000000" w:fill="FFFFFF"/>
            <w:hideMark/>
          </w:tcPr>
          <w:p w14:paraId="4C48722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0,78</w:t>
            </w:r>
          </w:p>
        </w:tc>
      </w:tr>
      <w:tr w:rsidR="0087576A" w:rsidRPr="0087576A" w14:paraId="3B655933"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A3A7D4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r>
            <w:r w:rsidRPr="0087576A">
              <w:rPr>
                <w:rFonts w:cs="Calibri"/>
                <w:b/>
                <w:bCs/>
                <w:color w:val="000000"/>
                <w:kern w:val="0"/>
                <w:sz w:val="16"/>
                <w:szCs w:val="16"/>
              </w:rPr>
              <w:lastRenderedPageBreak/>
              <w:t xml:space="preserve">Izvor: 1    5    </w:t>
            </w:r>
          </w:p>
        </w:tc>
        <w:tc>
          <w:tcPr>
            <w:tcW w:w="800" w:type="dxa"/>
            <w:tcBorders>
              <w:top w:val="nil"/>
              <w:left w:val="nil"/>
              <w:bottom w:val="single" w:sz="4" w:space="0" w:color="auto"/>
              <w:right w:val="single" w:sz="4" w:space="0" w:color="auto"/>
            </w:tcBorders>
            <w:shd w:val="clear" w:color="000000" w:fill="C0C0C0"/>
            <w:hideMark/>
          </w:tcPr>
          <w:p w14:paraId="20E4604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lastRenderedPageBreak/>
              <w:t>K101002</w:t>
            </w:r>
          </w:p>
        </w:tc>
        <w:tc>
          <w:tcPr>
            <w:tcW w:w="3605" w:type="dxa"/>
            <w:tcBorders>
              <w:top w:val="nil"/>
              <w:left w:val="nil"/>
              <w:bottom w:val="single" w:sz="4" w:space="0" w:color="auto"/>
              <w:right w:val="single" w:sz="4" w:space="0" w:color="auto"/>
            </w:tcBorders>
            <w:shd w:val="clear" w:color="000000" w:fill="C0C0C0"/>
            <w:hideMark/>
          </w:tcPr>
          <w:p w14:paraId="744EAE6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Uređenje objekata za sport i rekreaciju</w:t>
            </w:r>
            <w:r w:rsidRPr="0087576A">
              <w:rPr>
                <w:rFonts w:cs="Calibri"/>
                <w:b/>
                <w:bCs/>
                <w:color w:val="000000"/>
                <w:kern w:val="0"/>
                <w:sz w:val="16"/>
                <w:szCs w:val="16"/>
              </w:rPr>
              <w:br/>
            </w:r>
            <w:r w:rsidRPr="0087576A">
              <w:rPr>
                <w:rFonts w:cs="Calibri"/>
                <w:b/>
                <w:bCs/>
                <w:color w:val="000000"/>
                <w:kern w:val="0"/>
                <w:sz w:val="16"/>
                <w:szCs w:val="16"/>
              </w:rPr>
              <w:br/>
            </w:r>
            <w:r w:rsidRPr="0087576A">
              <w:rPr>
                <w:rFonts w:cs="Calibri"/>
                <w:b/>
                <w:bCs/>
                <w:color w:val="000000"/>
                <w:kern w:val="0"/>
                <w:sz w:val="16"/>
                <w:szCs w:val="16"/>
              </w:rPr>
              <w:lastRenderedPageBreak/>
              <w:t xml:space="preserve">Funkcija: 0810 Službe rekreacije i sporta  </w:t>
            </w:r>
          </w:p>
        </w:tc>
        <w:tc>
          <w:tcPr>
            <w:tcW w:w="1389" w:type="dxa"/>
            <w:tcBorders>
              <w:top w:val="nil"/>
              <w:left w:val="nil"/>
              <w:bottom w:val="single" w:sz="4" w:space="0" w:color="auto"/>
              <w:right w:val="single" w:sz="4" w:space="0" w:color="auto"/>
            </w:tcBorders>
            <w:shd w:val="clear" w:color="000000" w:fill="C0C0C0"/>
            <w:hideMark/>
          </w:tcPr>
          <w:p w14:paraId="0985961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lastRenderedPageBreak/>
              <w:t>1.200.000,00</w:t>
            </w:r>
          </w:p>
        </w:tc>
        <w:tc>
          <w:tcPr>
            <w:tcW w:w="1389" w:type="dxa"/>
            <w:tcBorders>
              <w:top w:val="nil"/>
              <w:left w:val="nil"/>
              <w:bottom w:val="single" w:sz="4" w:space="0" w:color="auto"/>
              <w:right w:val="single" w:sz="4" w:space="0" w:color="auto"/>
            </w:tcBorders>
            <w:shd w:val="clear" w:color="000000" w:fill="C0C0C0"/>
            <w:hideMark/>
          </w:tcPr>
          <w:p w14:paraId="64DC913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1.184.265,00</w:t>
            </w:r>
          </w:p>
        </w:tc>
        <w:tc>
          <w:tcPr>
            <w:tcW w:w="1519" w:type="dxa"/>
            <w:tcBorders>
              <w:top w:val="nil"/>
              <w:left w:val="nil"/>
              <w:bottom w:val="single" w:sz="4" w:space="0" w:color="auto"/>
              <w:right w:val="single" w:sz="4" w:space="0" w:color="auto"/>
            </w:tcBorders>
            <w:shd w:val="clear" w:color="000000" w:fill="C0C0C0"/>
            <w:hideMark/>
          </w:tcPr>
          <w:p w14:paraId="7CBB5A5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340.625,60</w:t>
            </w:r>
          </w:p>
        </w:tc>
        <w:tc>
          <w:tcPr>
            <w:tcW w:w="746" w:type="dxa"/>
            <w:tcBorders>
              <w:top w:val="nil"/>
              <w:left w:val="nil"/>
              <w:bottom w:val="single" w:sz="4" w:space="0" w:color="auto"/>
              <w:right w:val="single" w:sz="4" w:space="0" w:color="auto"/>
            </w:tcBorders>
            <w:shd w:val="clear" w:color="000000" w:fill="C0C0C0"/>
            <w:hideMark/>
          </w:tcPr>
          <w:p w14:paraId="3A85D5B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0,29</w:t>
            </w:r>
          </w:p>
        </w:tc>
      </w:tr>
      <w:tr w:rsidR="0087576A" w:rsidRPr="0087576A" w14:paraId="3FCE833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A1BD37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588B6EB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822519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57A01CA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1.200.000,00</w:t>
            </w:r>
          </w:p>
        </w:tc>
        <w:tc>
          <w:tcPr>
            <w:tcW w:w="1389" w:type="dxa"/>
            <w:tcBorders>
              <w:top w:val="nil"/>
              <w:left w:val="nil"/>
              <w:bottom w:val="single" w:sz="4" w:space="0" w:color="auto"/>
              <w:right w:val="single" w:sz="4" w:space="0" w:color="auto"/>
            </w:tcBorders>
            <w:shd w:val="clear" w:color="000000" w:fill="FFFFFF"/>
            <w:hideMark/>
          </w:tcPr>
          <w:p w14:paraId="347787E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1.184.265,00</w:t>
            </w:r>
          </w:p>
        </w:tc>
        <w:tc>
          <w:tcPr>
            <w:tcW w:w="1519" w:type="dxa"/>
            <w:tcBorders>
              <w:top w:val="nil"/>
              <w:left w:val="nil"/>
              <w:bottom w:val="single" w:sz="4" w:space="0" w:color="auto"/>
              <w:right w:val="single" w:sz="4" w:space="0" w:color="auto"/>
            </w:tcBorders>
            <w:shd w:val="clear" w:color="000000" w:fill="FFFFFF"/>
            <w:hideMark/>
          </w:tcPr>
          <w:p w14:paraId="68A4CDC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340.625,60</w:t>
            </w:r>
          </w:p>
        </w:tc>
        <w:tc>
          <w:tcPr>
            <w:tcW w:w="746" w:type="dxa"/>
            <w:tcBorders>
              <w:top w:val="nil"/>
              <w:left w:val="nil"/>
              <w:bottom w:val="single" w:sz="4" w:space="0" w:color="auto"/>
              <w:right w:val="single" w:sz="4" w:space="0" w:color="auto"/>
            </w:tcBorders>
            <w:shd w:val="clear" w:color="000000" w:fill="FFFFFF"/>
            <w:hideMark/>
          </w:tcPr>
          <w:p w14:paraId="1578367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0,29</w:t>
            </w:r>
          </w:p>
        </w:tc>
      </w:tr>
      <w:tr w:rsidR="0087576A" w:rsidRPr="0087576A" w14:paraId="6E080CF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08DBFB5"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090068F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FC74F8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4C43B82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1.200.000,00</w:t>
            </w:r>
          </w:p>
        </w:tc>
        <w:tc>
          <w:tcPr>
            <w:tcW w:w="1389" w:type="dxa"/>
            <w:tcBorders>
              <w:top w:val="nil"/>
              <w:left w:val="nil"/>
              <w:bottom w:val="single" w:sz="4" w:space="0" w:color="auto"/>
              <w:right w:val="single" w:sz="4" w:space="0" w:color="auto"/>
            </w:tcBorders>
            <w:shd w:val="clear" w:color="000000" w:fill="FFFFFF"/>
            <w:hideMark/>
          </w:tcPr>
          <w:p w14:paraId="5CFD7C2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1.184.265,00</w:t>
            </w:r>
          </w:p>
        </w:tc>
        <w:tc>
          <w:tcPr>
            <w:tcW w:w="1519" w:type="dxa"/>
            <w:tcBorders>
              <w:top w:val="nil"/>
              <w:left w:val="nil"/>
              <w:bottom w:val="single" w:sz="4" w:space="0" w:color="auto"/>
              <w:right w:val="single" w:sz="4" w:space="0" w:color="auto"/>
            </w:tcBorders>
            <w:shd w:val="clear" w:color="000000" w:fill="FFFFFF"/>
            <w:hideMark/>
          </w:tcPr>
          <w:p w14:paraId="03919E6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340.625,60</w:t>
            </w:r>
          </w:p>
        </w:tc>
        <w:tc>
          <w:tcPr>
            <w:tcW w:w="746" w:type="dxa"/>
            <w:tcBorders>
              <w:top w:val="nil"/>
              <w:left w:val="nil"/>
              <w:bottom w:val="single" w:sz="4" w:space="0" w:color="auto"/>
              <w:right w:val="single" w:sz="4" w:space="0" w:color="auto"/>
            </w:tcBorders>
            <w:shd w:val="clear" w:color="000000" w:fill="FFFFFF"/>
            <w:hideMark/>
          </w:tcPr>
          <w:p w14:paraId="0477411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0,29</w:t>
            </w:r>
          </w:p>
        </w:tc>
      </w:tr>
      <w:tr w:rsidR="0087576A" w:rsidRPr="0087576A" w14:paraId="0F5C2D3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5E6D0E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4214</w:t>
            </w:r>
          </w:p>
        </w:tc>
        <w:tc>
          <w:tcPr>
            <w:tcW w:w="800" w:type="dxa"/>
            <w:tcBorders>
              <w:top w:val="nil"/>
              <w:left w:val="nil"/>
              <w:bottom w:val="single" w:sz="4" w:space="0" w:color="auto"/>
              <w:right w:val="single" w:sz="4" w:space="0" w:color="auto"/>
            </w:tcBorders>
            <w:shd w:val="clear" w:color="000000" w:fill="FFFFFF"/>
            <w:hideMark/>
          </w:tcPr>
          <w:p w14:paraId="42E9E28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1A4F58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građevinski objekti</w:t>
            </w:r>
          </w:p>
        </w:tc>
        <w:tc>
          <w:tcPr>
            <w:tcW w:w="1389" w:type="dxa"/>
            <w:tcBorders>
              <w:top w:val="nil"/>
              <w:left w:val="nil"/>
              <w:bottom w:val="single" w:sz="4" w:space="0" w:color="auto"/>
              <w:right w:val="single" w:sz="4" w:space="0" w:color="auto"/>
            </w:tcBorders>
            <w:shd w:val="clear" w:color="000000" w:fill="FFFFFF"/>
            <w:hideMark/>
          </w:tcPr>
          <w:p w14:paraId="506BAEE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E22C27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68B3F8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340.625,60</w:t>
            </w:r>
          </w:p>
        </w:tc>
        <w:tc>
          <w:tcPr>
            <w:tcW w:w="746" w:type="dxa"/>
            <w:tcBorders>
              <w:top w:val="nil"/>
              <w:left w:val="nil"/>
              <w:bottom w:val="single" w:sz="4" w:space="0" w:color="auto"/>
              <w:right w:val="single" w:sz="4" w:space="0" w:color="auto"/>
            </w:tcBorders>
            <w:shd w:val="clear" w:color="000000" w:fill="FFFFFF"/>
            <w:hideMark/>
          </w:tcPr>
          <w:p w14:paraId="4711C26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0,29</w:t>
            </w:r>
          </w:p>
        </w:tc>
      </w:tr>
      <w:tr w:rsidR="0087576A" w:rsidRPr="0087576A" w14:paraId="748F870F"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5E3F15C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3533771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K101003</w:t>
            </w:r>
          </w:p>
        </w:tc>
        <w:tc>
          <w:tcPr>
            <w:tcW w:w="3605" w:type="dxa"/>
            <w:tcBorders>
              <w:top w:val="nil"/>
              <w:left w:val="nil"/>
              <w:bottom w:val="single" w:sz="4" w:space="0" w:color="auto"/>
              <w:right w:val="single" w:sz="4" w:space="0" w:color="auto"/>
            </w:tcBorders>
            <w:shd w:val="clear" w:color="000000" w:fill="C0C0C0"/>
            <w:hideMark/>
          </w:tcPr>
          <w:p w14:paraId="126C9A9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Sportsko - rekreacijski centar Općine Rovišće</w:t>
            </w:r>
            <w:r w:rsidRPr="0087576A">
              <w:rPr>
                <w:rFonts w:cs="Calibri"/>
                <w:b/>
                <w:bCs/>
                <w:color w:val="000000"/>
                <w:kern w:val="0"/>
                <w:sz w:val="16"/>
                <w:szCs w:val="16"/>
              </w:rPr>
              <w:br/>
            </w:r>
            <w:r w:rsidRPr="0087576A">
              <w:rPr>
                <w:rFonts w:cs="Calibri"/>
                <w:b/>
                <w:bCs/>
                <w:color w:val="000000"/>
                <w:kern w:val="0"/>
                <w:sz w:val="16"/>
                <w:szCs w:val="16"/>
              </w:rPr>
              <w:br/>
              <w:t xml:space="preserve">Funkcija: 0810 Službe rekreacije i sporta  </w:t>
            </w:r>
          </w:p>
        </w:tc>
        <w:tc>
          <w:tcPr>
            <w:tcW w:w="1389" w:type="dxa"/>
            <w:tcBorders>
              <w:top w:val="nil"/>
              <w:left w:val="nil"/>
              <w:bottom w:val="single" w:sz="4" w:space="0" w:color="auto"/>
              <w:right w:val="single" w:sz="4" w:space="0" w:color="auto"/>
            </w:tcBorders>
            <w:shd w:val="clear" w:color="000000" w:fill="C0C0C0"/>
            <w:hideMark/>
          </w:tcPr>
          <w:p w14:paraId="6B73D95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700.000,00</w:t>
            </w:r>
          </w:p>
        </w:tc>
        <w:tc>
          <w:tcPr>
            <w:tcW w:w="1389" w:type="dxa"/>
            <w:tcBorders>
              <w:top w:val="nil"/>
              <w:left w:val="nil"/>
              <w:bottom w:val="single" w:sz="4" w:space="0" w:color="auto"/>
              <w:right w:val="single" w:sz="4" w:space="0" w:color="auto"/>
            </w:tcBorders>
            <w:shd w:val="clear" w:color="000000" w:fill="C0C0C0"/>
            <w:hideMark/>
          </w:tcPr>
          <w:p w14:paraId="5665BED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700.000,00</w:t>
            </w:r>
          </w:p>
        </w:tc>
        <w:tc>
          <w:tcPr>
            <w:tcW w:w="1519" w:type="dxa"/>
            <w:tcBorders>
              <w:top w:val="nil"/>
              <w:left w:val="nil"/>
              <w:bottom w:val="single" w:sz="4" w:space="0" w:color="auto"/>
              <w:right w:val="single" w:sz="4" w:space="0" w:color="auto"/>
            </w:tcBorders>
            <w:shd w:val="clear" w:color="000000" w:fill="C0C0C0"/>
            <w:hideMark/>
          </w:tcPr>
          <w:p w14:paraId="1856141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394DB11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2E2D11C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13D442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666BA59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ABC788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B67E73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700.000,00</w:t>
            </w:r>
          </w:p>
        </w:tc>
        <w:tc>
          <w:tcPr>
            <w:tcW w:w="1389" w:type="dxa"/>
            <w:tcBorders>
              <w:top w:val="nil"/>
              <w:left w:val="nil"/>
              <w:bottom w:val="single" w:sz="4" w:space="0" w:color="auto"/>
              <w:right w:val="single" w:sz="4" w:space="0" w:color="auto"/>
            </w:tcBorders>
            <w:shd w:val="clear" w:color="000000" w:fill="FFFFFF"/>
            <w:hideMark/>
          </w:tcPr>
          <w:p w14:paraId="1C1E40F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700.000,00</w:t>
            </w:r>
          </w:p>
        </w:tc>
        <w:tc>
          <w:tcPr>
            <w:tcW w:w="1519" w:type="dxa"/>
            <w:tcBorders>
              <w:top w:val="nil"/>
              <w:left w:val="nil"/>
              <w:bottom w:val="single" w:sz="4" w:space="0" w:color="auto"/>
              <w:right w:val="single" w:sz="4" w:space="0" w:color="auto"/>
            </w:tcBorders>
            <w:shd w:val="clear" w:color="000000" w:fill="FFFFFF"/>
            <w:hideMark/>
          </w:tcPr>
          <w:p w14:paraId="4FADF8C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602CB51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455D45B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210870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1F1972D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E582EC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08082FE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700.000,00</w:t>
            </w:r>
          </w:p>
        </w:tc>
        <w:tc>
          <w:tcPr>
            <w:tcW w:w="1389" w:type="dxa"/>
            <w:tcBorders>
              <w:top w:val="nil"/>
              <w:left w:val="nil"/>
              <w:bottom w:val="single" w:sz="4" w:space="0" w:color="auto"/>
              <w:right w:val="single" w:sz="4" w:space="0" w:color="auto"/>
            </w:tcBorders>
            <w:shd w:val="clear" w:color="000000" w:fill="FFFFFF"/>
            <w:hideMark/>
          </w:tcPr>
          <w:p w14:paraId="3D21E0E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700.000,00</w:t>
            </w:r>
          </w:p>
        </w:tc>
        <w:tc>
          <w:tcPr>
            <w:tcW w:w="1519" w:type="dxa"/>
            <w:tcBorders>
              <w:top w:val="nil"/>
              <w:left w:val="nil"/>
              <w:bottom w:val="single" w:sz="4" w:space="0" w:color="auto"/>
              <w:right w:val="single" w:sz="4" w:space="0" w:color="auto"/>
            </w:tcBorders>
            <w:shd w:val="clear" w:color="000000" w:fill="FFFFFF"/>
            <w:hideMark/>
          </w:tcPr>
          <w:p w14:paraId="57BD8B5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1D970310"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2933B45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648739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4212</w:t>
            </w:r>
          </w:p>
        </w:tc>
        <w:tc>
          <w:tcPr>
            <w:tcW w:w="800" w:type="dxa"/>
            <w:tcBorders>
              <w:top w:val="nil"/>
              <w:left w:val="nil"/>
              <w:bottom w:val="single" w:sz="4" w:space="0" w:color="auto"/>
              <w:right w:val="single" w:sz="4" w:space="0" w:color="auto"/>
            </w:tcBorders>
            <w:shd w:val="clear" w:color="000000" w:fill="FFFFFF"/>
            <w:hideMark/>
          </w:tcPr>
          <w:p w14:paraId="448665B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2F8970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Poslovni objekti</w:t>
            </w:r>
          </w:p>
        </w:tc>
        <w:tc>
          <w:tcPr>
            <w:tcW w:w="1389" w:type="dxa"/>
            <w:tcBorders>
              <w:top w:val="nil"/>
              <w:left w:val="nil"/>
              <w:bottom w:val="single" w:sz="4" w:space="0" w:color="auto"/>
              <w:right w:val="single" w:sz="4" w:space="0" w:color="auto"/>
            </w:tcBorders>
            <w:shd w:val="clear" w:color="000000" w:fill="FFFFFF"/>
            <w:hideMark/>
          </w:tcPr>
          <w:p w14:paraId="45C71CA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2A2C0D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8CC6B8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545936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1DD8498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3F9A9871"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28D70649"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1011</w:t>
            </w:r>
          </w:p>
        </w:tc>
        <w:tc>
          <w:tcPr>
            <w:tcW w:w="3605" w:type="dxa"/>
            <w:tcBorders>
              <w:top w:val="nil"/>
              <w:left w:val="nil"/>
              <w:bottom w:val="single" w:sz="4" w:space="0" w:color="auto"/>
              <w:right w:val="single" w:sz="4" w:space="0" w:color="auto"/>
            </w:tcBorders>
            <w:shd w:val="clear" w:color="000000" w:fill="969696"/>
            <w:hideMark/>
          </w:tcPr>
          <w:p w14:paraId="5C18F330"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KULTURA I RELIGIJA</w:t>
            </w:r>
          </w:p>
        </w:tc>
        <w:tc>
          <w:tcPr>
            <w:tcW w:w="1389" w:type="dxa"/>
            <w:tcBorders>
              <w:top w:val="nil"/>
              <w:left w:val="nil"/>
              <w:bottom w:val="single" w:sz="4" w:space="0" w:color="auto"/>
              <w:right w:val="single" w:sz="4" w:space="0" w:color="auto"/>
            </w:tcBorders>
            <w:shd w:val="clear" w:color="000000" w:fill="969696"/>
            <w:hideMark/>
          </w:tcPr>
          <w:p w14:paraId="44365C04"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290.000,00</w:t>
            </w:r>
          </w:p>
        </w:tc>
        <w:tc>
          <w:tcPr>
            <w:tcW w:w="1389" w:type="dxa"/>
            <w:tcBorders>
              <w:top w:val="nil"/>
              <w:left w:val="nil"/>
              <w:bottom w:val="single" w:sz="4" w:space="0" w:color="auto"/>
              <w:right w:val="single" w:sz="4" w:space="0" w:color="auto"/>
            </w:tcBorders>
            <w:shd w:val="clear" w:color="000000" w:fill="969696"/>
            <w:hideMark/>
          </w:tcPr>
          <w:p w14:paraId="7474EEA6"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290.000,00</w:t>
            </w:r>
          </w:p>
        </w:tc>
        <w:tc>
          <w:tcPr>
            <w:tcW w:w="1519" w:type="dxa"/>
            <w:tcBorders>
              <w:top w:val="nil"/>
              <w:left w:val="nil"/>
              <w:bottom w:val="single" w:sz="4" w:space="0" w:color="auto"/>
              <w:right w:val="single" w:sz="4" w:space="0" w:color="auto"/>
            </w:tcBorders>
            <w:shd w:val="clear" w:color="000000" w:fill="969696"/>
            <w:hideMark/>
          </w:tcPr>
          <w:p w14:paraId="44F45768"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88.382,55</w:t>
            </w:r>
          </w:p>
        </w:tc>
        <w:tc>
          <w:tcPr>
            <w:tcW w:w="746" w:type="dxa"/>
            <w:tcBorders>
              <w:top w:val="nil"/>
              <w:left w:val="nil"/>
              <w:bottom w:val="single" w:sz="4" w:space="0" w:color="auto"/>
              <w:right w:val="single" w:sz="4" w:space="0" w:color="auto"/>
            </w:tcBorders>
            <w:shd w:val="clear" w:color="000000" w:fill="969696"/>
            <w:hideMark/>
          </w:tcPr>
          <w:p w14:paraId="6CCA096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0,30</w:t>
            </w:r>
          </w:p>
        </w:tc>
      </w:tr>
      <w:tr w:rsidR="0087576A" w:rsidRPr="0087576A" w14:paraId="6E8B7E8D"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0D88A89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4EB9653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A101101</w:t>
            </w:r>
          </w:p>
        </w:tc>
        <w:tc>
          <w:tcPr>
            <w:tcW w:w="3605" w:type="dxa"/>
            <w:tcBorders>
              <w:top w:val="nil"/>
              <w:left w:val="nil"/>
              <w:bottom w:val="single" w:sz="4" w:space="0" w:color="auto"/>
              <w:right w:val="single" w:sz="4" w:space="0" w:color="auto"/>
            </w:tcBorders>
            <w:shd w:val="clear" w:color="000000" w:fill="C0C0C0"/>
            <w:hideMark/>
          </w:tcPr>
          <w:p w14:paraId="396C516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Poticanje kulturnih aktivnosti</w:t>
            </w:r>
            <w:r w:rsidRPr="0087576A">
              <w:rPr>
                <w:rFonts w:cs="Calibri"/>
                <w:b/>
                <w:bCs/>
                <w:color w:val="000000"/>
                <w:kern w:val="0"/>
                <w:sz w:val="16"/>
                <w:szCs w:val="16"/>
              </w:rPr>
              <w:br/>
            </w:r>
            <w:r w:rsidRPr="0087576A">
              <w:rPr>
                <w:rFonts w:cs="Calibri"/>
                <w:b/>
                <w:bCs/>
                <w:color w:val="000000"/>
                <w:kern w:val="0"/>
                <w:sz w:val="16"/>
                <w:szCs w:val="16"/>
              </w:rPr>
              <w:br/>
              <w:t xml:space="preserve">Funkcija: 0820 Službe kulture  </w:t>
            </w:r>
          </w:p>
        </w:tc>
        <w:tc>
          <w:tcPr>
            <w:tcW w:w="1389" w:type="dxa"/>
            <w:tcBorders>
              <w:top w:val="nil"/>
              <w:left w:val="nil"/>
              <w:bottom w:val="single" w:sz="4" w:space="0" w:color="auto"/>
              <w:right w:val="single" w:sz="4" w:space="0" w:color="auto"/>
            </w:tcBorders>
            <w:shd w:val="clear" w:color="000000" w:fill="C0C0C0"/>
            <w:hideMark/>
          </w:tcPr>
          <w:p w14:paraId="0B7B001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70.000,00</w:t>
            </w:r>
          </w:p>
        </w:tc>
        <w:tc>
          <w:tcPr>
            <w:tcW w:w="1389" w:type="dxa"/>
            <w:tcBorders>
              <w:top w:val="nil"/>
              <w:left w:val="nil"/>
              <w:bottom w:val="single" w:sz="4" w:space="0" w:color="auto"/>
              <w:right w:val="single" w:sz="4" w:space="0" w:color="auto"/>
            </w:tcBorders>
            <w:shd w:val="clear" w:color="000000" w:fill="C0C0C0"/>
            <w:hideMark/>
          </w:tcPr>
          <w:p w14:paraId="08BFEE0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70.000,00</w:t>
            </w:r>
          </w:p>
        </w:tc>
        <w:tc>
          <w:tcPr>
            <w:tcW w:w="1519" w:type="dxa"/>
            <w:tcBorders>
              <w:top w:val="nil"/>
              <w:left w:val="nil"/>
              <w:bottom w:val="single" w:sz="4" w:space="0" w:color="auto"/>
              <w:right w:val="single" w:sz="4" w:space="0" w:color="auto"/>
            </w:tcBorders>
            <w:shd w:val="clear" w:color="000000" w:fill="C0C0C0"/>
            <w:hideMark/>
          </w:tcPr>
          <w:p w14:paraId="461BD47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38.882,55</w:t>
            </w:r>
          </w:p>
        </w:tc>
        <w:tc>
          <w:tcPr>
            <w:tcW w:w="746" w:type="dxa"/>
            <w:tcBorders>
              <w:top w:val="nil"/>
              <w:left w:val="nil"/>
              <w:bottom w:val="single" w:sz="4" w:space="0" w:color="auto"/>
              <w:right w:val="single" w:sz="4" w:space="0" w:color="auto"/>
            </w:tcBorders>
            <w:shd w:val="clear" w:color="000000" w:fill="C0C0C0"/>
            <w:hideMark/>
          </w:tcPr>
          <w:p w14:paraId="34B3BDF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0,56</w:t>
            </w:r>
          </w:p>
        </w:tc>
      </w:tr>
      <w:tr w:rsidR="0087576A" w:rsidRPr="0087576A" w14:paraId="2704F6D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882CE8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4D3ABD4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17C46B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77B12F2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w:t>
            </w:r>
          </w:p>
        </w:tc>
        <w:tc>
          <w:tcPr>
            <w:tcW w:w="1389" w:type="dxa"/>
            <w:tcBorders>
              <w:top w:val="nil"/>
              <w:left w:val="nil"/>
              <w:bottom w:val="single" w:sz="4" w:space="0" w:color="auto"/>
              <w:right w:val="single" w:sz="4" w:space="0" w:color="auto"/>
            </w:tcBorders>
            <w:shd w:val="clear" w:color="000000" w:fill="FFFFFF"/>
            <w:hideMark/>
          </w:tcPr>
          <w:p w14:paraId="636B854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w:t>
            </w:r>
          </w:p>
        </w:tc>
        <w:tc>
          <w:tcPr>
            <w:tcW w:w="1519" w:type="dxa"/>
            <w:tcBorders>
              <w:top w:val="nil"/>
              <w:left w:val="nil"/>
              <w:bottom w:val="single" w:sz="4" w:space="0" w:color="auto"/>
              <w:right w:val="single" w:sz="4" w:space="0" w:color="auto"/>
            </w:tcBorders>
            <w:shd w:val="clear" w:color="000000" w:fill="FFFFFF"/>
            <w:hideMark/>
          </w:tcPr>
          <w:p w14:paraId="2EE4A3A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7.882,55</w:t>
            </w:r>
          </w:p>
        </w:tc>
        <w:tc>
          <w:tcPr>
            <w:tcW w:w="746" w:type="dxa"/>
            <w:tcBorders>
              <w:top w:val="nil"/>
              <w:left w:val="nil"/>
              <w:bottom w:val="single" w:sz="4" w:space="0" w:color="auto"/>
              <w:right w:val="single" w:sz="4" w:space="0" w:color="auto"/>
            </w:tcBorders>
            <w:shd w:val="clear" w:color="000000" w:fill="FFFFFF"/>
            <w:hideMark/>
          </w:tcPr>
          <w:p w14:paraId="1465F8C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0,79</w:t>
            </w:r>
          </w:p>
        </w:tc>
      </w:tr>
      <w:tr w:rsidR="0087576A" w:rsidRPr="0087576A" w14:paraId="61AE3FC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47E006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70E1492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0DC034B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21B1FD6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w:t>
            </w:r>
          </w:p>
        </w:tc>
        <w:tc>
          <w:tcPr>
            <w:tcW w:w="1389" w:type="dxa"/>
            <w:tcBorders>
              <w:top w:val="nil"/>
              <w:left w:val="nil"/>
              <w:bottom w:val="single" w:sz="4" w:space="0" w:color="auto"/>
              <w:right w:val="single" w:sz="4" w:space="0" w:color="auto"/>
            </w:tcBorders>
            <w:shd w:val="clear" w:color="000000" w:fill="FFFFFF"/>
            <w:hideMark/>
          </w:tcPr>
          <w:p w14:paraId="445364D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w:t>
            </w:r>
          </w:p>
        </w:tc>
        <w:tc>
          <w:tcPr>
            <w:tcW w:w="1519" w:type="dxa"/>
            <w:tcBorders>
              <w:top w:val="nil"/>
              <w:left w:val="nil"/>
              <w:bottom w:val="single" w:sz="4" w:space="0" w:color="auto"/>
              <w:right w:val="single" w:sz="4" w:space="0" w:color="auto"/>
            </w:tcBorders>
            <w:shd w:val="clear" w:color="000000" w:fill="FFFFFF"/>
            <w:hideMark/>
          </w:tcPr>
          <w:p w14:paraId="4E50285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7.882,55</w:t>
            </w:r>
          </w:p>
        </w:tc>
        <w:tc>
          <w:tcPr>
            <w:tcW w:w="746" w:type="dxa"/>
            <w:tcBorders>
              <w:top w:val="nil"/>
              <w:left w:val="nil"/>
              <w:bottom w:val="single" w:sz="4" w:space="0" w:color="auto"/>
              <w:right w:val="single" w:sz="4" w:space="0" w:color="auto"/>
            </w:tcBorders>
            <w:shd w:val="clear" w:color="000000" w:fill="FFFFFF"/>
            <w:hideMark/>
          </w:tcPr>
          <w:p w14:paraId="7428F0E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0,79</w:t>
            </w:r>
          </w:p>
        </w:tc>
      </w:tr>
      <w:tr w:rsidR="0087576A" w:rsidRPr="0087576A" w14:paraId="4F0E38C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4D0C2B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3299</w:t>
            </w:r>
          </w:p>
        </w:tc>
        <w:tc>
          <w:tcPr>
            <w:tcW w:w="800" w:type="dxa"/>
            <w:tcBorders>
              <w:top w:val="nil"/>
              <w:left w:val="nil"/>
              <w:bottom w:val="single" w:sz="4" w:space="0" w:color="auto"/>
              <w:right w:val="single" w:sz="4" w:space="0" w:color="auto"/>
            </w:tcBorders>
            <w:shd w:val="clear" w:color="000000" w:fill="FFFFFF"/>
            <w:hideMark/>
          </w:tcPr>
          <w:p w14:paraId="07CB3DD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B0FA2F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41ECADD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FD6A49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876171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7.882,55</w:t>
            </w:r>
          </w:p>
        </w:tc>
        <w:tc>
          <w:tcPr>
            <w:tcW w:w="746" w:type="dxa"/>
            <w:tcBorders>
              <w:top w:val="nil"/>
              <w:left w:val="nil"/>
              <w:bottom w:val="single" w:sz="4" w:space="0" w:color="auto"/>
              <w:right w:val="single" w:sz="4" w:space="0" w:color="auto"/>
            </w:tcBorders>
            <w:shd w:val="clear" w:color="000000" w:fill="FFFFFF"/>
            <w:hideMark/>
          </w:tcPr>
          <w:p w14:paraId="4561ABF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0,79</w:t>
            </w:r>
          </w:p>
        </w:tc>
      </w:tr>
      <w:tr w:rsidR="0087576A" w:rsidRPr="0087576A" w14:paraId="22B7DEE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FA530A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2F47D13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131989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16B8F8B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w:t>
            </w:r>
          </w:p>
        </w:tc>
        <w:tc>
          <w:tcPr>
            <w:tcW w:w="1389" w:type="dxa"/>
            <w:tcBorders>
              <w:top w:val="nil"/>
              <w:left w:val="nil"/>
              <w:bottom w:val="single" w:sz="4" w:space="0" w:color="auto"/>
              <w:right w:val="single" w:sz="4" w:space="0" w:color="auto"/>
            </w:tcBorders>
            <w:shd w:val="clear" w:color="000000" w:fill="FFFFFF"/>
            <w:hideMark/>
          </w:tcPr>
          <w:p w14:paraId="512A15C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60.000,00</w:t>
            </w:r>
          </w:p>
        </w:tc>
        <w:tc>
          <w:tcPr>
            <w:tcW w:w="1519" w:type="dxa"/>
            <w:tcBorders>
              <w:top w:val="nil"/>
              <w:left w:val="nil"/>
              <w:bottom w:val="single" w:sz="4" w:space="0" w:color="auto"/>
              <w:right w:val="single" w:sz="4" w:space="0" w:color="auto"/>
            </w:tcBorders>
            <w:shd w:val="clear" w:color="000000" w:fill="FFFFFF"/>
            <w:hideMark/>
          </w:tcPr>
          <w:p w14:paraId="5692BEA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31.000,00</w:t>
            </w:r>
          </w:p>
        </w:tc>
        <w:tc>
          <w:tcPr>
            <w:tcW w:w="746" w:type="dxa"/>
            <w:tcBorders>
              <w:top w:val="nil"/>
              <w:left w:val="nil"/>
              <w:bottom w:val="single" w:sz="4" w:space="0" w:color="auto"/>
              <w:right w:val="single" w:sz="4" w:space="0" w:color="auto"/>
            </w:tcBorders>
            <w:shd w:val="clear" w:color="000000" w:fill="FFFFFF"/>
            <w:hideMark/>
          </w:tcPr>
          <w:p w14:paraId="56A8BF1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0,52</w:t>
            </w:r>
          </w:p>
        </w:tc>
      </w:tr>
      <w:tr w:rsidR="0087576A" w:rsidRPr="0087576A" w14:paraId="4B1A869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2EFF07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49E8817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7BC48B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0D3F719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w:t>
            </w:r>
          </w:p>
        </w:tc>
        <w:tc>
          <w:tcPr>
            <w:tcW w:w="1389" w:type="dxa"/>
            <w:tcBorders>
              <w:top w:val="nil"/>
              <w:left w:val="nil"/>
              <w:bottom w:val="single" w:sz="4" w:space="0" w:color="auto"/>
              <w:right w:val="single" w:sz="4" w:space="0" w:color="auto"/>
            </w:tcBorders>
            <w:shd w:val="clear" w:color="000000" w:fill="FFFFFF"/>
            <w:hideMark/>
          </w:tcPr>
          <w:p w14:paraId="55F4D21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w:t>
            </w:r>
          </w:p>
        </w:tc>
        <w:tc>
          <w:tcPr>
            <w:tcW w:w="1519" w:type="dxa"/>
            <w:tcBorders>
              <w:top w:val="nil"/>
              <w:left w:val="nil"/>
              <w:bottom w:val="single" w:sz="4" w:space="0" w:color="auto"/>
              <w:right w:val="single" w:sz="4" w:space="0" w:color="auto"/>
            </w:tcBorders>
            <w:shd w:val="clear" w:color="000000" w:fill="FFFFFF"/>
            <w:hideMark/>
          </w:tcPr>
          <w:p w14:paraId="2C2BC2D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31.000,00</w:t>
            </w:r>
          </w:p>
        </w:tc>
        <w:tc>
          <w:tcPr>
            <w:tcW w:w="746" w:type="dxa"/>
            <w:tcBorders>
              <w:top w:val="nil"/>
              <w:left w:val="nil"/>
              <w:bottom w:val="single" w:sz="4" w:space="0" w:color="auto"/>
              <w:right w:val="single" w:sz="4" w:space="0" w:color="auto"/>
            </w:tcBorders>
            <w:shd w:val="clear" w:color="000000" w:fill="FFFFFF"/>
            <w:hideMark/>
          </w:tcPr>
          <w:p w14:paraId="25DDDAA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0,52</w:t>
            </w:r>
          </w:p>
        </w:tc>
      </w:tr>
      <w:tr w:rsidR="0087576A" w:rsidRPr="0087576A" w14:paraId="405A8D0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3A96E9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2603C79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A0C723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4A86DF6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335656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2812632"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31.000,00</w:t>
            </w:r>
          </w:p>
        </w:tc>
        <w:tc>
          <w:tcPr>
            <w:tcW w:w="746" w:type="dxa"/>
            <w:tcBorders>
              <w:top w:val="nil"/>
              <w:left w:val="nil"/>
              <w:bottom w:val="single" w:sz="4" w:space="0" w:color="auto"/>
              <w:right w:val="single" w:sz="4" w:space="0" w:color="auto"/>
            </w:tcBorders>
            <w:shd w:val="clear" w:color="000000" w:fill="FFFFFF"/>
            <w:hideMark/>
          </w:tcPr>
          <w:p w14:paraId="4FA321F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0,52</w:t>
            </w:r>
          </w:p>
        </w:tc>
      </w:tr>
      <w:tr w:rsidR="0087576A" w:rsidRPr="0087576A" w14:paraId="4B92DF4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CE0CA9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06C7D6A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B834EB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77082B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7253D9C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15D6C10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6AB8B8B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06791A0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C8D8E3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426</w:t>
            </w:r>
          </w:p>
        </w:tc>
        <w:tc>
          <w:tcPr>
            <w:tcW w:w="800" w:type="dxa"/>
            <w:tcBorders>
              <w:top w:val="nil"/>
              <w:left w:val="nil"/>
              <w:bottom w:val="single" w:sz="4" w:space="0" w:color="auto"/>
              <w:right w:val="single" w:sz="4" w:space="0" w:color="auto"/>
            </w:tcBorders>
            <w:shd w:val="clear" w:color="000000" w:fill="FFFFFF"/>
            <w:hideMark/>
          </w:tcPr>
          <w:p w14:paraId="3D96073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F9F68A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Nematerijalna proizvedena imovina</w:t>
            </w:r>
          </w:p>
        </w:tc>
        <w:tc>
          <w:tcPr>
            <w:tcW w:w="1389" w:type="dxa"/>
            <w:tcBorders>
              <w:top w:val="nil"/>
              <w:left w:val="nil"/>
              <w:bottom w:val="single" w:sz="4" w:space="0" w:color="auto"/>
              <w:right w:val="single" w:sz="4" w:space="0" w:color="auto"/>
            </w:tcBorders>
            <w:shd w:val="clear" w:color="000000" w:fill="FFFFFF"/>
            <w:hideMark/>
          </w:tcPr>
          <w:p w14:paraId="617F885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749D729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57425C5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27DDE3C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45C14CB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EE816E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4263</w:t>
            </w:r>
          </w:p>
        </w:tc>
        <w:tc>
          <w:tcPr>
            <w:tcW w:w="800" w:type="dxa"/>
            <w:tcBorders>
              <w:top w:val="nil"/>
              <w:left w:val="nil"/>
              <w:bottom w:val="single" w:sz="4" w:space="0" w:color="auto"/>
              <w:right w:val="single" w:sz="4" w:space="0" w:color="auto"/>
            </w:tcBorders>
            <w:shd w:val="clear" w:color="000000" w:fill="FFFFFF"/>
            <w:hideMark/>
          </w:tcPr>
          <w:p w14:paraId="58C32A4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23AC76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Umjetnička, literarna i znanstvena djela</w:t>
            </w:r>
          </w:p>
        </w:tc>
        <w:tc>
          <w:tcPr>
            <w:tcW w:w="1389" w:type="dxa"/>
            <w:tcBorders>
              <w:top w:val="nil"/>
              <w:left w:val="nil"/>
              <w:bottom w:val="single" w:sz="4" w:space="0" w:color="auto"/>
              <w:right w:val="single" w:sz="4" w:space="0" w:color="auto"/>
            </w:tcBorders>
            <w:shd w:val="clear" w:color="000000" w:fill="FFFFFF"/>
            <w:hideMark/>
          </w:tcPr>
          <w:p w14:paraId="33FFB44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3B49C3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2D9538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66542D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1E37AB90"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3A95EA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339FFEE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A101103</w:t>
            </w:r>
          </w:p>
        </w:tc>
        <w:tc>
          <w:tcPr>
            <w:tcW w:w="3605" w:type="dxa"/>
            <w:tcBorders>
              <w:top w:val="nil"/>
              <w:left w:val="nil"/>
              <w:bottom w:val="single" w:sz="4" w:space="0" w:color="auto"/>
              <w:right w:val="single" w:sz="4" w:space="0" w:color="auto"/>
            </w:tcBorders>
            <w:shd w:val="clear" w:color="000000" w:fill="C0C0C0"/>
            <w:hideMark/>
          </w:tcPr>
          <w:p w14:paraId="1C0301D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Arheološko nalazište Domankuš</w:t>
            </w:r>
            <w:r w:rsidRPr="0087576A">
              <w:rPr>
                <w:rFonts w:cs="Calibri"/>
                <w:b/>
                <w:bCs/>
                <w:color w:val="000000"/>
                <w:kern w:val="0"/>
                <w:sz w:val="16"/>
                <w:szCs w:val="16"/>
              </w:rPr>
              <w:br/>
            </w:r>
            <w:r w:rsidRPr="0087576A">
              <w:rPr>
                <w:rFonts w:cs="Calibri"/>
                <w:b/>
                <w:bCs/>
                <w:color w:val="000000"/>
                <w:kern w:val="0"/>
                <w:sz w:val="16"/>
                <w:szCs w:val="16"/>
              </w:rPr>
              <w:br/>
              <w:t xml:space="preserve">Funkcija: 0820 Službe kulture  </w:t>
            </w:r>
          </w:p>
        </w:tc>
        <w:tc>
          <w:tcPr>
            <w:tcW w:w="1389" w:type="dxa"/>
            <w:tcBorders>
              <w:top w:val="nil"/>
              <w:left w:val="nil"/>
              <w:bottom w:val="single" w:sz="4" w:space="0" w:color="auto"/>
              <w:right w:val="single" w:sz="4" w:space="0" w:color="auto"/>
            </w:tcBorders>
            <w:shd w:val="clear" w:color="000000" w:fill="C0C0C0"/>
            <w:hideMark/>
          </w:tcPr>
          <w:p w14:paraId="3A6B779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389" w:type="dxa"/>
            <w:tcBorders>
              <w:top w:val="nil"/>
              <w:left w:val="nil"/>
              <w:bottom w:val="single" w:sz="4" w:space="0" w:color="auto"/>
              <w:right w:val="single" w:sz="4" w:space="0" w:color="auto"/>
            </w:tcBorders>
            <w:shd w:val="clear" w:color="000000" w:fill="C0C0C0"/>
            <w:hideMark/>
          </w:tcPr>
          <w:p w14:paraId="47D7C2C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519" w:type="dxa"/>
            <w:tcBorders>
              <w:top w:val="nil"/>
              <w:left w:val="nil"/>
              <w:bottom w:val="single" w:sz="4" w:space="0" w:color="auto"/>
              <w:right w:val="single" w:sz="4" w:space="0" w:color="auto"/>
            </w:tcBorders>
            <w:shd w:val="clear" w:color="000000" w:fill="C0C0C0"/>
            <w:hideMark/>
          </w:tcPr>
          <w:p w14:paraId="3B5948B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6B47027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77B406E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8BD7CA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78647F4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2742B8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7DB788D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389" w:type="dxa"/>
            <w:tcBorders>
              <w:top w:val="nil"/>
              <w:left w:val="nil"/>
              <w:bottom w:val="single" w:sz="4" w:space="0" w:color="auto"/>
              <w:right w:val="single" w:sz="4" w:space="0" w:color="auto"/>
            </w:tcBorders>
            <w:shd w:val="clear" w:color="000000" w:fill="FFFFFF"/>
            <w:hideMark/>
          </w:tcPr>
          <w:p w14:paraId="0509073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519" w:type="dxa"/>
            <w:tcBorders>
              <w:top w:val="nil"/>
              <w:left w:val="nil"/>
              <w:bottom w:val="single" w:sz="4" w:space="0" w:color="auto"/>
              <w:right w:val="single" w:sz="4" w:space="0" w:color="auto"/>
            </w:tcBorders>
            <w:shd w:val="clear" w:color="000000" w:fill="FFFFFF"/>
            <w:hideMark/>
          </w:tcPr>
          <w:p w14:paraId="4667309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7FBFAF4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4E28797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079396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559C503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8BEAE2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762C6D1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w:t>
            </w:r>
          </w:p>
        </w:tc>
        <w:tc>
          <w:tcPr>
            <w:tcW w:w="1389" w:type="dxa"/>
            <w:tcBorders>
              <w:top w:val="nil"/>
              <w:left w:val="nil"/>
              <w:bottom w:val="single" w:sz="4" w:space="0" w:color="auto"/>
              <w:right w:val="single" w:sz="4" w:space="0" w:color="auto"/>
            </w:tcBorders>
            <w:shd w:val="clear" w:color="000000" w:fill="FFFFFF"/>
            <w:hideMark/>
          </w:tcPr>
          <w:p w14:paraId="216180B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w:t>
            </w:r>
          </w:p>
        </w:tc>
        <w:tc>
          <w:tcPr>
            <w:tcW w:w="1519" w:type="dxa"/>
            <w:tcBorders>
              <w:top w:val="nil"/>
              <w:left w:val="nil"/>
              <w:bottom w:val="single" w:sz="4" w:space="0" w:color="auto"/>
              <w:right w:val="single" w:sz="4" w:space="0" w:color="auto"/>
            </w:tcBorders>
            <w:shd w:val="clear" w:color="000000" w:fill="FFFFFF"/>
            <w:hideMark/>
          </w:tcPr>
          <w:p w14:paraId="3493CE6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25627B7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145C22C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1C8011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70DF117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8AF00D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2CBF2E0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D550BF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2BA067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35979C8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21CF1889"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2DAF57A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w:t>
            </w:r>
          </w:p>
        </w:tc>
        <w:tc>
          <w:tcPr>
            <w:tcW w:w="800" w:type="dxa"/>
            <w:tcBorders>
              <w:top w:val="nil"/>
              <w:left w:val="nil"/>
              <w:bottom w:val="single" w:sz="4" w:space="0" w:color="auto"/>
              <w:right w:val="single" w:sz="4" w:space="0" w:color="auto"/>
            </w:tcBorders>
            <w:shd w:val="clear" w:color="000000" w:fill="C0C0C0"/>
            <w:hideMark/>
          </w:tcPr>
          <w:p w14:paraId="3AC28B5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A101104</w:t>
            </w:r>
          </w:p>
        </w:tc>
        <w:tc>
          <w:tcPr>
            <w:tcW w:w="3605" w:type="dxa"/>
            <w:tcBorders>
              <w:top w:val="nil"/>
              <w:left w:val="nil"/>
              <w:bottom w:val="single" w:sz="4" w:space="0" w:color="auto"/>
              <w:right w:val="single" w:sz="4" w:space="0" w:color="auto"/>
            </w:tcBorders>
            <w:shd w:val="clear" w:color="000000" w:fill="C0C0C0"/>
            <w:hideMark/>
          </w:tcPr>
          <w:p w14:paraId="5467809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Vjerske zajednice</w:t>
            </w:r>
            <w:r w:rsidRPr="0087576A">
              <w:rPr>
                <w:rFonts w:cs="Calibri"/>
                <w:b/>
                <w:bCs/>
                <w:color w:val="000000"/>
                <w:kern w:val="0"/>
                <w:sz w:val="16"/>
                <w:szCs w:val="16"/>
              </w:rPr>
              <w:br/>
            </w:r>
            <w:r w:rsidRPr="0087576A">
              <w:rPr>
                <w:rFonts w:cs="Calibri"/>
                <w:b/>
                <w:bCs/>
                <w:color w:val="000000"/>
                <w:kern w:val="0"/>
                <w:sz w:val="16"/>
                <w:szCs w:val="16"/>
              </w:rPr>
              <w:br/>
              <w:t xml:space="preserve">Funkcija: 0840 Religijske i druge službe zajednice  </w:t>
            </w:r>
          </w:p>
        </w:tc>
        <w:tc>
          <w:tcPr>
            <w:tcW w:w="1389" w:type="dxa"/>
            <w:tcBorders>
              <w:top w:val="nil"/>
              <w:left w:val="nil"/>
              <w:bottom w:val="single" w:sz="4" w:space="0" w:color="auto"/>
              <w:right w:val="single" w:sz="4" w:space="0" w:color="auto"/>
            </w:tcBorders>
            <w:shd w:val="clear" w:color="000000" w:fill="C0C0C0"/>
            <w:hideMark/>
          </w:tcPr>
          <w:p w14:paraId="21BDC6E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389" w:type="dxa"/>
            <w:tcBorders>
              <w:top w:val="nil"/>
              <w:left w:val="nil"/>
              <w:bottom w:val="single" w:sz="4" w:space="0" w:color="auto"/>
              <w:right w:val="single" w:sz="4" w:space="0" w:color="auto"/>
            </w:tcBorders>
            <w:shd w:val="clear" w:color="000000" w:fill="C0C0C0"/>
            <w:hideMark/>
          </w:tcPr>
          <w:p w14:paraId="08834FE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519" w:type="dxa"/>
            <w:tcBorders>
              <w:top w:val="nil"/>
              <w:left w:val="nil"/>
              <w:bottom w:val="single" w:sz="4" w:space="0" w:color="auto"/>
              <w:right w:val="single" w:sz="4" w:space="0" w:color="auto"/>
            </w:tcBorders>
            <w:shd w:val="clear" w:color="000000" w:fill="C0C0C0"/>
            <w:hideMark/>
          </w:tcPr>
          <w:p w14:paraId="309DF4B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49.500,00</w:t>
            </w:r>
          </w:p>
        </w:tc>
        <w:tc>
          <w:tcPr>
            <w:tcW w:w="746" w:type="dxa"/>
            <w:tcBorders>
              <w:top w:val="nil"/>
              <w:left w:val="nil"/>
              <w:bottom w:val="single" w:sz="4" w:space="0" w:color="auto"/>
              <w:right w:val="single" w:sz="4" w:space="0" w:color="auto"/>
            </w:tcBorders>
            <w:shd w:val="clear" w:color="000000" w:fill="C0C0C0"/>
            <w:hideMark/>
          </w:tcPr>
          <w:p w14:paraId="36C0E99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0,99</w:t>
            </w:r>
          </w:p>
        </w:tc>
      </w:tr>
      <w:tr w:rsidR="0087576A" w:rsidRPr="0087576A" w14:paraId="3B73B9C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0ECF3D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3D53888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8A95B7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2426B57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389" w:type="dxa"/>
            <w:tcBorders>
              <w:top w:val="nil"/>
              <w:left w:val="nil"/>
              <w:bottom w:val="single" w:sz="4" w:space="0" w:color="auto"/>
              <w:right w:val="single" w:sz="4" w:space="0" w:color="auto"/>
            </w:tcBorders>
            <w:shd w:val="clear" w:color="000000" w:fill="FFFFFF"/>
            <w:hideMark/>
          </w:tcPr>
          <w:p w14:paraId="7C0BF91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50.000,00</w:t>
            </w:r>
          </w:p>
        </w:tc>
        <w:tc>
          <w:tcPr>
            <w:tcW w:w="1519" w:type="dxa"/>
            <w:tcBorders>
              <w:top w:val="nil"/>
              <w:left w:val="nil"/>
              <w:bottom w:val="single" w:sz="4" w:space="0" w:color="auto"/>
              <w:right w:val="single" w:sz="4" w:space="0" w:color="auto"/>
            </w:tcBorders>
            <w:shd w:val="clear" w:color="000000" w:fill="FFFFFF"/>
            <w:hideMark/>
          </w:tcPr>
          <w:p w14:paraId="725F819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49.500,00</w:t>
            </w:r>
          </w:p>
        </w:tc>
        <w:tc>
          <w:tcPr>
            <w:tcW w:w="746" w:type="dxa"/>
            <w:tcBorders>
              <w:top w:val="nil"/>
              <w:left w:val="nil"/>
              <w:bottom w:val="single" w:sz="4" w:space="0" w:color="auto"/>
              <w:right w:val="single" w:sz="4" w:space="0" w:color="auto"/>
            </w:tcBorders>
            <w:shd w:val="clear" w:color="000000" w:fill="FFFFFF"/>
            <w:hideMark/>
          </w:tcPr>
          <w:p w14:paraId="54FAFAC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0,99</w:t>
            </w:r>
          </w:p>
        </w:tc>
      </w:tr>
      <w:tr w:rsidR="0087576A" w:rsidRPr="0087576A" w14:paraId="7CC64EE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1AAC91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6FF0F08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0948A3A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42BBA02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w:t>
            </w:r>
          </w:p>
        </w:tc>
        <w:tc>
          <w:tcPr>
            <w:tcW w:w="1389" w:type="dxa"/>
            <w:tcBorders>
              <w:top w:val="nil"/>
              <w:left w:val="nil"/>
              <w:bottom w:val="single" w:sz="4" w:space="0" w:color="auto"/>
              <w:right w:val="single" w:sz="4" w:space="0" w:color="auto"/>
            </w:tcBorders>
            <w:shd w:val="clear" w:color="000000" w:fill="FFFFFF"/>
            <w:hideMark/>
          </w:tcPr>
          <w:p w14:paraId="32FCBC0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50.000,00</w:t>
            </w:r>
          </w:p>
        </w:tc>
        <w:tc>
          <w:tcPr>
            <w:tcW w:w="1519" w:type="dxa"/>
            <w:tcBorders>
              <w:top w:val="nil"/>
              <w:left w:val="nil"/>
              <w:bottom w:val="single" w:sz="4" w:space="0" w:color="auto"/>
              <w:right w:val="single" w:sz="4" w:space="0" w:color="auto"/>
            </w:tcBorders>
            <w:shd w:val="clear" w:color="000000" w:fill="FFFFFF"/>
            <w:hideMark/>
          </w:tcPr>
          <w:p w14:paraId="24C5748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49.500,00</w:t>
            </w:r>
          </w:p>
        </w:tc>
        <w:tc>
          <w:tcPr>
            <w:tcW w:w="746" w:type="dxa"/>
            <w:tcBorders>
              <w:top w:val="nil"/>
              <w:left w:val="nil"/>
              <w:bottom w:val="single" w:sz="4" w:space="0" w:color="auto"/>
              <w:right w:val="single" w:sz="4" w:space="0" w:color="auto"/>
            </w:tcBorders>
            <w:shd w:val="clear" w:color="000000" w:fill="FFFFFF"/>
            <w:hideMark/>
          </w:tcPr>
          <w:p w14:paraId="4613B2F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0,99</w:t>
            </w:r>
          </w:p>
        </w:tc>
      </w:tr>
      <w:tr w:rsidR="0087576A" w:rsidRPr="0087576A" w14:paraId="0C6B348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ECCE5B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75950DD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2400C8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1E2E605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433428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D8BE2B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49.500,00</w:t>
            </w:r>
          </w:p>
        </w:tc>
        <w:tc>
          <w:tcPr>
            <w:tcW w:w="746" w:type="dxa"/>
            <w:tcBorders>
              <w:top w:val="nil"/>
              <w:left w:val="nil"/>
              <w:bottom w:val="single" w:sz="4" w:space="0" w:color="auto"/>
              <w:right w:val="single" w:sz="4" w:space="0" w:color="auto"/>
            </w:tcBorders>
            <w:shd w:val="clear" w:color="000000" w:fill="FFFFFF"/>
            <w:hideMark/>
          </w:tcPr>
          <w:p w14:paraId="2A86B21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0,99</w:t>
            </w:r>
          </w:p>
        </w:tc>
      </w:tr>
      <w:tr w:rsidR="0087576A" w:rsidRPr="0087576A" w14:paraId="5056A1AA"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07CB423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5    </w:t>
            </w:r>
          </w:p>
        </w:tc>
        <w:tc>
          <w:tcPr>
            <w:tcW w:w="800" w:type="dxa"/>
            <w:tcBorders>
              <w:top w:val="nil"/>
              <w:left w:val="nil"/>
              <w:bottom w:val="single" w:sz="4" w:space="0" w:color="auto"/>
              <w:right w:val="single" w:sz="4" w:space="0" w:color="auto"/>
            </w:tcBorders>
            <w:shd w:val="clear" w:color="000000" w:fill="C0C0C0"/>
            <w:hideMark/>
          </w:tcPr>
          <w:p w14:paraId="1BB8E92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K101102</w:t>
            </w:r>
          </w:p>
        </w:tc>
        <w:tc>
          <w:tcPr>
            <w:tcW w:w="3605" w:type="dxa"/>
            <w:tcBorders>
              <w:top w:val="nil"/>
              <w:left w:val="nil"/>
              <w:bottom w:val="single" w:sz="4" w:space="0" w:color="auto"/>
              <w:right w:val="single" w:sz="4" w:space="0" w:color="auto"/>
            </w:tcBorders>
            <w:shd w:val="clear" w:color="000000" w:fill="C0C0C0"/>
            <w:hideMark/>
          </w:tcPr>
          <w:p w14:paraId="1FD5C34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Ulaganja u religijske objekte</w:t>
            </w:r>
            <w:r w:rsidRPr="0087576A">
              <w:rPr>
                <w:rFonts w:cs="Calibri"/>
                <w:b/>
                <w:bCs/>
                <w:color w:val="000000"/>
                <w:kern w:val="0"/>
                <w:sz w:val="16"/>
                <w:szCs w:val="16"/>
              </w:rPr>
              <w:br/>
            </w:r>
            <w:r w:rsidRPr="0087576A">
              <w:rPr>
                <w:rFonts w:cs="Calibri"/>
                <w:b/>
                <w:bCs/>
                <w:color w:val="000000"/>
                <w:kern w:val="0"/>
                <w:sz w:val="16"/>
                <w:szCs w:val="16"/>
              </w:rPr>
              <w:br/>
              <w:t xml:space="preserve">Funkcija: 0840 Religijske i druge službe zajednice  </w:t>
            </w:r>
          </w:p>
        </w:tc>
        <w:tc>
          <w:tcPr>
            <w:tcW w:w="1389" w:type="dxa"/>
            <w:tcBorders>
              <w:top w:val="nil"/>
              <w:left w:val="nil"/>
              <w:bottom w:val="single" w:sz="4" w:space="0" w:color="auto"/>
              <w:right w:val="single" w:sz="4" w:space="0" w:color="auto"/>
            </w:tcBorders>
            <w:shd w:val="clear" w:color="000000" w:fill="C0C0C0"/>
            <w:hideMark/>
          </w:tcPr>
          <w:p w14:paraId="66B15E8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w:t>
            </w:r>
          </w:p>
        </w:tc>
        <w:tc>
          <w:tcPr>
            <w:tcW w:w="1389" w:type="dxa"/>
            <w:tcBorders>
              <w:top w:val="nil"/>
              <w:left w:val="nil"/>
              <w:bottom w:val="single" w:sz="4" w:space="0" w:color="auto"/>
              <w:right w:val="single" w:sz="4" w:space="0" w:color="auto"/>
            </w:tcBorders>
            <w:shd w:val="clear" w:color="000000" w:fill="C0C0C0"/>
            <w:hideMark/>
          </w:tcPr>
          <w:p w14:paraId="3D840B7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w:t>
            </w:r>
          </w:p>
        </w:tc>
        <w:tc>
          <w:tcPr>
            <w:tcW w:w="1519" w:type="dxa"/>
            <w:tcBorders>
              <w:top w:val="nil"/>
              <w:left w:val="nil"/>
              <w:bottom w:val="single" w:sz="4" w:space="0" w:color="auto"/>
              <w:right w:val="single" w:sz="4" w:space="0" w:color="auto"/>
            </w:tcBorders>
            <w:shd w:val="clear" w:color="000000" w:fill="C0C0C0"/>
            <w:hideMark/>
          </w:tcPr>
          <w:p w14:paraId="0DB833A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6EA1CD8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189F571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684C6B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4EC7E05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4F5B06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407E7BD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w:t>
            </w:r>
          </w:p>
        </w:tc>
        <w:tc>
          <w:tcPr>
            <w:tcW w:w="1389" w:type="dxa"/>
            <w:tcBorders>
              <w:top w:val="nil"/>
              <w:left w:val="nil"/>
              <w:bottom w:val="single" w:sz="4" w:space="0" w:color="auto"/>
              <w:right w:val="single" w:sz="4" w:space="0" w:color="auto"/>
            </w:tcBorders>
            <w:shd w:val="clear" w:color="000000" w:fill="FFFFFF"/>
            <w:hideMark/>
          </w:tcPr>
          <w:p w14:paraId="4F611DE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20.000,00</w:t>
            </w:r>
          </w:p>
        </w:tc>
        <w:tc>
          <w:tcPr>
            <w:tcW w:w="1519" w:type="dxa"/>
            <w:tcBorders>
              <w:top w:val="nil"/>
              <w:left w:val="nil"/>
              <w:bottom w:val="single" w:sz="4" w:space="0" w:color="auto"/>
              <w:right w:val="single" w:sz="4" w:space="0" w:color="auto"/>
            </w:tcBorders>
            <w:shd w:val="clear" w:color="000000" w:fill="FFFFFF"/>
            <w:hideMark/>
          </w:tcPr>
          <w:p w14:paraId="5BC4EEF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D11A2C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56CF59F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3DD8F5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382</w:t>
            </w:r>
          </w:p>
        </w:tc>
        <w:tc>
          <w:tcPr>
            <w:tcW w:w="800" w:type="dxa"/>
            <w:tcBorders>
              <w:top w:val="nil"/>
              <w:left w:val="nil"/>
              <w:bottom w:val="single" w:sz="4" w:space="0" w:color="auto"/>
              <w:right w:val="single" w:sz="4" w:space="0" w:color="auto"/>
            </w:tcBorders>
            <w:shd w:val="clear" w:color="000000" w:fill="FFFFFF"/>
            <w:hideMark/>
          </w:tcPr>
          <w:p w14:paraId="55D098A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E7C2FC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Kapitalne donacije</w:t>
            </w:r>
          </w:p>
        </w:tc>
        <w:tc>
          <w:tcPr>
            <w:tcW w:w="1389" w:type="dxa"/>
            <w:tcBorders>
              <w:top w:val="nil"/>
              <w:left w:val="nil"/>
              <w:bottom w:val="single" w:sz="4" w:space="0" w:color="auto"/>
              <w:right w:val="single" w:sz="4" w:space="0" w:color="auto"/>
            </w:tcBorders>
            <w:shd w:val="clear" w:color="000000" w:fill="FFFFFF"/>
            <w:hideMark/>
          </w:tcPr>
          <w:p w14:paraId="3D41D69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w:t>
            </w:r>
          </w:p>
        </w:tc>
        <w:tc>
          <w:tcPr>
            <w:tcW w:w="1389" w:type="dxa"/>
            <w:tcBorders>
              <w:top w:val="nil"/>
              <w:left w:val="nil"/>
              <w:bottom w:val="single" w:sz="4" w:space="0" w:color="auto"/>
              <w:right w:val="single" w:sz="4" w:space="0" w:color="auto"/>
            </w:tcBorders>
            <w:shd w:val="clear" w:color="000000" w:fill="FFFFFF"/>
            <w:hideMark/>
          </w:tcPr>
          <w:p w14:paraId="21D2048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20.000,00</w:t>
            </w:r>
          </w:p>
        </w:tc>
        <w:tc>
          <w:tcPr>
            <w:tcW w:w="1519" w:type="dxa"/>
            <w:tcBorders>
              <w:top w:val="nil"/>
              <w:left w:val="nil"/>
              <w:bottom w:val="single" w:sz="4" w:space="0" w:color="auto"/>
              <w:right w:val="single" w:sz="4" w:space="0" w:color="auto"/>
            </w:tcBorders>
            <w:shd w:val="clear" w:color="000000" w:fill="FFFFFF"/>
            <w:hideMark/>
          </w:tcPr>
          <w:p w14:paraId="1105305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0F1C96B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51A7736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BBAAD3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3821</w:t>
            </w:r>
          </w:p>
        </w:tc>
        <w:tc>
          <w:tcPr>
            <w:tcW w:w="800" w:type="dxa"/>
            <w:tcBorders>
              <w:top w:val="nil"/>
              <w:left w:val="nil"/>
              <w:bottom w:val="single" w:sz="4" w:space="0" w:color="auto"/>
              <w:right w:val="single" w:sz="4" w:space="0" w:color="auto"/>
            </w:tcBorders>
            <w:shd w:val="clear" w:color="000000" w:fill="FFFFFF"/>
            <w:hideMark/>
          </w:tcPr>
          <w:p w14:paraId="739342E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37AC64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Kapitalne donacije neprofitnim organizacijama</w:t>
            </w:r>
          </w:p>
        </w:tc>
        <w:tc>
          <w:tcPr>
            <w:tcW w:w="1389" w:type="dxa"/>
            <w:tcBorders>
              <w:top w:val="nil"/>
              <w:left w:val="nil"/>
              <w:bottom w:val="single" w:sz="4" w:space="0" w:color="auto"/>
              <w:right w:val="single" w:sz="4" w:space="0" w:color="auto"/>
            </w:tcBorders>
            <w:shd w:val="clear" w:color="000000" w:fill="FFFFFF"/>
            <w:hideMark/>
          </w:tcPr>
          <w:p w14:paraId="48155F5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6F78CC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1E1B2E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A97EE8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418E3338" w14:textId="77777777" w:rsidTr="0087576A">
        <w:trPr>
          <w:trHeight w:val="675"/>
        </w:trPr>
        <w:tc>
          <w:tcPr>
            <w:tcW w:w="1072" w:type="dxa"/>
            <w:tcBorders>
              <w:top w:val="nil"/>
              <w:left w:val="single" w:sz="4" w:space="0" w:color="auto"/>
              <w:bottom w:val="single" w:sz="4" w:space="0" w:color="auto"/>
              <w:right w:val="single" w:sz="4" w:space="0" w:color="auto"/>
            </w:tcBorders>
            <w:shd w:val="clear" w:color="000000" w:fill="C0C0C0"/>
            <w:hideMark/>
          </w:tcPr>
          <w:p w14:paraId="2002607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163BF50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K101105</w:t>
            </w:r>
          </w:p>
        </w:tc>
        <w:tc>
          <w:tcPr>
            <w:tcW w:w="3605" w:type="dxa"/>
            <w:tcBorders>
              <w:top w:val="nil"/>
              <w:left w:val="nil"/>
              <w:bottom w:val="single" w:sz="4" w:space="0" w:color="auto"/>
              <w:right w:val="single" w:sz="4" w:space="0" w:color="auto"/>
            </w:tcBorders>
            <w:shd w:val="clear" w:color="000000" w:fill="C0C0C0"/>
            <w:hideMark/>
          </w:tcPr>
          <w:p w14:paraId="1534A73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Ulaganje u objekte u kulturi</w:t>
            </w:r>
            <w:r w:rsidRPr="0087576A">
              <w:rPr>
                <w:rFonts w:cs="Calibri"/>
                <w:b/>
                <w:bCs/>
                <w:color w:val="000000"/>
                <w:kern w:val="0"/>
                <w:sz w:val="16"/>
                <w:szCs w:val="16"/>
              </w:rPr>
              <w:br/>
            </w:r>
            <w:r w:rsidRPr="0087576A">
              <w:rPr>
                <w:rFonts w:cs="Calibri"/>
                <w:b/>
                <w:bCs/>
                <w:color w:val="000000"/>
                <w:kern w:val="0"/>
                <w:sz w:val="16"/>
                <w:szCs w:val="16"/>
              </w:rPr>
              <w:br/>
              <w:t xml:space="preserve">Funkcija: 0600 Usluge unaprjeđenja stanovanja i zajednice  </w:t>
            </w:r>
          </w:p>
        </w:tc>
        <w:tc>
          <w:tcPr>
            <w:tcW w:w="1389" w:type="dxa"/>
            <w:tcBorders>
              <w:top w:val="nil"/>
              <w:left w:val="nil"/>
              <w:bottom w:val="single" w:sz="4" w:space="0" w:color="auto"/>
              <w:right w:val="single" w:sz="4" w:space="0" w:color="auto"/>
            </w:tcBorders>
            <w:shd w:val="clear" w:color="000000" w:fill="C0C0C0"/>
            <w:hideMark/>
          </w:tcPr>
          <w:p w14:paraId="1FFF213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100.000,00</w:t>
            </w:r>
          </w:p>
        </w:tc>
        <w:tc>
          <w:tcPr>
            <w:tcW w:w="1389" w:type="dxa"/>
            <w:tcBorders>
              <w:top w:val="nil"/>
              <w:left w:val="nil"/>
              <w:bottom w:val="single" w:sz="4" w:space="0" w:color="auto"/>
              <w:right w:val="single" w:sz="4" w:space="0" w:color="auto"/>
            </w:tcBorders>
            <w:shd w:val="clear" w:color="000000" w:fill="C0C0C0"/>
            <w:hideMark/>
          </w:tcPr>
          <w:p w14:paraId="19A97AE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100.000,00</w:t>
            </w:r>
          </w:p>
        </w:tc>
        <w:tc>
          <w:tcPr>
            <w:tcW w:w="1519" w:type="dxa"/>
            <w:tcBorders>
              <w:top w:val="nil"/>
              <w:left w:val="nil"/>
              <w:bottom w:val="single" w:sz="4" w:space="0" w:color="auto"/>
              <w:right w:val="single" w:sz="4" w:space="0" w:color="auto"/>
            </w:tcBorders>
            <w:shd w:val="clear" w:color="000000" w:fill="C0C0C0"/>
            <w:hideMark/>
          </w:tcPr>
          <w:p w14:paraId="15DD579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C0C0C0"/>
            <w:hideMark/>
          </w:tcPr>
          <w:p w14:paraId="6776545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462EFA7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74FCC3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1B5AA19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EF5F37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C8B409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100.000,00</w:t>
            </w:r>
          </w:p>
        </w:tc>
        <w:tc>
          <w:tcPr>
            <w:tcW w:w="1389" w:type="dxa"/>
            <w:tcBorders>
              <w:top w:val="nil"/>
              <w:left w:val="nil"/>
              <w:bottom w:val="single" w:sz="4" w:space="0" w:color="auto"/>
              <w:right w:val="single" w:sz="4" w:space="0" w:color="auto"/>
            </w:tcBorders>
            <w:shd w:val="clear" w:color="000000" w:fill="FFFFFF"/>
            <w:hideMark/>
          </w:tcPr>
          <w:p w14:paraId="453947E8"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100.000,00</w:t>
            </w:r>
          </w:p>
        </w:tc>
        <w:tc>
          <w:tcPr>
            <w:tcW w:w="1519" w:type="dxa"/>
            <w:tcBorders>
              <w:top w:val="nil"/>
              <w:left w:val="nil"/>
              <w:bottom w:val="single" w:sz="4" w:space="0" w:color="auto"/>
              <w:right w:val="single" w:sz="4" w:space="0" w:color="auto"/>
            </w:tcBorders>
            <w:shd w:val="clear" w:color="000000" w:fill="FFFFFF"/>
            <w:hideMark/>
          </w:tcPr>
          <w:p w14:paraId="4188567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2669DC2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r>
      <w:tr w:rsidR="0087576A" w:rsidRPr="0087576A" w14:paraId="2D8D0F3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34A7EB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421</w:t>
            </w:r>
          </w:p>
        </w:tc>
        <w:tc>
          <w:tcPr>
            <w:tcW w:w="800" w:type="dxa"/>
            <w:tcBorders>
              <w:top w:val="nil"/>
              <w:left w:val="nil"/>
              <w:bottom w:val="single" w:sz="4" w:space="0" w:color="auto"/>
              <w:right w:val="single" w:sz="4" w:space="0" w:color="auto"/>
            </w:tcBorders>
            <w:shd w:val="clear" w:color="000000" w:fill="FFFFFF"/>
            <w:hideMark/>
          </w:tcPr>
          <w:p w14:paraId="2BEC1F2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C72F70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Građevinski objekti</w:t>
            </w:r>
          </w:p>
        </w:tc>
        <w:tc>
          <w:tcPr>
            <w:tcW w:w="1389" w:type="dxa"/>
            <w:tcBorders>
              <w:top w:val="nil"/>
              <w:left w:val="nil"/>
              <w:bottom w:val="single" w:sz="4" w:space="0" w:color="auto"/>
              <w:right w:val="single" w:sz="4" w:space="0" w:color="auto"/>
            </w:tcBorders>
            <w:shd w:val="clear" w:color="000000" w:fill="FFFFFF"/>
            <w:hideMark/>
          </w:tcPr>
          <w:p w14:paraId="017A95D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56D22C1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57F2854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0DEF39E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435C3E4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78E531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4212</w:t>
            </w:r>
          </w:p>
        </w:tc>
        <w:tc>
          <w:tcPr>
            <w:tcW w:w="800" w:type="dxa"/>
            <w:tcBorders>
              <w:top w:val="nil"/>
              <w:left w:val="nil"/>
              <w:bottom w:val="single" w:sz="4" w:space="0" w:color="auto"/>
              <w:right w:val="single" w:sz="4" w:space="0" w:color="auto"/>
            </w:tcBorders>
            <w:shd w:val="clear" w:color="000000" w:fill="FFFFFF"/>
            <w:hideMark/>
          </w:tcPr>
          <w:p w14:paraId="4A16F24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D593B7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Poslovni objekti</w:t>
            </w:r>
          </w:p>
        </w:tc>
        <w:tc>
          <w:tcPr>
            <w:tcW w:w="1389" w:type="dxa"/>
            <w:tcBorders>
              <w:top w:val="nil"/>
              <w:left w:val="nil"/>
              <w:bottom w:val="single" w:sz="4" w:space="0" w:color="auto"/>
              <w:right w:val="single" w:sz="4" w:space="0" w:color="auto"/>
            </w:tcBorders>
            <w:shd w:val="clear" w:color="000000" w:fill="FFFFFF"/>
            <w:hideMark/>
          </w:tcPr>
          <w:p w14:paraId="134C6FB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665E38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DD72A3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27AFD8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254E45E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4CE837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422</w:t>
            </w:r>
          </w:p>
        </w:tc>
        <w:tc>
          <w:tcPr>
            <w:tcW w:w="800" w:type="dxa"/>
            <w:tcBorders>
              <w:top w:val="nil"/>
              <w:left w:val="nil"/>
              <w:bottom w:val="single" w:sz="4" w:space="0" w:color="auto"/>
              <w:right w:val="single" w:sz="4" w:space="0" w:color="auto"/>
            </w:tcBorders>
            <w:shd w:val="clear" w:color="000000" w:fill="FFFFFF"/>
            <w:hideMark/>
          </w:tcPr>
          <w:p w14:paraId="419629E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8D222D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708F541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100.000,00</w:t>
            </w:r>
          </w:p>
        </w:tc>
        <w:tc>
          <w:tcPr>
            <w:tcW w:w="1389" w:type="dxa"/>
            <w:tcBorders>
              <w:top w:val="nil"/>
              <w:left w:val="nil"/>
              <w:bottom w:val="single" w:sz="4" w:space="0" w:color="auto"/>
              <w:right w:val="single" w:sz="4" w:space="0" w:color="auto"/>
            </w:tcBorders>
            <w:shd w:val="clear" w:color="000000" w:fill="FFFFFF"/>
            <w:hideMark/>
          </w:tcPr>
          <w:p w14:paraId="459ADDB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100.000,00</w:t>
            </w:r>
          </w:p>
        </w:tc>
        <w:tc>
          <w:tcPr>
            <w:tcW w:w="1519" w:type="dxa"/>
            <w:tcBorders>
              <w:top w:val="nil"/>
              <w:left w:val="nil"/>
              <w:bottom w:val="single" w:sz="4" w:space="0" w:color="auto"/>
              <w:right w:val="single" w:sz="4" w:space="0" w:color="auto"/>
            </w:tcBorders>
            <w:shd w:val="clear" w:color="000000" w:fill="FFFFFF"/>
            <w:hideMark/>
          </w:tcPr>
          <w:p w14:paraId="61386EA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4CF9C6D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r>
      <w:tr w:rsidR="0087576A" w:rsidRPr="0087576A" w14:paraId="601D52C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6DD7FC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4221</w:t>
            </w:r>
          </w:p>
        </w:tc>
        <w:tc>
          <w:tcPr>
            <w:tcW w:w="800" w:type="dxa"/>
            <w:tcBorders>
              <w:top w:val="nil"/>
              <w:left w:val="nil"/>
              <w:bottom w:val="single" w:sz="4" w:space="0" w:color="auto"/>
              <w:right w:val="single" w:sz="4" w:space="0" w:color="auto"/>
            </w:tcBorders>
            <w:shd w:val="clear" w:color="000000" w:fill="FFFFFF"/>
            <w:hideMark/>
          </w:tcPr>
          <w:p w14:paraId="3A7C81C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58AE8B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Uredska oprema i namještaj</w:t>
            </w:r>
          </w:p>
        </w:tc>
        <w:tc>
          <w:tcPr>
            <w:tcW w:w="1389" w:type="dxa"/>
            <w:tcBorders>
              <w:top w:val="nil"/>
              <w:left w:val="nil"/>
              <w:bottom w:val="single" w:sz="4" w:space="0" w:color="auto"/>
              <w:right w:val="single" w:sz="4" w:space="0" w:color="auto"/>
            </w:tcBorders>
            <w:shd w:val="clear" w:color="000000" w:fill="FFFFFF"/>
            <w:hideMark/>
          </w:tcPr>
          <w:p w14:paraId="4D0E63E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C1BBAA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ED4B72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182C07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7E318CC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FFE01D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4227</w:t>
            </w:r>
          </w:p>
        </w:tc>
        <w:tc>
          <w:tcPr>
            <w:tcW w:w="800" w:type="dxa"/>
            <w:tcBorders>
              <w:top w:val="nil"/>
              <w:left w:val="nil"/>
              <w:bottom w:val="single" w:sz="4" w:space="0" w:color="auto"/>
              <w:right w:val="single" w:sz="4" w:space="0" w:color="auto"/>
            </w:tcBorders>
            <w:shd w:val="clear" w:color="000000" w:fill="FFFFFF"/>
            <w:hideMark/>
          </w:tcPr>
          <w:p w14:paraId="2E9AB6D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064D5A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Uređaji, strojevi i oprema za ostale namjene</w:t>
            </w:r>
          </w:p>
        </w:tc>
        <w:tc>
          <w:tcPr>
            <w:tcW w:w="1389" w:type="dxa"/>
            <w:tcBorders>
              <w:top w:val="nil"/>
              <w:left w:val="nil"/>
              <w:bottom w:val="single" w:sz="4" w:space="0" w:color="auto"/>
              <w:right w:val="single" w:sz="4" w:space="0" w:color="auto"/>
            </w:tcBorders>
            <w:shd w:val="clear" w:color="000000" w:fill="FFFFFF"/>
            <w:hideMark/>
          </w:tcPr>
          <w:p w14:paraId="3765646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CA6DA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BDCC56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F8CF8C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2712632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DF303B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45</w:t>
            </w:r>
          </w:p>
        </w:tc>
        <w:tc>
          <w:tcPr>
            <w:tcW w:w="800" w:type="dxa"/>
            <w:tcBorders>
              <w:top w:val="nil"/>
              <w:left w:val="nil"/>
              <w:bottom w:val="single" w:sz="4" w:space="0" w:color="auto"/>
              <w:right w:val="single" w:sz="4" w:space="0" w:color="auto"/>
            </w:tcBorders>
            <w:shd w:val="clear" w:color="000000" w:fill="FFFFFF"/>
            <w:hideMark/>
          </w:tcPr>
          <w:p w14:paraId="7EE15CC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6B09F4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60DB12C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F6C27A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033AC0F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00A52A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6320B6C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771E73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lastRenderedPageBreak/>
              <w:t>451</w:t>
            </w:r>
          </w:p>
        </w:tc>
        <w:tc>
          <w:tcPr>
            <w:tcW w:w="800" w:type="dxa"/>
            <w:tcBorders>
              <w:top w:val="nil"/>
              <w:left w:val="nil"/>
              <w:bottom w:val="single" w:sz="4" w:space="0" w:color="auto"/>
              <w:right w:val="single" w:sz="4" w:space="0" w:color="auto"/>
            </w:tcBorders>
            <w:shd w:val="clear" w:color="000000" w:fill="FFFFFF"/>
            <w:hideMark/>
          </w:tcPr>
          <w:p w14:paraId="37C0DA8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C8B3FB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0517741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6FCC994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1721F2B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0C6A3FD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r>
      <w:tr w:rsidR="0087576A" w:rsidRPr="0087576A" w14:paraId="64B8379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9110B0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4511</w:t>
            </w:r>
          </w:p>
        </w:tc>
        <w:tc>
          <w:tcPr>
            <w:tcW w:w="800" w:type="dxa"/>
            <w:tcBorders>
              <w:top w:val="nil"/>
              <w:left w:val="nil"/>
              <w:bottom w:val="single" w:sz="4" w:space="0" w:color="auto"/>
              <w:right w:val="single" w:sz="4" w:space="0" w:color="auto"/>
            </w:tcBorders>
            <w:shd w:val="clear" w:color="000000" w:fill="FFFFFF"/>
            <w:hideMark/>
          </w:tcPr>
          <w:p w14:paraId="1DE09C0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CCE90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2B990DD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9B5900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562637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1A8E6B5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r>
      <w:tr w:rsidR="0087576A" w:rsidRPr="0087576A" w14:paraId="1CB191E5"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0A39F0BB"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6BD4EAFB"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1012</w:t>
            </w:r>
          </w:p>
        </w:tc>
        <w:tc>
          <w:tcPr>
            <w:tcW w:w="3605" w:type="dxa"/>
            <w:tcBorders>
              <w:top w:val="nil"/>
              <w:left w:val="nil"/>
              <w:bottom w:val="single" w:sz="4" w:space="0" w:color="auto"/>
              <w:right w:val="single" w:sz="4" w:space="0" w:color="auto"/>
            </w:tcBorders>
            <w:shd w:val="clear" w:color="000000" w:fill="969696"/>
            <w:hideMark/>
          </w:tcPr>
          <w:p w14:paraId="62479019"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RAZVOJ CIVILNOG DRUŠTVA</w:t>
            </w:r>
          </w:p>
        </w:tc>
        <w:tc>
          <w:tcPr>
            <w:tcW w:w="1389" w:type="dxa"/>
            <w:tcBorders>
              <w:top w:val="nil"/>
              <w:left w:val="nil"/>
              <w:bottom w:val="single" w:sz="4" w:space="0" w:color="auto"/>
              <w:right w:val="single" w:sz="4" w:space="0" w:color="auto"/>
            </w:tcBorders>
            <w:shd w:val="clear" w:color="000000" w:fill="969696"/>
            <w:hideMark/>
          </w:tcPr>
          <w:p w14:paraId="6E700517"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190.000,00</w:t>
            </w:r>
          </w:p>
        </w:tc>
        <w:tc>
          <w:tcPr>
            <w:tcW w:w="1389" w:type="dxa"/>
            <w:tcBorders>
              <w:top w:val="nil"/>
              <w:left w:val="nil"/>
              <w:bottom w:val="single" w:sz="4" w:space="0" w:color="auto"/>
              <w:right w:val="single" w:sz="4" w:space="0" w:color="auto"/>
            </w:tcBorders>
            <w:shd w:val="clear" w:color="000000" w:fill="969696"/>
            <w:hideMark/>
          </w:tcPr>
          <w:p w14:paraId="5A8046C7"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190.000,00</w:t>
            </w:r>
          </w:p>
        </w:tc>
        <w:tc>
          <w:tcPr>
            <w:tcW w:w="1519" w:type="dxa"/>
            <w:tcBorders>
              <w:top w:val="nil"/>
              <w:left w:val="nil"/>
              <w:bottom w:val="single" w:sz="4" w:space="0" w:color="auto"/>
              <w:right w:val="single" w:sz="4" w:space="0" w:color="auto"/>
            </w:tcBorders>
            <w:shd w:val="clear" w:color="000000" w:fill="969696"/>
            <w:hideMark/>
          </w:tcPr>
          <w:p w14:paraId="06283137"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143.583,54</w:t>
            </w:r>
          </w:p>
        </w:tc>
        <w:tc>
          <w:tcPr>
            <w:tcW w:w="746" w:type="dxa"/>
            <w:tcBorders>
              <w:top w:val="nil"/>
              <w:left w:val="nil"/>
              <w:bottom w:val="single" w:sz="4" w:space="0" w:color="auto"/>
              <w:right w:val="single" w:sz="4" w:space="0" w:color="auto"/>
            </w:tcBorders>
            <w:shd w:val="clear" w:color="000000" w:fill="969696"/>
            <w:hideMark/>
          </w:tcPr>
          <w:p w14:paraId="4EF4B431"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0,76</w:t>
            </w:r>
          </w:p>
        </w:tc>
      </w:tr>
      <w:tr w:rsidR="0087576A" w:rsidRPr="0087576A" w14:paraId="6FDB5EAC"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336CCB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5    </w:t>
            </w:r>
          </w:p>
        </w:tc>
        <w:tc>
          <w:tcPr>
            <w:tcW w:w="800" w:type="dxa"/>
            <w:tcBorders>
              <w:top w:val="nil"/>
              <w:left w:val="nil"/>
              <w:bottom w:val="single" w:sz="4" w:space="0" w:color="auto"/>
              <w:right w:val="single" w:sz="4" w:space="0" w:color="auto"/>
            </w:tcBorders>
            <w:shd w:val="clear" w:color="000000" w:fill="C0C0C0"/>
            <w:hideMark/>
          </w:tcPr>
          <w:p w14:paraId="4858701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A101205</w:t>
            </w:r>
          </w:p>
        </w:tc>
        <w:tc>
          <w:tcPr>
            <w:tcW w:w="3605" w:type="dxa"/>
            <w:tcBorders>
              <w:top w:val="nil"/>
              <w:left w:val="nil"/>
              <w:bottom w:val="single" w:sz="4" w:space="0" w:color="auto"/>
              <w:right w:val="single" w:sz="4" w:space="0" w:color="auto"/>
            </w:tcBorders>
            <w:shd w:val="clear" w:color="000000" w:fill="C0C0C0"/>
            <w:hideMark/>
          </w:tcPr>
          <w:p w14:paraId="03D19DA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Ostale udruge civilnog društva</w:t>
            </w:r>
            <w:r w:rsidRPr="0087576A">
              <w:rPr>
                <w:rFonts w:cs="Calibri"/>
                <w:b/>
                <w:bCs/>
                <w:color w:val="000000"/>
                <w:kern w:val="0"/>
                <w:sz w:val="16"/>
                <w:szCs w:val="16"/>
              </w:rPr>
              <w:br/>
            </w:r>
            <w:r w:rsidRPr="0087576A">
              <w:rPr>
                <w:rFonts w:cs="Calibri"/>
                <w:b/>
                <w:bCs/>
                <w:color w:val="000000"/>
                <w:kern w:val="0"/>
                <w:sz w:val="16"/>
                <w:szCs w:val="16"/>
              </w:rPr>
              <w:br/>
              <w:t xml:space="preserve">Funkcija: 0620 Razvoj zajednice  </w:t>
            </w:r>
          </w:p>
        </w:tc>
        <w:tc>
          <w:tcPr>
            <w:tcW w:w="1389" w:type="dxa"/>
            <w:tcBorders>
              <w:top w:val="nil"/>
              <w:left w:val="nil"/>
              <w:bottom w:val="single" w:sz="4" w:space="0" w:color="auto"/>
              <w:right w:val="single" w:sz="4" w:space="0" w:color="auto"/>
            </w:tcBorders>
            <w:shd w:val="clear" w:color="000000" w:fill="C0C0C0"/>
            <w:hideMark/>
          </w:tcPr>
          <w:p w14:paraId="1B9A652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190.000,00</w:t>
            </w:r>
          </w:p>
        </w:tc>
        <w:tc>
          <w:tcPr>
            <w:tcW w:w="1389" w:type="dxa"/>
            <w:tcBorders>
              <w:top w:val="nil"/>
              <w:left w:val="nil"/>
              <w:bottom w:val="single" w:sz="4" w:space="0" w:color="auto"/>
              <w:right w:val="single" w:sz="4" w:space="0" w:color="auto"/>
            </w:tcBorders>
            <w:shd w:val="clear" w:color="000000" w:fill="C0C0C0"/>
            <w:hideMark/>
          </w:tcPr>
          <w:p w14:paraId="0D26DC8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190.000,00</w:t>
            </w:r>
          </w:p>
        </w:tc>
        <w:tc>
          <w:tcPr>
            <w:tcW w:w="1519" w:type="dxa"/>
            <w:tcBorders>
              <w:top w:val="nil"/>
              <w:left w:val="nil"/>
              <w:bottom w:val="single" w:sz="4" w:space="0" w:color="auto"/>
              <w:right w:val="single" w:sz="4" w:space="0" w:color="auto"/>
            </w:tcBorders>
            <w:shd w:val="clear" w:color="000000" w:fill="C0C0C0"/>
            <w:hideMark/>
          </w:tcPr>
          <w:p w14:paraId="26E65D8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143.583,54</w:t>
            </w:r>
          </w:p>
        </w:tc>
        <w:tc>
          <w:tcPr>
            <w:tcW w:w="746" w:type="dxa"/>
            <w:tcBorders>
              <w:top w:val="nil"/>
              <w:left w:val="nil"/>
              <w:bottom w:val="single" w:sz="4" w:space="0" w:color="auto"/>
              <w:right w:val="single" w:sz="4" w:space="0" w:color="auto"/>
            </w:tcBorders>
            <w:shd w:val="clear" w:color="000000" w:fill="C0C0C0"/>
            <w:hideMark/>
          </w:tcPr>
          <w:p w14:paraId="6E9F49B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0,76</w:t>
            </w:r>
          </w:p>
        </w:tc>
      </w:tr>
      <w:tr w:rsidR="0087576A" w:rsidRPr="0087576A" w14:paraId="204BA93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DCBD60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1FDFD4B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8F147F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0B6227B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55.000,00</w:t>
            </w:r>
          </w:p>
        </w:tc>
        <w:tc>
          <w:tcPr>
            <w:tcW w:w="1389" w:type="dxa"/>
            <w:tcBorders>
              <w:top w:val="nil"/>
              <w:left w:val="nil"/>
              <w:bottom w:val="single" w:sz="4" w:space="0" w:color="auto"/>
              <w:right w:val="single" w:sz="4" w:space="0" w:color="auto"/>
            </w:tcBorders>
            <w:shd w:val="clear" w:color="000000" w:fill="FFFFFF"/>
            <w:hideMark/>
          </w:tcPr>
          <w:p w14:paraId="4F99992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53.900,00</w:t>
            </w:r>
          </w:p>
        </w:tc>
        <w:tc>
          <w:tcPr>
            <w:tcW w:w="1519" w:type="dxa"/>
            <w:tcBorders>
              <w:top w:val="nil"/>
              <w:left w:val="nil"/>
              <w:bottom w:val="single" w:sz="4" w:space="0" w:color="auto"/>
              <w:right w:val="single" w:sz="4" w:space="0" w:color="auto"/>
            </w:tcBorders>
            <w:shd w:val="clear" w:color="000000" w:fill="FFFFFF"/>
            <w:hideMark/>
          </w:tcPr>
          <w:p w14:paraId="52953D9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22.499,80</w:t>
            </w:r>
          </w:p>
        </w:tc>
        <w:tc>
          <w:tcPr>
            <w:tcW w:w="746" w:type="dxa"/>
            <w:tcBorders>
              <w:top w:val="nil"/>
              <w:left w:val="nil"/>
              <w:bottom w:val="single" w:sz="4" w:space="0" w:color="auto"/>
              <w:right w:val="single" w:sz="4" w:space="0" w:color="auto"/>
            </w:tcBorders>
            <w:shd w:val="clear" w:color="000000" w:fill="FFFFFF"/>
            <w:hideMark/>
          </w:tcPr>
          <w:p w14:paraId="4267B9B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0,42</w:t>
            </w:r>
          </w:p>
        </w:tc>
      </w:tr>
      <w:tr w:rsidR="0087576A" w:rsidRPr="0087576A" w14:paraId="16BB55A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1A7B51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69DB14D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14BB3BA6"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6DEC03F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55.000,00</w:t>
            </w:r>
          </w:p>
        </w:tc>
        <w:tc>
          <w:tcPr>
            <w:tcW w:w="1389" w:type="dxa"/>
            <w:tcBorders>
              <w:top w:val="nil"/>
              <w:left w:val="nil"/>
              <w:bottom w:val="single" w:sz="4" w:space="0" w:color="auto"/>
              <w:right w:val="single" w:sz="4" w:space="0" w:color="auto"/>
            </w:tcBorders>
            <w:shd w:val="clear" w:color="000000" w:fill="FFFFFF"/>
            <w:hideMark/>
          </w:tcPr>
          <w:p w14:paraId="1261824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53.900,00</w:t>
            </w:r>
          </w:p>
        </w:tc>
        <w:tc>
          <w:tcPr>
            <w:tcW w:w="1519" w:type="dxa"/>
            <w:tcBorders>
              <w:top w:val="nil"/>
              <w:left w:val="nil"/>
              <w:bottom w:val="single" w:sz="4" w:space="0" w:color="auto"/>
              <w:right w:val="single" w:sz="4" w:space="0" w:color="auto"/>
            </w:tcBorders>
            <w:shd w:val="clear" w:color="000000" w:fill="FFFFFF"/>
            <w:hideMark/>
          </w:tcPr>
          <w:p w14:paraId="41CF024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22.499,80</w:t>
            </w:r>
          </w:p>
        </w:tc>
        <w:tc>
          <w:tcPr>
            <w:tcW w:w="746" w:type="dxa"/>
            <w:tcBorders>
              <w:top w:val="nil"/>
              <w:left w:val="nil"/>
              <w:bottom w:val="single" w:sz="4" w:space="0" w:color="auto"/>
              <w:right w:val="single" w:sz="4" w:space="0" w:color="auto"/>
            </w:tcBorders>
            <w:shd w:val="clear" w:color="000000" w:fill="FFFFFF"/>
            <w:hideMark/>
          </w:tcPr>
          <w:p w14:paraId="3D984C7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0,42</w:t>
            </w:r>
          </w:p>
        </w:tc>
      </w:tr>
      <w:tr w:rsidR="0087576A" w:rsidRPr="0087576A" w14:paraId="4AEEFF6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BD2371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3231</w:t>
            </w:r>
          </w:p>
        </w:tc>
        <w:tc>
          <w:tcPr>
            <w:tcW w:w="800" w:type="dxa"/>
            <w:tcBorders>
              <w:top w:val="nil"/>
              <w:left w:val="nil"/>
              <w:bottom w:val="single" w:sz="4" w:space="0" w:color="auto"/>
              <w:right w:val="single" w:sz="4" w:space="0" w:color="auto"/>
            </w:tcBorders>
            <w:shd w:val="clear" w:color="000000" w:fill="FFFFFF"/>
            <w:hideMark/>
          </w:tcPr>
          <w:p w14:paraId="3A977EF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0EF746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telefona, pošte i prijevoza</w:t>
            </w:r>
          </w:p>
        </w:tc>
        <w:tc>
          <w:tcPr>
            <w:tcW w:w="1389" w:type="dxa"/>
            <w:tcBorders>
              <w:top w:val="nil"/>
              <w:left w:val="nil"/>
              <w:bottom w:val="single" w:sz="4" w:space="0" w:color="auto"/>
              <w:right w:val="single" w:sz="4" w:space="0" w:color="auto"/>
            </w:tcBorders>
            <w:shd w:val="clear" w:color="000000" w:fill="FFFFFF"/>
            <w:hideMark/>
          </w:tcPr>
          <w:p w14:paraId="5D51214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C7691C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BC3A29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22.499,80</w:t>
            </w:r>
          </w:p>
        </w:tc>
        <w:tc>
          <w:tcPr>
            <w:tcW w:w="746" w:type="dxa"/>
            <w:tcBorders>
              <w:top w:val="nil"/>
              <w:left w:val="nil"/>
              <w:bottom w:val="single" w:sz="4" w:space="0" w:color="auto"/>
              <w:right w:val="single" w:sz="4" w:space="0" w:color="auto"/>
            </w:tcBorders>
            <w:shd w:val="clear" w:color="000000" w:fill="FFFFFF"/>
            <w:hideMark/>
          </w:tcPr>
          <w:p w14:paraId="5B40404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0,66</w:t>
            </w:r>
          </w:p>
        </w:tc>
      </w:tr>
      <w:tr w:rsidR="0087576A" w:rsidRPr="0087576A" w14:paraId="181ED9C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DC98FF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48A5371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53E91C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4C6BF3E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479F3D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58C34A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5ECDCC2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r>
      <w:tr w:rsidR="0087576A" w:rsidRPr="0087576A" w14:paraId="04A3780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296662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38</w:t>
            </w:r>
          </w:p>
        </w:tc>
        <w:tc>
          <w:tcPr>
            <w:tcW w:w="800" w:type="dxa"/>
            <w:tcBorders>
              <w:top w:val="nil"/>
              <w:left w:val="nil"/>
              <w:bottom w:val="single" w:sz="4" w:space="0" w:color="auto"/>
              <w:right w:val="single" w:sz="4" w:space="0" w:color="auto"/>
            </w:tcBorders>
            <w:shd w:val="clear" w:color="000000" w:fill="FFFFFF"/>
            <w:hideMark/>
          </w:tcPr>
          <w:p w14:paraId="0EDB1BA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6C1866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Ostali rashodi</w:t>
            </w:r>
          </w:p>
        </w:tc>
        <w:tc>
          <w:tcPr>
            <w:tcW w:w="1389" w:type="dxa"/>
            <w:tcBorders>
              <w:top w:val="nil"/>
              <w:left w:val="nil"/>
              <w:bottom w:val="single" w:sz="4" w:space="0" w:color="auto"/>
              <w:right w:val="single" w:sz="4" w:space="0" w:color="auto"/>
            </w:tcBorders>
            <w:shd w:val="clear" w:color="000000" w:fill="FFFFFF"/>
            <w:hideMark/>
          </w:tcPr>
          <w:p w14:paraId="494DECF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135.000,00</w:t>
            </w:r>
          </w:p>
        </w:tc>
        <w:tc>
          <w:tcPr>
            <w:tcW w:w="1389" w:type="dxa"/>
            <w:tcBorders>
              <w:top w:val="nil"/>
              <w:left w:val="nil"/>
              <w:bottom w:val="single" w:sz="4" w:space="0" w:color="auto"/>
              <w:right w:val="single" w:sz="4" w:space="0" w:color="auto"/>
            </w:tcBorders>
            <w:shd w:val="clear" w:color="000000" w:fill="FFFFFF"/>
            <w:hideMark/>
          </w:tcPr>
          <w:p w14:paraId="4D89A25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136.100,00</w:t>
            </w:r>
          </w:p>
        </w:tc>
        <w:tc>
          <w:tcPr>
            <w:tcW w:w="1519" w:type="dxa"/>
            <w:tcBorders>
              <w:top w:val="nil"/>
              <w:left w:val="nil"/>
              <w:bottom w:val="single" w:sz="4" w:space="0" w:color="auto"/>
              <w:right w:val="single" w:sz="4" w:space="0" w:color="auto"/>
            </w:tcBorders>
            <w:shd w:val="clear" w:color="000000" w:fill="FFFFFF"/>
            <w:hideMark/>
          </w:tcPr>
          <w:p w14:paraId="3426BEA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121.083,74</w:t>
            </w:r>
          </w:p>
        </w:tc>
        <w:tc>
          <w:tcPr>
            <w:tcW w:w="746" w:type="dxa"/>
            <w:tcBorders>
              <w:top w:val="nil"/>
              <w:left w:val="nil"/>
              <w:bottom w:val="single" w:sz="4" w:space="0" w:color="auto"/>
              <w:right w:val="single" w:sz="4" w:space="0" w:color="auto"/>
            </w:tcBorders>
            <w:shd w:val="clear" w:color="000000" w:fill="FFFFFF"/>
            <w:hideMark/>
          </w:tcPr>
          <w:p w14:paraId="4D6DB41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0,89</w:t>
            </w:r>
          </w:p>
        </w:tc>
      </w:tr>
      <w:tr w:rsidR="0087576A" w:rsidRPr="0087576A" w14:paraId="42CE6B2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E4086E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381</w:t>
            </w:r>
          </w:p>
        </w:tc>
        <w:tc>
          <w:tcPr>
            <w:tcW w:w="800" w:type="dxa"/>
            <w:tcBorders>
              <w:top w:val="nil"/>
              <w:left w:val="nil"/>
              <w:bottom w:val="single" w:sz="4" w:space="0" w:color="auto"/>
              <w:right w:val="single" w:sz="4" w:space="0" w:color="auto"/>
            </w:tcBorders>
            <w:shd w:val="clear" w:color="000000" w:fill="FFFFFF"/>
            <w:hideMark/>
          </w:tcPr>
          <w:p w14:paraId="5C84F88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43F495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Tekuće donacije</w:t>
            </w:r>
          </w:p>
        </w:tc>
        <w:tc>
          <w:tcPr>
            <w:tcW w:w="1389" w:type="dxa"/>
            <w:tcBorders>
              <w:top w:val="nil"/>
              <w:left w:val="nil"/>
              <w:bottom w:val="single" w:sz="4" w:space="0" w:color="auto"/>
              <w:right w:val="single" w:sz="4" w:space="0" w:color="auto"/>
            </w:tcBorders>
            <w:shd w:val="clear" w:color="000000" w:fill="FFFFFF"/>
            <w:hideMark/>
          </w:tcPr>
          <w:p w14:paraId="3AEDFAA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135.000,00</w:t>
            </w:r>
          </w:p>
        </w:tc>
        <w:tc>
          <w:tcPr>
            <w:tcW w:w="1389" w:type="dxa"/>
            <w:tcBorders>
              <w:top w:val="nil"/>
              <w:left w:val="nil"/>
              <w:bottom w:val="single" w:sz="4" w:space="0" w:color="auto"/>
              <w:right w:val="single" w:sz="4" w:space="0" w:color="auto"/>
            </w:tcBorders>
            <w:shd w:val="clear" w:color="000000" w:fill="FFFFFF"/>
            <w:hideMark/>
          </w:tcPr>
          <w:p w14:paraId="56B4D2E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136.100,00</w:t>
            </w:r>
          </w:p>
        </w:tc>
        <w:tc>
          <w:tcPr>
            <w:tcW w:w="1519" w:type="dxa"/>
            <w:tcBorders>
              <w:top w:val="nil"/>
              <w:left w:val="nil"/>
              <w:bottom w:val="single" w:sz="4" w:space="0" w:color="auto"/>
              <w:right w:val="single" w:sz="4" w:space="0" w:color="auto"/>
            </w:tcBorders>
            <w:shd w:val="clear" w:color="000000" w:fill="FFFFFF"/>
            <w:hideMark/>
          </w:tcPr>
          <w:p w14:paraId="720C78C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121.083,74</w:t>
            </w:r>
          </w:p>
        </w:tc>
        <w:tc>
          <w:tcPr>
            <w:tcW w:w="746" w:type="dxa"/>
            <w:tcBorders>
              <w:top w:val="nil"/>
              <w:left w:val="nil"/>
              <w:bottom w:val="single" w:sz="4" w:space="0" w:color="auto"/>
              <w:right w:val="single" w:sz="4" w:space="0" w:color="auto"/>
            </w:tcBorders>
            <w:shd w:val="clear" w:color="000000" w:fill="FFFFFF"/>
            <w:hideMark/>
          </w:tcPr>
          <w:p w14:paraId="6383653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0,89</w:t>
            </w:r>
          </w:p>
        </w:tc>
      </w:tr>
      <w:tr w:rsidR="0087576A" w:rsidRPr="0087576A" w14:paraId="457E302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3F1D39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3811</w:t>
            </w:r>
          </w:p>
        </w:tc>
        <w:tc>
          <w:tcPr>
            <w:tcW w:w="800" w:type="dxa"/>
            <w:tcBorders>
              <w:top w:val="nil"/>
              <w:left w:val="nil"/>
              <w:bottom w:val="single" w:sz="4" w:space="0" w:color="auto"/>
              <w:right w:val="single" w:sz="4" w:space="0" w:color="auto"/>
            </w:tcBorders>
            <w:shd w:val="clear" w:color="000000" w:fill="FFFFFF"/>
            <w:hideMark/>
          </w:tcPr>
          <w:p w14:paraId="6F50386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73919A3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Tekuće donacije u novcu</w:t>
            </w:r>
          </w:p>
        </w:tc>
        <w:tc>
          <w:tcPr>
            <w:tcW w:w="1389" w:type="dxa"/>
            <w:tcBorders>
              <w:top w:val="nil"/>
              <w:left w:val="nil"/>
              <w:bottom w:val="single" w:sz="4" w:space="0" w:color="auto"/>
              <w:right w:val="single" w:sz="4" w:space="0" w:color="auto"/>
            </w:tcBorders>
            <w:shd w:val="clear" w:color="000000" w:fill="FFFFFF"/>
            <w:hideMark/>
          </w:tcPr>
          <w:p w14:paraId="33D7250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FB5262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386B75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121.083,74</w:t>
            </w:r>
          </w:p>
        </w:tc>
        <w:tc>
          <w:tcPr>
            <w:tcW w:w="746" w:type="dxa"/>
            <w:tcBorders>
              <w:top w:val="nil"/>
              <w:left w:val="nil"/>
              <w:bottom w:val="single" w:sz="4" w:space="0" w:color="auto"/>
              <w:right w:val="single" w:sz="4" w:space="0" w:color="auto"/>
            </w:tcBorders>
            <w:shd w:val="clear" w:color="000000" w:fill="FFFFFF"/>
            <w:hideMark/>
          </w:tcPr>
          <w:p w14:paraId="2234250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0,89</w:t>
            </w:r>
          </w:p>
        </w:tc>
      </w:tr>
      <w:tr w:rsidR="0087576A" w:rsidRPr="0087576A" w14:paraId="391E6B3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69699C"/>
            <w:hideMark/>
          </w:tcPr>
          <w:p w14:paraId="150A0623"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RAZDJEL</w:t>
            </w:r>
          </w:p>
        </w:tc>
        <w:tc>
          <w:tcPr>
            <w:tcW w:w="800" w:type="dxa"/>
            <w:tcBorders>
              <w:top w:val="nil"/>
              <w:left w:val="nil"/>
              <w:bottom w:val="single" w:sz="4" w:space="0" w:color="auto"/>
              <w:right w:val="single" w:sz="4" w:space="0" w:color="auto"/>
            </w:tcBorders>
            <w:shd w:val="clear" w:color="000000" w:fill="69699C"/>
            <w:hideMark/>
          </w:tcPr>
          <w:p w14:paraId="3C9A2882"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003</w:t>
            </w:r>
          </w:p>
        </w:tc>
        <w:tc>
          <w:tcPr>
            <w:tcW w:w="3605" w:type="dxa"/>
            <w:tcBorders>
              <w:top w:val="nil"/>
              <w:left w:val="nil"/>
              <w:bottom w:val="single" w:sz="4" w:space="0" w:color="auto"/>
              <w:right w:val="single" w:sz="4" w:space="0" w:color="auto"/>
            </w:tcBorders>
            <w:shd w:val="clear" w:color="000000" w:fill="69699C"/>
            <w:hideMark/>
          </w:tcPr>
          <w:p w14:paraId="0110DB1F"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PRORAČUNSKI KORISNIK</w:t>
            </w:r>
          </w:p>
        </w:tc>
        <w:tc>
          <w:tcPr>
            <w:tcW w:w="1389" w:type="dxa"/>
            <w:tcBorders>
              <w:top w:val="nil"/>
              <w:left w:val="nil"/>
              <w:bottom w:val="single" w:sz="4" w:space="0" w:color="auto"/>
              <w:right w:val="single" w:sz="4" w:space="0" w:color="auto"/>
            </w:tcBorders>
            <w:shd w:val="clear" w:color="000000" w:fill="69699C"/>
            <w:hideMark/>
          </w:tcPr>
          <w:p w14:paraId="7EB2EA35"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1.696.310,00</w:t>
            </w:r>
          </w:p>
        </w:tc>
        <w:tc>
          <w:tcPr>
            <w:tcW w:w="1389" w:type="dxa"/>
            <w:tcBorders>
              <w:top w:val="nil"/>
              <w:left w:val="nil"/>
              <w:bottom w:val="single" w:sz="4" w:space="0" w:color="auto"/>
              <w:right w:val="single" w:sz="4" w:space="0" w:color="auto"/>
            </w:tcBorders>
            <w:shd w:val="clear" w:color="000000" w:fill="69699C"/>
            <w:hideMark/>
          </w:tcPr>
          <w:p w14:paraId="30CFEB11"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1.696.310,00</w:t>
            </w:r>
          </w:p>
        </w:tc>
        <w:tc>
          <w:tcPr>
            <w:tcW w:w="1519" w:type="dxa"/>
            <w:tcBorders>
              <w:top w:val="nil"/>
              <w:left w:val="nil"/>
              <w:bottom w:val="single" w:sz="4" w:space="0" w:color="auto"/>
              <w:right w:val="single" w:sz="4" w:space="0" w:color="auto"/>
            </w:tcBorders>
            <w:shd w:val="clear" w:color="000000" w:fill="69699C"/>
            <w:hideMark/>
          </w:tcPr>
          <w:p w14:paraId="3379BB46"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1.654.551,55</w:t>
            </w:r>
          </w:p>
        </w:tc>
        <w:tc>
          <w:tcPr>
            <w:tcW w:w="746" w:type="dxa"/>
            <w:tcBorders>
              <w:top w:val="nil"/>
              <w:left w:val="nil"/>
              <w:bottom w:val="single" w:sz="4" w:space="0" w:color="auto"/>
              <w:right w:val="single" w:sz="4" w:space="0" w:color="auto"/>
            </w:tcBorders>
            <w:shd w:val="clear" w:color="000000" w:fill="69699C"/>
            <w:hideMark/>
          </w:tcPr>
          <w:p w14:paraId="60124CF0"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0,98</w:t>
            </w:r>
          </w:p>
        </w:tc>
      </w:tr>
      <w:tr w:rsidR="0087576A" w:rsidRPr="0087576A" w14:paraId="7DE4B2A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C4D6DF"/>
            <w:hideMark/>
          </w:tcPr>
          <w:p w14:paraId="5F047A51"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GLAVA </w:t>
            </w:r>
          </w:p>
        </w:tc>
        <w:tc>
          <w:tcPr>
            <w:tcW w:w="800" w:type="dxa"/>
            <w:tcBorders>
              <w:top w:val="nil"/>
              <w:left w:val="nil"/>
              <w:bottom w:val="single" w:sz="4" w:space="0" w:color="auto"/>
              <w:right w:val="single" w:sz="4" w:space="0" w:color="auto"/>
            </w:tcBorders>
            <w:shd w:val="clear" w:color="000000" w:fill="C4D6DF"/>
            <w:hideMark/>
          </w:tcPr>
          <w:p w14:paraId="49D564FE"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00310</w:t>
            </w:r>
          </w:p>
        </w:tc>
        <w:tc>
          <w:tcPr>
            <w:tcW w:w="3605" w:type="dxa"/>
            <w:tcBorders>
              <w:top w:val="nil"/>
              <w:left w:val="nil"/>
              <w:bottom w:val="single" w:sz="4" w:space="0" w:color="auto"/>
              <w:right w:val="single" w:sz="4" w:space="0" w:color="auto"/>
            </w:tcBorders>
            <w:shd w:val="clear" w:color="000000" w:fill="C4D6DF"/>
            <w:hideMark/>
          </w:tcPr>
          <w:p w14:paraId="1A904FE0"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DJEČJI VRTIĆ PALČICA</w:t>
            </w:r>
          </w:p>
        </w:tc>
        <w:tc>
          <w:tcPr>
            <w:tcW w:w="1389" w:type="dxa"/>
            <w:tcBorders>
              <w:top w:val="nil"/>
              <w:left w:val="nil"/>
              <w:bottom w:val="single" w:sz="4" w:space="0" w:color="auto"/>
              <w:right w:val="single" w:sz="4" w:space="0" w:color="auto"/>
            </w:tcBorders>
            <w:shd w:val="clear" w:color="000000" w:fill="C4D6DF"/>
            <w:hideMark/>
          </w:tcPr>
          <w:p w14:paraId="2D54F18F"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1.696.310,00</w:t>
            </w:r>
          </w:p>
        </w:tc>
        <w:tc>
          <w:tcPr>
            <w:tcW w:w="1389" w:type="dxa"/>
            <w:tcBorders>
              <w:top w:val="nil"/>
              <w:left w:val="nil"/>
              <w:bottom w:val="single" w:sz="4" w:space="0" w:color="auto"/>
              <w:right w:val="single" w:sz="4" w:space="0" w:color="auto"/>
            </w:tcBorders>
            <w:shd w:val="clear" w:color="000000" w:fill="C4D6DF"/>
            <w:hideMark/>
          </w:tcPr>
          <w:p w14:paraId="2EC3C2B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1.696.310,00</w:t>
            </w:r>
          </w:p>
        </w:tc>
        <w:tc>
          <w:tcPr>
            <w:tcW w:w="1519" w:type="dxa"/>
            <w:tcBorders>
              <w:top w:val="nil"/>
              <w:left w:val="nil"/>
              <w:bottom w:val="single" w:sz="4" w:space="0" w:color="auto"/>
              <w:right w:val="single" w:sz="4" w:space="0" w:color="auto"/>
            </w:tcBorders>
            <w:shd w:val="clear" w:color="000000" w:fill="C4D6DF"/>
            <w:hideMark/>
          </w:tcPr>
          <w:p w14:paraId="27125A3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1.654.551,55</w:t>
            </w:r>
          </w:p>
        </w:tc>
        <w:tc>
          <w:tcPr>
            <w:tcW w:w="746" w:type="dxa"/>
            <w:tcBorders>
              <w:top w:val="nil"/>
              <w:left w:val="nil"/>
              <w:bottom w:val="single" w:sz="4" w:space="0" w:color="auto"/>
              <w:right w:val="single" w:sz="4" w:space="0" w:color="auto"/>
            </w:tcBorders>
            <w:shd w:val="clear" w:color="000000" w:fill="C4D6DF"/>
            <w:hideMark/>
          </w:tcPr>
          <w:p w14:paraId="061C11D4"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0,98</w:t>
            </w:r>
          </w:p>
        </w:tc>
      </w:tr>
      <w:tr w:rsidR="0087576A" w:rsidRPr="0087576A" w14:paraId="208C75F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969696"/>
            <w:hideMark/>
          </w:tcPr>
          <w:p w14:paraId="49A78DAF"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 xml:space="preserve">PROGRAM </w:t>
            </w:r>
          </w:p>
        </w:tc>
        <w:tc>
          <w:tcPr>
            <w:tcW w:w="800" w:type="dxa"/>
            <w:tcBorders>
              <w:top w:val="nil"/>
              <w:left w:val="nil"/>
              <w:bottom w:val="single" w:sz="4" w:space="0" w:color="auto"/>
              <w:right w:val="single" w:sz="4" w:space="0" w:color="auto"/>
            </w:tcBorders>
            <w:shd w:val="clear" w:color="000000" w:fill="969696"/>
            <w:hideMark/>
          </w:tcPr>
          <w:p w14:paraId="3BF34FB6"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1013</w:t>
            </w:r>
          </w:p>
        </w:tc>
        <w:tc>
          <w:tcPr>
            <w:tcW w:w="3605" w:type="dxa"/>
            <w:tcBorders>
              <w:top w:val="nil"/>
              <w:left w:val="nil"/>
              <w:bottom w:val="single" w:sz="4" w:space="0" w:color="auto"/>
              <w:right w:val="single" w:sz="4" w:space="0" w:color="auto"/>
            </w:tcBorders>
            <w:shd w:val="clear" w:color="000000" w:fill="969696"/>
            <w:hideMark/>
          </w:tcPr>
          <w:p w14:paraId="0045CA7E" w14:textId="77777777" w:rsidR="0087576A" w:rsidRPr="0087576A" w:rsidRDefault="0087576A" w:rsidP="0087576A">
            <w:pPr>
              <w:spacing w:after="0" w:line="240" w:lineRule="auto"/>
              <w:rPr>
                <w:rFonts w:cs="Calibri"/>
                <w:b/>
                <w:bCs/>
                <w:color w:val="000000"/>
                <w:kern w:val="0"/>
                <w:sz w:val="18"/>
                <w:szCs w:val="18"/>
              </w:rPr>
            </w:pPr>
            <w:r w:rsidRPr="0087576A">
              <w:rPr>
                <w:rFonts w:cs="Calibri"/>
                <w:b/>
                <w:bCs/>
                <w:color w:val="000000"/>
                <w:kern w:val="0"/>
                <w:sz w:val="18"/>
                <w:szCs w:val="18"/>
              </w:rPr>
              <w:t>PREDŠKOLSKO OBRAZOVANJE</w:t>
            </w:r>
          </w:p>
        </w:tc>
        <w:tc>
          <w:tcPr>
            <w:tcW w:w="1389" w:type="dxa"/>
            <w:tcBorders>
              <w:top w:val="nil"/>
              <w:left w:val="nil"/>
              <w:bottom w:val="single" w:sz="4" w:space="0" w:color="auto"/>
              <w:right w:val="single" w:sz="4" w:space="0" w:color="auto"/>
            </w:tcBorders>
            <w:shd w:val="clear" w:color="000000" w:fill="969696"/>
            <w:hideMark/>
          </w:tcPr>
          <w:p w14:paraId="1076014B"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1.696.310,00</w:t>
            </w:r>
          </w:p>
        </w:tc>
        <w:tc>
          <w:tcPr>
            <w:tcW w:w="1389" w:type="dxa"/>
            <w:tcBorders>
              <w:top w:val="nil"/>
              <w:left w:val="nil"/>
              <w:bottom w:val="single" w:sz="4" w:space="0" w:color="auto"/>
              <w:right w:val="single" w:sz="4" w:space="0" w:color="auto"/>
            </w:tcBorders>
            <w:shd w:val="clear" w:color="000000" w:fill="969696"/>
            <w:hideMark/>
          </w:tcPr>
          <w:p w14:paraId="1A1C529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1.696.310,00</w:t>
            </w:r>
          </w:p>
        </w:tc>
        <w:tc>
          <w:tcPr>
            <w:tcW w:w="1519" w:type="dxa"/>
            <w:tcBorders>
              <w:top w:val="nil"/>
              <w:left w:val="nil"/>
              <w:bottom w:val="single" w:sz="4" w:space="0" w:color="auto"/>
              <w:right w:val="single" w:sz="4" w:space="0" w:color="auto"/>
            </w:tcBorders>
            <w:shd w:val="clear" w:color="000000" w:fill="969696"/>
            <w:hideMark/>
          </w:tcPr>
          <w:p w14:paraId="4B9969D7"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1.654.551,55</w:t>
            </w:r>
          </w:p>
        </w:tc>
        <w:tc>
          <w:tcPr>
            <w:tcW w:w="746" w:type="dxa"/>
            <w:tcBorders>
              <w:top w:val="nil"/>
              <w:left w:val="nil"/>
              <w:bottom w:val="single" w:sz="4" w:space="0" w:color="auto"/>
              <w:right w:val="single" w:sz="4" w:space="0" w:color="auto"/>
            </w:tcBorders>
            <w:shd w:val="clear" w:color="000000" w:fill="969696"/>
            <w:hideMark/>
          </w:tcPr>
          <w:p w14:paraId="577E3A39" w14:textId="77777777" w:rsidR="0087576A" w:rsidRPr="0087576A" w:rsidRDefault="0087576A" w:rsidP="0087576A">
            <w:pPr>
              <w:spacing w:after="0" w:line="240" w:lineRule="auto"/>
              <w:jc w:val="right"/>
              <w:rPr>
                <w:rFonts w:cs="Calibri"/>
                <w:b/>
                <w:bCs/>
                <w:color w:val="000000"/>
                <w:kern w:val="0"/>
                <w:sz w:val="18"/>
                <w:szCs w:val="18"/>
              </w:rPr>
            </w:pPr>
            <w:r w:rsidRPr="0087576A">
              <w:rPr>
                <w:rFonts w:cs="Calibri"/>
                <w:b/>
                <w:bCs/>
                <w:color w:val="000000"/>
                <w:kern w:val="0"/>
                <w:sz w:val="18"/>
                <w:szCs w:val="18"/>
              </w:rPr>
              <w:t>0,98</w:t>
            </w:r>
          </w:p>
        </w:tc>
      </w:tr>
      <w:tr w:rsidR="0087576A" w:rsidRPr="0087576A" w14:paraId="522C5B17"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4795AB9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3  5    </w:t>
            </w:r>
          </w:p>
        </w:tc>
        <w:tc>
          <w:tcPr>
            <w:tcW w:w="800" w:type="dxa"/>
            <w:tcBorders>
              <w:top w:val="nil"/>
              <w:left w:val="nil"/>
              <w:bottom w:val="single" w:sz="4" w:space="0" w:color="auto"/>
              <w:right w:val="single" w:sz="4" w:space="0" w:color="auto"/>
            </w:tcBorders>
            <w:shd w:val="clear" w:color="000000" w:fill="C0C0C0"/>
            <w:hideMark/>
          </w:tcPr>
          <w:p w14:paraId="53E3ADA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A101301</w:t>
            </w:r>
          </w:p>
        </w:tc>
        <w:tc>
          <w:tcPr>
            <w:tcW w:w="3605" w:type="dxa"/>
            <w:tcBorders>
              <w:top w:val="nil"/>
              <w:left w:val="nil"/>
              <w:bottom w:val="single" w:sz="4" w:space="0" w:color="auto"/>
              <w:right w:val="single" w:sz="4" w:space="0" w:color="auto"/>
            </w:tcBorders>
            <w:shd w:val="clear" w:color="000000" w:fill="C0C0C0"/>
            <w:hideMark/>
          </w:tcPr>
          <w:p w14:paraId="608A6AB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Obavljanje redovne djelatnosti dječjeg vrtića</w:t>
            </w:r>
            <w:r w:rsidRPr="0087576A">
              <w:rPr>
                <w:rFonts w:cs="Calibri"/>
                <w:b/>
                <w:bCs/>
                <w:color w:val="000000"/>
                <w:kern w:val="0"/>
                <w:sz w:val="16"/>
                <w:szCs w:val="16"/>
              </w:rPr>
              <w:br/>
            </w:r>
            <w:r w:rsidRPr="0087576A">
              <w:rPr>
                <w:rFonts w:cs="Calibri"/>
                <w:b/>
                <w:bCs/>
                <w:color w:val="000000"/>
                <w:kern w:val="0"/>
                <w:sz w:val="16"/>
                <w:szCs w:val="16"/>
              </w:rPr>
              <w:br/>
              <w:t>Funkcija: 0911 Predškolsko obrazovanje</w:t>
            </w:r>
          </w:p>
        </w:tc>
        <w:tc>
          <w:tcPr>
            <w:tcW w:w="1389" w:type="dxa"/>
            <w:tcBorders>
              <w:top w:val="nil"/>
              <w:left w:val="nil"/>
              <w:bottom w:val="single" w:sz="4" w:space="0" w:color="auto"/>
              <w:right w:val="single" w:sz="4" w:space="0" w:color="auto"/>
            </w:tcBorders>
            <w:shd w:val="clear" w:color="000000" w:fill="C0C0C0"/>
            <w:hideMark/>
          </w:tcPr>
          <w:p w14:paraId="392CB00B"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1.514.010,00</w:t>
            </w:r>
          </w:p>
        </w:tc>
        <w:tc>
          <w:tcPr>
            <w:tcW w:w="1389" w:type="dxa"/>
            <w:tcBorders>
              <w:top w:val="nil"/>
              <w:left w:val="nil"/>
              <w:bottom w:val="single" w:sz="4" w:space="0" w:color="auto"/>
              <w:right w:val="single" w:sz="4" w:space="0" w:color="auto"/>
            </w:tcBorders>
            <w:shd w:val="clear" w:color="000000" w:fill="C0C0C0"/>
            <w:hideMark/>
          </w:tcPr>
          <w:p w14:paraId="026A6D5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1.514.010,00</w:t>
            </w:r>
          </w:p>
        </w:tc>
        <w:tc>
          <w:tcPr>
            <w:tcW w:w="1519" w:type="dxa"/>
            <w:tcBorders>
              <w:top w:val="nil"/>
              <w:left w:val="nil"/>
              <w:bottom w:val="single" w:sz="4" w:space="0" w:color="auto"/>
              <w:right w:val="single" w:sz="4" w:space="0" w:color="auto"/>
            </w:tcBorders>
            <w:shd w:val="clear" w:color="000000" w:fill="C0C0C0"/>
            <w:hideMark/>
          </w:tcPr>
          <w:p w14:paraId="47F25AAE"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1.472.918,08</w:t>
            </w:r>
          </w:p>
        </w:tc>
        <w:tc>
          <w:tcPr>
            <w:tcW w:w="746" w:type="dxa"/>
            <w:tcBorders>
              <w:top w:val="nil"/>
              <w:left w:val="nil"/>
              <w:bottom w:val="single" w:sz="4" w:space="0" w:color="auto"/>
              <w:right w:val="single" w:sz="4" w:space="0" w:color="auto"/>
            </w:tcBorders>
            <w:shd w:val="clear" w:color="000000" w:fill="C0C0C0"/>
            <w:hideMark/>
          </w:tcPr>
          <w:p w14:paraId="378DB38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0,97</w:t>
            </w:r>
          </w:p>
        </w:tc>
      </w:tr>
      <w:tr w:rsidR="0087576A" w:rsidRPr="0087576A" w14:paraId="5DD057B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AAF6B8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31</w:t>
            </w:r>
          </w:p>
        </w:tc>
        <w:tc>
          <w:tcPr>
            <w:tcW w:w="800" w:type="dxa"/>
            <w:tcBorders>
              <w:top w:val="nil"/>
              <w:left w:val="nil"/>
              <w:bottom w:val="single" w:sz="4" w:space="0" w:color="auto"/>
              <w:right w:val="single" w:sz="4" w:space="0" w:color="auto"/>
            </w:tcBorders>
            <w:shd w:val="clear" w:color="000000" w:fill="FFFFFF"/>
            <w:hideMark/>
          </w:tcPr>
          <w:p w14:paraId="06BD02A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C1B3D4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zaposlene</w:t>
            </w:r>
          </w:p>
        </w:tc>
        <w:tc>
          <w:tcPr>
            <w:tcW w:w="1389" w:type="dxa"/>
            <w:tcBorders>
              <w:top w:val="nil"/>
              <w:left w:val="nil"/>
              <w:bottom w:val="single" w:sz="4" w:space="0" w:color="auto"/>
              <w:right w:val="single" w:sz="4" w:space="0" w:color="auto"/>
            </w:tcBorders>
            <w:shd w:val="clear" w:color="000000" w:fill="FFFFFF"/>
            <w:hideMark/>
          </w:tcPr>
          <w:p w14:paraId="5C0B5FC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1.089.900,00</w:t>
            </w:r>
          </w:p>
        </w:tc>
        <w:tc>
          <w:tcPr>
            <w:tcW w:w="1389" w:type="dxa"/>
            <w:tcBorders>
              <w:top w:val="nil"/>
              <w:left w:val="nil"/>
              <w:bottom w:val="single" w:sz="4" w:space="0" w:color="auto"/>
              <w:right w:val="single" w:sz="4" w:space="0" w:color="auto"/>
            </w:tcBorders>
            <w:shd w:val="clear" w:color="000000" w:fill="FFFFFF"/>
            <w:hideMark/>
          </w:tcPr>
          <w:p w14:paraId="3B6646F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1.089.900,00</w:t>
            </w:r>
          </w:p>
        </w:tc>
        <w:tc>
          <w:tcPr>
            <w:tcW w:w="1519" w:type="dxa"/>
            <w:tcBorders>
              <w:top w:val="nil"/>
              <w:left w:val="nil"/>
              <w:bottom w:val="single" w:sz="4" w:space="0" w:color="auto"/>
              <w:right w:val="single" w:sz="4" w:space="0" w:color="auto"/>
            </w:tcBorders>
            <w:shd w:val="clear" w:color="000000" w:fill="FFFFFF"/>
            <w:hideMark/>
          </w:tcPr>
          <w:p w14:paraId="5DBD13E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1.068.902,20</w:t>
            </w:r>
          </w:p>
        </w:tc>
        <w:tc>
          <w:tcPr>
            <w:tcW w:w="746" w:type="dxa"/>
            <w:tcBorders>
              <w:top w:val="nil"/>
              <w:left w:val="nil"/>
              <w:bottom w:val="single" w:sz="4" w:space="0" w:color="auto"/>
              <w:right w:val="single" w:sz="4" w:space="0" w:color="auto"/>
            </w:tcBorders>
            <w:shd w:val="clear" w:color="000000" w:fill="FFFFFF"/>
            <w:hideMark/>
          </w:tcPr>
          <w:p w14:paraId="39B131C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0,98</w:t>
            </w:r>
          </w:p>
        </w:tc>
      </w:tr>
      <w:tr w:rsidR="0087576A" w:rsidRPr="0087576A" w14:paraId="020B2C0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CC2FEC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311</w:t>
            </w:r>
          </w:p>
        </w:tc>
        <w:tc>
          <w:tcPr>
            <w:tcW w:w="800" w:type="dxa"/>
            <w:tcBorders>
              <w:top w:val="nil"/>
              <w:left w:val="nil"/>
              <w:bottom w:val="single" w:sz="4" w:space="0" w:color="auto"/>
              <w:right w:val="single" w:sz="4" w:space="0" w:color="auto"/>
            </w:tcBorders>
            <w:shd w:val="clear" w:color="000000" w:fill="FFFFFF"/>
            <w:hideMark/>
          </w:tcPr>
          <w:p w14:paraId="7FB5ABBA"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789F3A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Plaće (Bruto)</w:t>
            </w:r>
          </w:p>
        </w:tc>
        <w:tc>
          <w:tcPr>
            <w:tcW w:w="1389" w:type="dxa"/>
            <w:tcBorders>
              <w:top w:val="nil"/>
              <w:left w:val="nil"/>
              <w:bottom w:val="single" w:sz="4" w:space="0" w:color="auto"/>
              <w:right w:val="single" w:sz="4" w:space="0" w:color="auto"/>
            </w:tcBorders>
            <w:shd w:val="clear" w:color="000000" w:fill="FFFFFF"/>
            <w:hideMark/>
          </w:tcPr>
          <w:p w14:paraId="025656D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860.000,00</w:t>
            </w:r>
          </w:p>
        </w:tc>
        <w:tc>
          <w:tcPr>
            <w:tcW w:w="1389" w:type="dxa"/>
            <w:tcBorders>
              <w:top w:val="nil"/>
              <w:left w:val="nil"/>
              <w:bottom w:val="single" w:sz="4" w:space="0" w:color="auto"/>
              <w:right w:val="single" w:sz="4" w:space="0" w:color="auto"/>
            </w:tcBorders>
            <w:shd w:val="clear" w:color="000000" w:fill="FFFFFF"/>
            <w:hideMark/>
          </w:tcPr>
          <w:p w14:paraId="454D6C7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860.000,00</w:t>
            </w:r>
          </w:p>
        </w:tc>
        <w:tc>
          <w:tcPr>
            <w:tcW w:w="1519" w:type="dxa"/>
            <w:tcBorders>
              <w:top w:val="nil"/>
              <w:left w:val="nil"/>
              <w:bottom w:val="single" w:sz="4" w:space="0" w:color="auto"/>
              <w:right w:val="single" w:sz="4" w:space="0" w:color="auto"/>
            </w:tcBorders>
            <w:shd w:val="clear" w:color="000000" w:fill="FFFFFF"/>
            <w:hideMark/>
          </w:tcPr>
          <w:p w14:paraId="4646D13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848.667,56</w:t>
            </w:r>
          </w:p>
        </w:tc>
        <w:tc>
          <w:tcPr>
            <w:tcW w:w="746" w:type="dxa"/>
            <w:tcBorders>
              <w:top w:val="nil"/>
              <w:left w:val="nil"/>
              <w:bottom w:val="single" w:sz="4" w:space="0" w:color="auto"/>
              <w:right w:val="single" w:sz="4" w:space="0" w:color="auto"/>
            </w:tcBorders>
            <w:shd w:val="clear" w:color="000000" w:fill="FFFFFF"/>
            <w:hideMark/>
          </w:tcPr>
          <w:p w14:paraId="25D546D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0,99</w:t>
            </w:r>
          </w:p>
        </w:tc>
      </w:tr>
      <w:tr w:rsidR="0087576A" w:rsidRPr="0087576A" w14:paraId="5301C2B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1A4C96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3111</w:t>
            </w:r>
          </w:p>
        </w:tc>
        <w:tc>
          <w:tcPr>
            <w:tcW w:w="800" w:type="dxa"/>
            <w:tcBorders>
              <w:top w:val="nil"/>
              <w:left w:val="nil"/>
              <w:bottom w:val="single" w:sz="4" w:space="0" w:color="auto"/>
              <w:right w:val="single" w:sz="4" w:space="0" w:color="auto"/>
            </w:tcBorders>
            <w:shd w:val="clear" w:color="000000" w:fill="FFFFFF"/>
            <w:hideMark/>
          </w:tcPr>
          <w:p w14:paraId="29D0665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AF2FF3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Plaće za redovan rad</w:t>
            </w:r>
          </w:p>
        </w:tc>
        <w:tc>
          <w:tcPr>
            <w:tcW w:w="1389" w:type="dxa"/>
            <w:tcBorders>
              <w:top w:val="nil"/>
              <w:left w:val="nil"/>
              <w:bottom w:val="single" w:sz="4" w:space="0" w:color="auto"/>
              <w:right w:val="single" w:sz="4" w:space="0" w:color="auto"/>
            </w:tcBorders>
            <w:shd w:val="clear" w:color="000000" w:fill="FFFFFF"/>
            <w:hideMark/>
          </w:tcPr>
          <w:p w14:paraId="173622C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2E1389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543A0F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848.667,56</w:t>
            </w:r>
          </w:p>
        </w:tc>
        <w:tc>
          <w:tcPr>
            <w:tcW w:w="746" w:type="dxa"/>
            <w:tcBorders>
              <w:top w:val="nil"/>
              <w:left w:val="nil"/>
              <w:bottom w:val="single" w:sz="4" w:space="0" w:color="auto"/>
              <w:right w:val="single" w:sz="4" w:space="0" w:color="auto"/>
            </w:tcBorders>
            <w:shd w:val="clear" w:color="000000" w:fill="FFFFFF"/>
            <w:hideMark/>
          </w:tcPr>
          <w:p w14:paraId="6E83D7F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A41CFC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5982DD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312</w:t>
            </w:r>
          </w:p>
        </w:tc>
        <w:tc>
          <w:tcPr>
            <w:tcW w:w="800" w:type="dxa"/>
            <w:tcBorders>
              <w:top w:val="nil"/>
              <w:left w:val="nil"/>
              <w:bottom w:val="single" w:sz="4" w:space="0" w:color="auto"/>
              <w:right w:val="single" w:sz="4" w:space="0" w:color="auto"/>
            </w:tcBorders>
            <w:shd w:val="clear" w:color="000000" w:fill="FFFFFF"/>
            <w:hideMark/>
          </w:tcPr>
          <w:p w14:paraId="3A245E6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045D36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31CC15A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88.000,00</w:t>
            </w:r>
          </w:p>
        </w:tc>
        <w:tc>
          <w:tcPr>
            <w:tcW w:w="1389" w:type="dxa"/>
            <w:tcBorders>
              <w:top w:val="nil"/>
              <w:left w:val="nil"/>
              <w:bottom w:val="single" w:sz="4" w:space="0" w:color="auto"/>
              <w:right w:val="single" w:sz="4" w:space="0" w:color="auto"/>
            </w:tcBorders>
            <w:shd w:val="clear" w:color="000000" w:fill="FFFFFF"/>
            <w:hideMark/>
          </w:tcPr>
          <w:p w14:paraId="7D67451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88.000,00</w:t>
            </w:r>
          </w:p>
        </w:tc>
        <w:tc>
          <w:tcPr>
            <w:tcW w:w="1519" w:type="dxa"/>
            <w:tcBorders>
              <w:top w:val="nil"/>
              <w:left w:val="nil"/>
              <w:bottom w:val="single" w:sz="4" w:space="0" w:color="auto"/>
              <w:right w:val="single" w:sz="4" w:space="0" w:color="auto"/>
            </w:tcBorders>
            <w:shd w:val="clear" w:color="000000" w:fill="FFFFFF"/>
            <w:hideMark/>
          </w:tcPr>
          <w:p w14:paraId="7DD3522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80.204,45</w:t>
            </w:r>
          </w:p>
        </w:tc>
        <w:tc>
          <w:tcPr>
            <w:tcW w:w="746" w:type="dxa"/>
            <w:tcBorders>
              <w:top w:val="nil"/>
              <w:left w:val="nil"/>
              <w:bottom w:val="single" w:sz="4" w:space="0" w:color="auto"/>
              <w:right w:val="single" w:sz="4" w:space="0" w:color="auto"/>
            </w:tcBorders>
            <w:shd w:val="clear" w:color="000000" w:fill="FFFFFF"/>
            <w:hideMark/>
          </w:tcPr>
          <w:p w14:paraId="2F02D21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0,91</w:t>
            </w:r>
          </w:p>
        </w:tc>
      </w:tr>
      <w:tr w:rsidR="0087576A" w:rsidRPr="0087576A" w14:paraId="6521511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9CD244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3121</w:t>
            </w:r>
          </w:p>
        </w:tc>
        <w:tc>
          <w:tcPr>
            <w:tcW w:w="800" w:type="dxa"/>
            <w:tcBorders>
              <w:top w:val="nil"/>
              <w:left w:val="nil"/>
              <w:bottom w:val="single" w:sz="4" w:space="0" w:color="auto"/>
              <w:right w:val="single" w:sz="4" w:space="0" w:color="auto"/>
            </w:tcBorders>
            <w:shd w:val="clear" w:color="000000" w:fill="FFFFFF"/>
            <w:hideMark/>
          </w:tcPr>
          <w:p w14:paraId="7DF615A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4A9A1A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Ostali rashodi za zaposlene</w:t>
            </w:r>
          </w:p>
        </w:tc>
        <w:tc>
          <w:tcPr>
            <w:tcW w:w="1389" w:type="dxa"/>
            <w:tcBorders>
              <w:top w:val="nil"/>
              <w:left w:val="nil"/>
              <w:bottom w:val="single" w:sz="4" w:space="0" w:color="auto"/>
              <w:right w:val="single" w:sz="4" w:space="0" w:color="auto"/>
            </w:tcBorders>
            <w:shd w:val="clear" w:color="000000" w:fill="FFFFFF"/>
            <w:hideMark/>
          </w:tcPr>
          <w:p w14:paraId="5AAB526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985A90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7B2BA2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80.204,45</w:t>
            </w:r>
          </w:p>
        </w:tc>
        <w:tc>
          <w:tcPr>
            <w:tcW w:w="746" w:type="dxa"/>
            <w:tcBorders>
              <w:top w:val="nil"/>
              <w:left w:val="nil"/>
              <w:bottom w:val="single" w:sz="4" w:space="0" w:color="auto"/>
              <w:right w:val="single" w:sz="4" w:space="0" w:color="auto"/>
            </w:tcBorders>
            <w:shd w:val="clear" w:color="000000" w:fill="FFFFFF"/>
            <w:hideMark/>
          </w:tcPr>
          <w:p w14:paraId="3E9B413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0718517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A30BA1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313</w:t>
            </w:r>
          </w:p>
        </w:tc>
        <w:tc>
          <w:tcPr>
            <w:tcW w:w="800" w:type="dxa"/>
            <w:tcBorders>
              <w:top w:val="nil"/>
              <w:left w:val="nil"/>
              <w:bottom w:val="single" w:sz="4" w:space="0" w:color="auto"/>
              <w:right w:val="single" w:sz="4" w:space="0" w:color="auto"/>
            </w:tcBorders>
            <w:shd w:val="clear" w:color="000000" w:fill="FFFFFF"/>
            <w:hideMark/>
          </w:tcPr>
          <w:p w14:paraId="4A60034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06AD5D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Doprinosi na plaće</w:t>
            </w:r>
          </w:p>
        </w:tc>
        <w:tc>
          <w:tcPr>
            <w:tcW w:w="1389" w:type="dxa"/>
            <w:tcBorders>
              <w:top w:val="nil"/>
              <w:left w:val="nil"/>
              <w:bottom w:val="single" w:sz="4" w:space="0" w:color="auto"/>
              <w:right w:val="single" w:sz="4" w:space="0" w:color="auto"/>
            </w:tcBorders>
            <w:shd w:val="clear" w:color="000000" w:fill="FFFFFF"/>
            <w:hideMark/>
          </w:tcPr>
          <w:p w14:paraId="7D99AC0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141.900,00</w:t>
            </w:r>
          </w:p>
        </w:tc>
        <w:tc>
          <w:tcPr>
            <w:tcW w:w="1389" w:type="dxa"/>
            <w:tcBorders>
              <w:top w:val="nil"/>
              <w:left w:val="nil"/>
              <w:bottom w:val="single" w:sz="4" w:space="0" w:color="auto"/>
              <w:right w:val="single" w:sz="4" w:space="0" w:color="auto"/>
            </w:tcBorders>
            <w:shd w:val="clear" w:color="000000" w:fill="FFFFFF"/>
            <w:hideMark/>
          </w:tcPr>
          <w:p w14:paraId="0B68B6F3"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141.900,00</w:t>
            </w:r>
          </w:p>
        </w:tc>
        <w:tc>
          <w:tcPr>
            <w:tcW w:w="1519" w:type="dxa"/>
            <w:tcBorders>
              <w:top w:val="nil"/>
              <w:left w:val="nil"/>
              <w:bottom w:val="single" w:sz="4" w:space="0" w:color="auto"/>
              <w:right w:val="single" w:sz="4" w:space="0" w:color="auto"/>
            </w:tcBorders>
            <w:shd w:val="clear" w:color="000000" w:fill="FFFFFF"/>
            <w:hideMark/>
          </w:tcPr>
          <w:p w14:paraId="4B3F433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140.030,19</w:t>
            </w:r>
          </w:p>
        </w:tc>
        <w:tc>
          <w:tcPr>
            <w:tcW w:w="746" w:type="dxa"/>
            <w:tcBorders>
              <w:top w:val="nil"/>
              <w:left w:val="nil"/>
              <w:bottom w:val="single" w:sz="4" w:space="0" w:color="auto"/>
              <w:right w:val="single" w:sz="4" w:space="0" w:color="auto"/>
            </w:tcBorders>
            <w:shd w:val="clear" w:color="000000" w:fill="FFFFFF"/>
            <w:hideMark/>
          </w:tcPr>
          <w:p w14:paraId="55039FDA"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0,99</w:t>
            </w:r>
          </w:p>
        </w:tc>
      </w:tr>
      <w:tr w:rsidR="0087576A" w:rsidRPr="0087576A" w14:paraId="00F1C49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AFA82A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3132</w:t>
            </w:r>
          </w:p>
        </w:tc>
        <w:tc>
          <w:tcPr>
            <w:tcW w:w="800" w:type="dxa"/>
            <w:tcBorders>
              <w:top w:val="nil"/>
              <w:left w:val="nil"/>
              <w:bottom w:val="single" w:sz="4" w:space="0" w:color="auto"/>
              <w:right w:val="single" w:sz="4" w:space="0" w:color="auto"/>
            </w:tcBorders>
            <w:shd w:val="clear" w:color="000000" w:fill="FFFFFF"/>
            <w:hideMark/>
          </w:tcPr>
          <w:p w14:paraId="0772DF2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CE8255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Doprinosi za obvezno zdravstveno osiguranje</w:t>
            </w:r>
          </w:p>
        </w:tc>
        <w:tc>
          <w:tcPr>
            <w:tcW w:w="1389" w:type="dxa"/>
            <w:tcBorders>
              <w:top w:val="nil"/>
              <w:left w:val="nil"/>
              <w:bottom w:val="single" w:sz="4" w:space="0" w:color="auto"/>
              <w:right w:val="single" w:sz="4" w:space="0" w:color="auto"/>
            </w:tcBorders>
            <w:shd w:val="clear" w:color="000000" w:fill="FFFFFF"/>
            <w:hideMark/>
          </w:tcPr>
          <w:p w14:paraId="50ECBD8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5302F8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49CF496"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140.030,19</w:t>
            </w:r>
          </w:p>
        </w:tc>
        <w:tc>
          <w:tcPr>
            <w:tcW w:w="746" w:type="dxa"/>
            <w:tcBorders>
              <w:top w:val="nil"/>
              <w:left w:val="nil"/>
              <w:bottom w:val="single" w:sz="4" w:space="0" w:color="auto"/>
              <w:right w:val="single" w:sz="4" w:space="0" w:color="auto"/>
            </w:tcBorders>
            <w:shd w:val="clear" w:color="000000" w:fill="FFFFFF"/>
            <w:hideMark/>
          </w:tcPr>
          <w:p w14:paraId="545FF97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3D3060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6107CF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5197304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024E91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130EFF82"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417.610,00</w:t>
            </w:r>
          </w:p>
        </w:tc>
        <w:tc>
          <w:tcPr>
            <w:tcW w:w="1389" w:type="dxa"/>
            <w:tcBorders>
              <w:top w:val="nil"/>
              <w:left w:val="nil"/>
              <w:bottom w:val="single" w:sz="4" w:space="0" w:color="auto"/>
              <w:right w:val="single" w:sz="4" w:space="0" w:color="auto"/>
            </w:tcBorders>
            <w:shd w:val="clear" w:color="000000" w:fill="FFFFFF"/>
            <w:hideMark/>
          </w:tcPr>
          <w:p w14:paraId="416CE42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417.610,00</w:t>
            </w:r>
          </w:p>
        </w:tc>
        <w:tc>
          <w:tcPr>
            <w:tcW w:w="1519" w:type="dxa"/>
            <w:tcBorders>
              <w:top w:val="nil"/>
              <w:left w:val="nil"/>
              <w:bottom w:val="single" w:sz="4" w:space="0" w:color="auto"/>
              <w:right w:val="single" w:sz="4" w:space="0" w:color="auto"/>
            </w:tcBorders>
            <w:shd w:val="clear" w:color="000000" w:fill="FFFFFF"/>
            <w:hideMark/>
          </w:tcPr>
          <w:p w14:paraId="0978D84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397.738,86</w:t>
            </w:r>
          </w:p>
        </w:tc>
        <w:tc>
          <w:tcPr>
            <w:tcW w:w="746" w:type="dxa"/>
            <w:tcBorders>
              <w:top w:val="nil"/>
              <w:left w:val="nil"/>
              <w:bottom w:val="single" w:sz="4" w:space="0" w:color="auto"/>
              <w:right w:val="single" w:sz="4" w:space="0" w:color="auto"/>
            </w:tcBorders>
            <w:shd w:val="clear" w:color="000000" w:fill="FFFFFF"/>
            <w:hideMark/>
          </w:tcPr>
          <w:p w14:paraId="7C0CD84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0,95</w:t>
            </w:r>
          </w:p>
        </w:tc>
      </w:tr>
      <w:tr w:rsidR="0087576A" w:rsidRPr="0087576A" w14:paraId="14DB3C43"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199E393"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321</w:t>
            </w:r>
          </w:p>
        </w:tc>
        <w:tc>
          <w:tcPr>
            <w:tcW w:w="800" w:type="dxa"/>
            <w:tcBorders>
              <w:top w:val="nil"/>
              <w:left w:val="nil"/>
              <w:bottom w:val="single" w:sz="4" w:space="0" w:color="auto"/>
              <w:right w:val="single" w:sz="4" w:space="0" w:color="auto"/>
            </w:tcBorders>
            <w:shd w:val="clear" w:color="000000" w:fill="FFFFFF"/>
            <w:hideMark/>
          </w:tcPr>
          <w:p w14:paraId="27BC535F"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ED73C99"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Naknade troškova zaposlenima</w:t>
            </w:r>
          </w:p>
        </w:tc>
        <w:tc>
          <w:tcPr>
            <w:tcW w:w="1389" w:type="dxa"/>
            <w:tcBorders>
              <w:top w:val="nil"/>
              <w:left w:val="nil"/>
              <w:bottom w:val="single" w:sz="4" w:space="0" w:color="auto"/>
              <w:right w:val="single" w:sz="4" w:space="0" w:color="auto"/>
            </w:tcBorders>
            <w:shd w:val="clear" w:color="000000" w:fill="FFFFFF"/>
            <w:hideMark/>
          </w:tcPr>
          <w:p w14:paraId="223CB8AA"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w:t>
            </w:r>
          </w:p>
        </w:tc>
        <w:tc>
          <w:tcPr>
            <w:tcW w:w="1389" w:type="dxa"/>
            <w:tcBorders>
              <w:top w:val="nil"/>
              <w:left w:val="nil"/>
              <w:bottom w:val="single" w:sz="4" w:space="0" w:color="auto"/>
              <w:right w:val="single" w:sz="4" w:space="0" w:color="auto"/>
            </w:tcBorders>
            <w:shd w:val="clear" w:color="000000" w:fill="FFFFFF"/>
            <w:hideMark/>
          </w:tcPr>
          <w:p w14:paraId="0E8507A2"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60.000,00</w:t>
            </w:r>
          </w:p>
        </w:tc>
        <w:tc>
          <w:tcPr>
            <w:tcW w:w="1519" w:type="dxa"/>
            <w:tcBorders>
              <w:top w:val="nil"/>
              <w:left w:val="nil"/>
              <w:bottom w:val="single" w:sz="4" w:space="0" w:color="auto"/>
              <w:right w:val="single" w:sz="4" w:space="0" w:color="auto"/>
            </w:tcBorders>
            <w:shd w:val="clear" w:color="000000" w:fill="FFFFFF"/>
            <w:hideMark/>
          </w:tcPr>
          <w:p w14:paraId="20829C5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57.890,04</w:t>
            </w:r>
          </w:p>
        </w:tc>
        <w:tc>
          <w:tcPr>
            <w:tcW w:w="746" w:type="dxa"/>
            <w:tcBorders>
              <w:top w:val="nil"/>
              <w:left w:val="nil"/>
              <w:bottom w:val="single" w:sz="4" w:space="0" w:color="auto"/>
              <w:right w:val="single" w:sz="4" w:space="0" w:color="auto"/>
            </w:tcBorders>
            <w:shd w:val="clear" w:color="000000" w:fill="FFFFFF"/>
            <w:hideMark/>
          </w:tcPr>
          <w:p w14:paraId="4DB4317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0,96</w:t>
            </w:r>
          </w:p>
        </w:tc>
      </w:tr>
      <w:tr w:rsidR="0087576A" w:rsidRPr="0087576A" w14:paraId="4F3432E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9A3A47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3211</w:t>
            </w:r>
          </w:p>
        </w:tc>
        <w:tc>
          <w:tcPr>
            <w:tcW w:w="800" w:type="dxa"/>
            <w:tcBorders>
              <w:top w:val="nil"/>
              <w:left w:val="nil"/>
              <w:bottom w:val="single" w:sz="4" w:space="0" w:color="auto"/>
              <w:right w:val="single" w:sz="4" w:space="0" w:color="auto"/>
            </w:tcBorders>
            <w:shd w:val="clear" w:color="000000" w:fill="FFFFFF"/>
            <w:hideMark/>
          </w:tcPr>
          <w:p w14:paraId="55EA3A8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5D5500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Službena putovanja</w:t>
            </w:r>
          </w:p>
        </w:tc>
        <w:tc>
          <w:tcPr>
            <w:tcW w:w="1389" w:type="dxa"/>
            <w:tcBorders>
              <w:top w:val="nil"/>
              <w:left w:val="nil"/>
              <w:bottom w:val="single" w:sz="4" w:space="0" w:color="auto"/>
              <w:right w:val="single" w:sz="4" w:space="0" w:color="auto"/>
            </w:tcBorders>
            <w:shd w:val="clear" w:color="000000" w:fill="FFFFFF"/>
            <w:hideMark/>
          </w:tcPr>
          <w:p w14:paraId="336CBCD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D9668B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E3B123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1.890,00</w:t>
            </w:r>
          </w:p>
        </w:tc>
        <w:tc>
          <w:tcPr>
            <w:tcW w:w="746" w:type="dxa"/>
            <w:tcBorders>
              <w:top w:val="nil"/>
              <w:left w:val="nil"/>
              <w:bottom w:val="single" w:sz="4" w:space="0" w:color="auto"/>
              <w:right w:val="single" w:sz="4" w:space="0" w:color="auto"/>
            </w:tcBorders>
            <w:shd w:val="clear" w:color="000000" w:fill="FFFFFF"/>
            <w:hideMark/>
          </w:tcPr>
          <w:p w14:paraId="7B3584C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B73019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0922CD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3212</w:t>
            </w:r>
          </w:p>
        </w:tc>
        <w:tc>
          <w:tcPr>
            <w:tcW w:w="800" w:type="dxa"/>
            <w:tcBorders>
              <w:top w:val="nil"/>
              <w:left w:val="nil"/>
              <w:bottom w:val="single" w:sz="4" w:space="0" w:color="auto"/>
              <w:right w:val="single" w:sz="4" w:space="0" w:color="auto"/>
            </w:tcBorders>
            <w:shd w:val="clear" w:color="000000" w:fill="FFFFFF"/>
            <w:hideMark/>
          </w:tcPr>
          <w:p w14:paraId="22CE711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4D67D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Naknade za prijevoz, za rad na terenu i odvojeni život</w:t>
            </w:r>
          </w:p>
        </w:tc>
        <w:tc>
          <w:tcPr>
            <w:tcW w:w="1389" w:type="dxa"/>
            <w:tcBorders>
              <w:top w:val="nil"/>
              <w:left w:val="nil"/>
              <w:bottom w:val="single" w:sz="4" w:space="0" w:color="auto"/>
              <w:right w:val="single" w:sz="4" w:space="0" w:color="auto"/>
            </w:tcBorders>
            <w:shd w:val="clear" w:color="000000" w:fill="FFFFFF"/>
            <w:hideMark/>
          </w:tcPr>
          <w:p w14:paraId="13906CB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6A7D8F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03A3FF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56.000,04</w:t>
            </w:r>
          </w:p>
        </w:tc>
        <w:tc>
          <w:tcPr>
            <w:tcW w:w="746" w:type="dxa"/>
            <w:tcBorders>
              <w:top w:val="nil"/>
              <w:left w:val="nil"/>
              <w:bottom w:val="single" w:sz="4" w:space="0" w:color="auto"/>
              <w:right w:val="single" w:sz="4" w:space="0" w:color="auto"/>
            </w:tcBorders>
            <w:shd w:val="clear" w:color="000000" w:fill="FFFFFF"/>
            <w:hideMark/>
          </w:tcPr>
          <w:p w14:paraId="25B492D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3460A97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611383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3213</w:t>
            </w:r>
          </w:p>
        </w:tc>
        <w:tc>
          <w:tcPr>
            <w:tcW w:w="800" w:type="dxa"/>
            <w:tcBorders>
              <w:top w:val="nil"/>
              <w:left w:val="nil"/>
              <w:bottom w:val="single" w:sz="4" w:space="0" w:color="auto"/>
              <w:right w:val="single" w:sz="4" w:space="0" w:color="auto"/>
            </w:tcBorders>
            <w:shd w:val="clear" w:color="000000" w:fill="FFFFFF"/>
            <w:hideMark/>
          </w:tcPr>
          <w:p w14:paraId="7DA5F2C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25F14C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Stručno usavršavanje zaposlenika</w:t>
            </w:r>
          </w:p>
        </w:tc>
        <w:tc>
          <w:tcPr>
            <w:tcW w:w="1389" w:type="dxa"/>
            <w:tcBorders>
              <w:top w:val="nil"/>
              <w:left w:val="nil"/>
              <w:bottom w:val="single" w:sz="4" w:space="0" w:color="auto"/>
              <w:right w:val="single" w:sz="4" w:space="0" w:color="auto"/>
            </w:tcBorders>
            <w:shd w:val="clear" w:color="000000" w:fill="FFFFFF"/>
            <w:hideMark/>
          </w:tcPr>
          <w:p w14:paraId="74AE075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35B782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71D662D"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3DE5CFC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EE7BE5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B52C99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322</w:t>
            </w:r>
          </w:p>
        </w:tc>
        <w:tc>
          <w:tcPr>
            <w:tcW w:w="800" w:type="dxa"/>
            <w:tcBorders>
              <w:top w:val="nil"/>
              <w:left w:val="nil"/>
              <w:bottom w:val="single" w:sz="4" w:space="0" w:color="auto"/>
              <w:right w:val="single" w:sz="4" w:space="0" w:color="auto"/>
            </w:tcBorders>
            <w:shd w:val="clear" w:color="000000" w:fill="FFFFFF"/>
            <w:hideMark/>
          </w:tcPr>
          <w:p w14:paraId="320DAED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51F9D62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materijal i energiju</w:t>
            </w:r>
          </w:p>
        </w:tc>
        <w:tc>
          <w:tcPr>
            <w:tcW w:w="1389" w:type="dxa"/>
            <w:tcBorders>
              <w:top w:val="nil"/>
              <w:left w:val="nil"/>
              <w:bottom w:val="single" w:sz="4" w:space="0" w:color="auto"/>
              <w:right w:val="single" w:sz="4" w:space="0" w:color="auto"/>
            </w:tcBorders>
            <w:shd w:val="clear" w:color="000000" w:fill="FFFFFF"/>
            <w:hideMark/>
          </w:tcPr>
          <w:p w14:paraId="7899AB1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300.500,00</w:t>
            </w:r>
          </w:p>
        </w:tc>
        <w:tc>
          <w:tcPr>
            <w:tcW w:w="1389" w:type="dxa"/>
            <w:tcBorders>
              <w:top w:val="nil"/>
              <w:left w:val="nil"/>
              <w:bottom w:val="single" w:sz="4" w:space="0" w:color="auto"/>
              <w:right w:val="single" w:sz="4" w:space="0" w:color="auto"/>
            </w:tcBorders>
            <w:shd w:val="clear" w:color="000000" w:fill="FFFFFF"/>
            <w:hideMark/>
          </w:tcPr>
          <w:p w14:paraId="3A46C85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300.500,00</w:t>
            </w:r>
          </w:p>
        </w:tc>
        <w:tc>
          <w:tcPr>
            <w:tcW w:w="1519" w:type="dxa"/>
            <w:tcBorders>
              <w:top w:val="nil"/>
              <w:left w:val="nil"/>
              <w:bottom w:val="single" w:sz="4" w:space="0" w:color="auto"/>
              <w:right w:val="single" w:sz="4" w:space="0" w:color="auto"/>
            </w:tcBorders>
            <w:shd w:val="clear" w:color="000000" w:fill="FFFFFF"/>
            <w:hideMark/>
          </w:tcPr>
          <w:p w14:paraId="4881544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288.478,81</w:t>
            </w:r>
          </w:p>
        </w:tc>
        <w:tc>
          <w:tcPr>
            <w:tcW w:w="746" w:type="dxa"/>
            <w:tcBorders>
              <w:top w:val="nil"/>
              <w:left w:val="nil"/>
              <w:bottom w:val="single" w:sz="4" w:space="0" w:color="auto"/>
              <w:right w:val="single" w:sz="4" w:space="0" w:color="auto"/>
            </w:tcBorders>
            <w:shd w:val="clear" w:color="000000" w:fill="FFFFFF"/>
            <w:hideMark/>
          </w:tcPr>
          <w:p w14:paraId="248A0B7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0,96</w:t>
            </w:r>
          </w:p>
        </w:tc>
      </w:tr>
      <w:tr w:rsidR="0087576A" w:rsidRPr="0087576A" w14:paraId="7FA227D9"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B7EA43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3221</w:t>
            </w:r>
          </w:p>
        </w:tc>
        <w:tc>
          <w:tcPr>
            <w:tcW w:w="800" w:type="dxa"/>
            <w:tcBorders>
              <w:top w:val="nil"/>
              <w:left w:val="nil"/>
              <w:bottom w:val="single" w:sz="4" w:space="0" w:color="auto"/>
              <w:right w:val="single" w:sz="4" w:space="0" w:color="auto"/>
            </w:tcBorders>
            <w:shd w:val="clear" w:color="000000" w:fill="FFFFFF"/>
            <w:hideMark/>
          </w:tcPr>
          <w:p w14:paraId="446FA9A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ACD32E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Uredski materijal i ostali materijalni rashodi</w:t>
            </w:r>
          </w:p>
        </w:tc>
        <w:tc>
          <w:tcPr>
            <w:tcW w:w="1389" w:type="dxa"/>
            <w:tcBorders>
              <w:top w:val="nil"/>
              <w:left w:val="nil"/>
              <w:bottom w:val="single" w:sz="4" w:space="0" w:color="auto"/>
              <w:right w:val="single" w:sz="4" w:space="0" w:color="auto"/>
            </w:tcBorders>
            <w:shd w:val="clear" w:color="000000" w:fill="FFFFFF"/>
            <w:hideMark/>
          </w:tcPr>
          <w:p w14:paraId="7D25C43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2CE47F9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4FEA994"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45.932,58</w:t>
            </w:r>
          </w:p>
        </w:tc>
        <w:tc>
          <w:tcPr>
            <w:tcW w:w="746" w:type="dxa"/>
            <w:tcBorders>
              <w:top w:val="nil"/>
              <w:left w:val="nil"/>
              <w:bottom w:val="single" w:sz="4" w:space="0" w:color="auto"/>
              <w:right w:val="single" w:sz="4" w:space="0" w:color="auto"/>
            </w:tcBorders>
            <w:shd w:val="clear" w:color="000000" w:fill="FFFFFF"/>
            <w:hideMark/>
          </w:tcPr>
          <w:p w14:paraId="48BC6CA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4E89B14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ADFAB7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3222</w:t>
            </w:r>
          </w:p>
        </w:tc>
        <w:tc>
          <w:tcPr>
            <w:tcW w:w="800" w:type="dxa"/>
            <w:tcBorders>
              <w:top w:val="nil"/>
              <w:left w:val="nil"/>
              <w:bottom w:val="single" w:sz="4" w:space="0" w:color="auto"/>
              <w:right w:val="single" w:sz="4" w:space="0" w:color="auto"/>
            </w:tcBorders>
            <w:shd w:val="clear" w:color="000000" w:fill="FFFFFF"/>
            <w:hideMark/>
          </w:tcPr>
          <w:p w14:paraId="41C1C2F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161ED5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Materijal i sirovine</w:t>
            </w:r>
          </w:p>
        </w:tc>
        <w:tc>
          <w:tcPr>
            <w:tcW w:w="1389" w:type="dxa"/>
            <w:tcBorders>
              <w:top w:val="nil"/>
              <w:left w:val="nil"/>
              <w:bottom w:val="single" w:sz="4" w:space="0" w:color="auto"/>
              <w:right w:val="single" w:sz="4" w:space="0" w:color="auto"/>
            </w:tcBorders>
            <w:shd w:val="clear" w:color="000000" w:fill="FFFFFF"/>
            <w:hideMark/>
          </w:tcPr>
          <w:p w14:paraId="64DB6B3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0ABF3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FBA46C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182.894,96</w:t>
            </w:r>
          </w:p>
        </w:tc>
        <w:tc>
          <w:tcPr>
            <w:tcW w:w="746" w:type="dxa"/>
            <w:tcBorders>
              <w:top w:val="nil"/>
              <w:left w:val="nil"/>
              <w:bottom w:val="single" w:sz="4" w:space="0" w:color="auto"/>
              <w:right w:val="single" w:sz="4" w:space="0" w:color="auto"/>
            </w:tcBorders>
            <w:shd w:val="clear" w:color="000000" w:fill="FFFFFF"/>
            <w:hideMark/>
          </w:tcPr>
          <w:p w14:paraId="583A458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7D08A2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3636A0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3223</w:t>
            </w:r>
          </w:p>
        </w:tc>
        <w:tc>
          <w:tcPr>
            <w:tcW w:w="800" w:type="dxa"/>
            <w:tcBorders>
              <w:top w:val="nil"/>
              <w:left w:val="nil"/>
              <w:bottom w:val="single" w:sz="4" w:space="0" w:color="auto"/>
              <w:right w:val="single" w:sz="4" w:space="0" w:color="auto"/>
            </w:tcBorders>
            <w:shd w:val="clear" w:color="000000" w:fill="FFFFFF"/>
            <w:hideMark/>
          </w:tcPr>
          <w:p w14:paraId="67E6877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1E70D8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Energija</w:t>
            </w:r>
          </w:p>
        </w:tc>
        <w:tc>
          <w:tcPr>
            <w:tcW w:w="1389" w:type="dxa"/>
            <w:tcBorders>
              <w:top w:val="nil"/>
              <w:left w:val="nil"/>
              <w:bottom w:val="single" w:sz="4" w:space="0" w:color="auto"/>
              <w:right w:val="single" w:sz="4" w:space="0" w:color="auto"/>
            </w:tcBorders>
            <w:shd w:val="clear" w:color="000000" w:fill="FFFFFF"/>
            <w:hideMark/>
          </w:tcPr>
          <w:p w14:paraId="67FE200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B2054D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2626AF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50.610,55</w:t>
            </w:r>
          </w:p>
        </w:tc>
        <w:tc>
          <w:tcPr>
            <w:tcW w:w="746" w:type="dxa"/>
            <w:tcBorders>
              <w:top w:val="nil"/>
              <w:left w:val="nil"/>
              <w:bottom w:val="single" w:sz="4" w:space="0" w:color="auto"/>
              <w:right w:val="single" w:sz="4" w:space="0" w:color="auto"/>
            </w:tcBorders>
            <w:shd w:val="clear" w:color="000000" w:fill="FFFFFF"/>
            <w:hideMark/>
          </w:tcPr>
          <w:p w14:paraId="54AEFA9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793A5CD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650304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3225</w:t>
            </w:r>
          </w:p>
        </w:tc>
        <w:tc>
          <w:tcPr>
            <w:tcW w:w="800" w:type="dxa"/>
            <w:tcBorders>
              <w:top w:val="nil"/>
              <w:left w:val="nil"/>
              <w:bottom w:val="single" w:sz="4" w:space="0" w:color="auto"/>
              <w:right w:val="single" w:sz="4" w:space="0" w:color="auto"/>
            </w:tcBorders>
            <w:shd w:val="clear" w:color="000000" w:fill="FFFFFF"/>
            <w:hideMark/>
          </w:tcPr>
          <w:p w14:paraId="7D595CF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850B16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Sitni inventar i auto gume</w:t>
            </w:r>
          </w:p>
        </w:tc>
        <w:tc>
          <w:tcPr>
            <w:tcW w:w="1389" w:type="dxa"/>
            <w:tcBorders>
              <w:top w:val="nil"/>
              <w:left w:val="nil"/>
              <w:bottom w:val="single" w:sz="4" w:space="0" w:color="auto"/>
              <w:right w:val="single" w:sz="4" w:space="0" w:color="auto"/>
            </w:tcBorders>
            <w:shd w:val="clear" w:color="000000" w:fill="FFFFFF"/>
            <w:hideMark/>
          </w:tcPr>
          <w:p w14:paraId="7AB3448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A5946D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DFF5E60"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7.024,32</w:t>
            </w:r>
          </w:p>
        </w:tc>
        <w:tc>
          <w:tcPr>
            <w:tcW w:w="746" w:type="dxa"/>
            <w:tcBorders>
              <w:top w:val="nil"/>
              <w:left w:val="nil"/>
              <w:bottom w:val="single" w:sz="4" w:space="0" w:color="auto"/>
              <w:right w:val="single" w:sz="4" w:space="0" w:color="auto"/>
            </w:tcBorders>
            <w:shd w:val="clear" w:color="000000" w:fill="FFFFFF"/>
            <w:hideMark/>
          </w:tcPr>
          <w:p w14:paraId="28D4728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4CB5B85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F09707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3227</w:t>
            </w:r>
          </w:p>
        </w:tc>
        <w:tc>
          <w:tcPr>
            <w:tcW w:w="800" w:type="dxa"/>
            <w:tcBorders>
              <w:top w:val="nil"/>
              <w:left w:val="nil"/>
              <w:bottom w:val="single" w:sz="4" w:space="0" w:color="auto"/>
              <w:right w:val="single" w:sz="4" w:space="0" w:color="auto"/>
            </w:tcBorders>
            <w:shd w:val="clear" w:color="000000" w:fill="FFFFFF"/>
            <w:hideMark/>
          </w:tcPr>
          <w:p w14:paraId="382D3BF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A6209F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Službena, radna i zaštitna odjeća i obuća</w:t>
            </w:r>
          </w:p>
        </w:tc>
        <w:tc>
          <w:tcPr>
            <w:tcW w:w="1389" w:type="dxa"/>
            <w:tcBorders>
              <w:top w:val="nil"/>
              <w:left w:val="nil"/>
              <w:bottom w:val="single" w:sz="4" w:space="0" w:color="auto"/>
              <w:right w:val="single" w:sz="4" w:space="0" w:color="auto"/>
            </w:tcBorders>
            <w:shd w:val="clear" w:color="000000" w:fill="FFFFFF"/>
            <w:hideMark/>
          </w:tcPr>
          <w:p w14:paraId="5E24E1A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7F2BCB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63E4631"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2.016,40</w:t>
            </w:r>
          </w:p>
        </w:tc>
        <w:tc>
          <w:tcPr>
            <w:tcW w:w="746" w:type="dxa"/>
            <w:tcBorders>
              <w:top w:val="nil"/>
              <w:left w:val="nil"/>
              <w:bottom w:val="single" w:sz="4" w:space="0" w:color="auto"/>
              <w:right w:val="single" w:sz="4" w:space="0" w:color="auto"/>
            </w:tcBorders>
            <w:shd w:val="clear" w:color="000000" w:fill="FFFFFF"/>
            <w:hideMark/>
          </w:tcPr>
          <w:p w14:paraId="5E17A8DB"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4B1F008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26DD930"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7B3202B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48A01A0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4114354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54.750,00</w:t>
            </w:r>
          </w:p>
        </w:tc>
        <w:tc>
          <w:tcPr>
            <w:tcW w:w="1389" w:type="dxa"/>
            <w:tcBorders>
              <w:top w:val="nil"/>
              <w:left w:val="nil"/>
              <w:bottom w:val="single" w:sz="4" w:space="0" w:color="auto"/>
              <w:right w:val="single" w:sz="4" w:space="0" w:color="auto"/>
            </w:tcBorders>
            <w:shd w:val="clear" w:color="000000" w:fill="FFFFFF"/>
            <w:hideMark/>
          </w:tcPr>
          <w:p w14:paraId="3F4C7C0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54.750,00</w:t>
            </w:r>
          </w:p>
        </w:tc>
        <w:tc>
          <w:tcPr>
            <w:tcW w:w="1519" w:type="dxa"/>
            <w:tcBorders>
              <w:top w:val="nil"/>
              <w:left w:val="nil"/>
              <w:bottom w:val="single" w:sz="4" w:space="0" w:color="auto"/>
              <w:right w:val="single" w:sz="4" w:space="0" w:color="auto"/>
            </w:tcBorders>
            <w:shd w:val="clear" w:color="000000" w:fill="FFFFFF"/>
            <w:hideMark/>
          </w:tcPr>
          <w:p w14:paraId="743EB17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49.544,03</w:t>
            </w:r>
          </w:p>
        </w:tc>
        <w:tc>
          <w:tcPr>
            <w:tcW w:w="746" w:type="dxa"/>
            <w:tcBorders>
              <w:top w:val="nil"/>
              <w:left w:val="nil"/>
              <w:bottom w:val="single" w:sz="4" w:space="0" w:color="auto"/>
              <w:right w:val="single" w:sz="4" w:space="0" w:color="auto"/>
            </w:tcBorders>
            <w:shd w:val="clear" w:color="000000" w:fill="FFFFFF"/>
            <w:hideMark/>
          </w:tcPr>
          <w:p w14:paraId="242C1B4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0,90</w:t>
            </w:r>
          </w:p>
        </w:tc>
      </w:tr>
      <w:tr w:rsidR="0087576A" w:rsidRPr="0087576A" w14:paraId="6F6AE69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F6337E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3231</w:t>
            </w:r>
          </w:p>
        </w:tc>
        <w:tc>
          <w:tcPr>
            <w:tcW w:w="800" w:type="dxa"/>
            <w:tcBorders>
              <w:top w:val="nil"/>
              <w:left w:val="nil"/>
              <w:bottom w:val="single" w:sz="4" w:space="0" w:color="auto"/>
              <w:right w:val="single" w:sz="4" w:space="0" w:color="auto"/>
            </w:tcBorders>
            <w:shd w:val="clear" w:color="000000" w:fill="FFFFFF"/>
            <w:hideMark/>
          </w:tcPr>
          <w:p w14:paraId="1C65112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C4FFCD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telefona, pošte i prijevoza</w:t>
            </w:r>
          </w:p>
        </w:tc>
        <w:tc>
          <w:tcPr>
            <w:tcW w:w="1389" w:type="dxa"/>
            <w:tcBorders>
              <w:top w:val="nil"/>
              <w:left w:val="nil"/>
              <w:bottom w:val="single" w:sz="4" w:space="0" w:color="auto"/>
              <w:right w:val="single" w:sz="4" w:space="0" w:color="auto"/>
            </w:tcBorders>
            <w:shd w:val="clear" w:color="000000" w:fill="FFFFFF"/>
            <w:hideMark/>
          </w:tcPr>
          <w:p w14:paraId="53A32DE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625BFE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140D75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4.535,98</w:t>
            </w:r>
          </w:p>
        </w:tc>
        <w:tc>
          <w:tcPr>
            <w:tcW w:w="746" w:type="dxa"/>
            <w:tcBorders>
              <w:top w:val="nil"/>
              <w:left w:val="nil"/>
              <w:bottom w:val="single" w:sz="4" w:space="0" w:color="auto"/>
              <w:right w:val="single" w:sz="4" w:space="0" w:color="auto"/>
            </w:tcBorders>
            <w:shd w:val="clear" w:color="000000" w:fill="FFFFFF"/>
            <w:hideMark/>
          </w:tcPr>
          <w:p w14:paraId="0F92023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0909F1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31E2CE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3232</w:t>
            </w:r>
          </w:p>
        </w:tc>
        <w:tc>
          <w:tcPr>
            <w:tcW w:w="800" w:type="dxa"/>
            <w:tcBorders>
              <w:top w:val="nil"/>
              <w:left w:val="nil"/>
              <w:bottom w:val="single" w:sz="4" w:space="0" w:color="auto"/>
              <w:right w:val="single" w:sz="4" w:space="0" w:color="auto"/>
            </w:tcBorders>
            <w:shd w:val="clear" w:color="000000" w:fill="FFFFFF"/>
            <w:hideMark/>
          </w:tcPr>
          <w:p w14:paraId="67ADEE0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691D82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tekućeg i investicijskog održavanja</w:t>
            </w:r>
          </w:p>
        </w:tc>
        <w:tc>
          <w:tcPr>
            <w:tcW w:w="1389" w:type="dxa"/>
            <w:tcBorders>
              <w:top w:val="nil"/>
              <w:left w:val="nil"/>
              <w:bottom w:val="single" w:sz="4" w:space="0" w:color="auto"/>
              <w:right w:val="single" w:sz="4" w:space="0" w:color="auto"/>
            </w:tcBorders>
            <w:shd w:val="clear" w:color="000000" w:fill="FFFFFF"/>
            <w:hideMark/>
          </w:tcPr>
          <w:p w14:paraId="741E97A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4ABC33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C6C288F"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6.387,50</w:t>
            </w:r>
          </w:p>
        </w:tc>
        <w:tc>
          <w:tcPr>
            <w:tcW w:w="746" w:type="dxa"/>
            <w:tcBorders>
              <w:top w:val="nil"/>
              <w:left w:val="nil"/>
              <w:bottom w:val="single" w:sz="4" w:space="0" w:color="auto"/>
              <w:right w:val="single" w:sz="4" w:space="0" w:color="auto"/>
            </w:tcBorders>
            <w:shd w:val="clear" w:color="000000" w:fill="FFFFFF"/>
            <w:hideMark/>
          </w:tcPr>
          <w:p w14:paraId="3C5CD62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4685728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732FD2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3233</w:t>
            </w:r>
          </w:p>
        </w:tc>
        <w:tc>
          <w:tcPr>
            <w:tcW w:w="800" w:type="dxa"/>
            <w:tcBorders>
              <w:top w:val="nil"/>
              <w:left w:val="nil"/>
              <w:bottom w:val="single" w:sz="4" w:space="0" w:color="auto"/>
              <w:right w:val="single" w:sz="4" w:space="0" w:color="auto"/>
            </w:tcBorders>
            <w:shd w:val="clear" w:color="000000" w:fill="FFFFFF"/>
            <w:hideMark/>
          </w:tcPr>
          <w:p w14:paraId="5A27BBC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415BBAF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Usluge promidžbe i informiranja</w:t>
            </w:r>
          </w:p>
        </w:tc>
        <w:tc>
          <w:tcPr>
            <w:tcW w:w="1389" w:type="dxa"/>
            <w:tcBorders>
              <w:top w:val="nil"/>
              <w:left w:val="nil"/>
              <w:bottom w:val="single" w:sz="4" w:space="0" w:color="auto"/>
              <w:right w:val="single" w:sz="4" w:space="0" w:color="auto"/>
            </w:tcBorders>
            <w:shd w:val="clear" w:color="000000" w:fill="FFFFFF"/>
            <w:hideMark/>
          </w:tcPr>
          <w:p w14:paraId="7720E20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38D401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CE0F99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3.519,00</w:t>
            </w:r>
          </w:p>
        </w:tc>
        <w:tc>
          <w:tcPr>
            <w:tcW w:w="746" w:type="dxa"/>
            <w:tcBorders>
              <w:top w:val="nil"/>
              <w:left w:val="nil"/>
              <w:bottom w:val="single" w:sz="4" w:space="0" w:color="auto"/>
              <w:right w:val="single" w:sz="4" w:space="0" w:color="auto"/>
            </w:tcBorders>
            <w:shd w:val="clear" w:color="000000" w:fill="FFFFFF"/>
            <w:hideMark/>
          </w:tcPr>
          <w:p w14:paraId="7DD3EF0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31678B3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88670B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3234</w:t>
            </w:r>
          </w:p>
        </w:tc>
        <w:tc>
          <w:tcPr>
            <w:tcW w:w="800" w:type="dxa"/>
            <w:tcBorders>
              <w:top w:val="nil"/>
              <w:left w:val="nil"/>
              <w:bottom w:val="single" w:sz="4" w:space="0" w:color="auto"/>
              <w:right w:val="single" w:sz="4" w:space="0" w:color="auto"/>
            </w:tcBorders>
            <w:shd w:val="clear" w:color="000000" w:fill="FFFFFF"/>
            <w:hideMark/>
          </w:tcPr>
          <w:p w14:paraId="289E082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1AA749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Komunalne usluge</w:t>
            </w:r>
          </w:p>
        </w:tc>
        <w:tc>
          <w:tcPr>
            <w:tcW w:w="1389" w:type="dxa"/>
            <w:tcBorders>
              <w:top w:val="nil"/>
              <w:left w:val="nil"/>
              <w:bottom w:val="single" w:sz="4" w:space="0" w:color="auto"/>
              <w:right w:val="single" w:sz="4" w:space="0" w:color="auto"/>
            </w:tcBorders>
            <w:shd w:val="clear" w:color="000000" w:fill="FFFFFF"/>
            <w:hideMark/>
          </w:tcPr>
          <w:p w14:paraId="13478AD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AA6269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323F39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11.327,83</w:t>
            </w:r>
          </w:p>
        </w:tc>
        <w:tc>
          <w:tcPr>
            <w:tcW w:w="746" w:type="dxa"/>
            <w:tcBorders>
              <w:top w:val="nil"/>
              <w:left w:val="nil"/>
              <w:bottom w:val="single" w:sz="4" w:space="0" w:color="auto"/>
              <w:right w:val="single" w:sz="4" w:space="0" w:color="auto"/>
            </w:tcBorders>
            <w:shd w:val="clear" w:color="000000" w:fill="FFFFFF"/>
            <w:hideMark/>
          </w:tcPr>
          <w:p w14:paraId="65455F5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29A6A9D"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C55559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3236</w:t>
            </w:r>
          </w:p>
        </w:tc>
        <w:tc>
          <w:tcPr>
            <w:tcW w:w="800" w:type="dxa"/>
            <w:tcBorders>
              <w:top w:val="nil"/>
              <w:left w:val="nil"/>
              <w:bottom w:val="single" w:sz="4" w:space="0" w:color="auto"/>
              <w:right w:val="single" w:sz="4" w:space="0" w:color="auto"/>
            </w:tcBorders>
            <w:shd w:val="clear" w:color="000000" w:fill="FFFFFF"/>
            <w:hideMark/>
          </w:tcPr>
          <w:p w14:paraId="20C13EB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08F1F6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Zdravstvene i veterinarske usluge</w:t>
            </w:r>
          </w:p>
        </w:tc>
        <w:tc>
          <w:tcPr>
            <w:tcW w:w="1389" w:type="dxa"/>
            <w:tcBorders>
              <w:top w:val="nil"/>
              <w:left w:val="nil"/>
              <w:bottom w:val="single" w:sz="4" w:space="0" w:color="auto"/>
              <w:right w:val="single" w:sz="4" w:space="0" w:color="auto"/>
            </w:tcBorders>
            <w:shd w:val="clear" w:color="000000" w:fill="FFFFFF"/>
            <w:hideMark/>
          </w:tcPr>
          <w:p w14:paraId="7DB3E1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8EFD79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42F354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6.156,66</w:t>
            </w:r>
          </w:p>
        </w:tc>
        <w:tc>
          <w:tcPr>
            <w:tcW w:w="746" w:type="dxa"/>
            <w:tcBorders>
              <w:top w:val="nil"/>
              <w:left w:val="nil"/>
              <w:bottom w:val="single" w:sz="4" w:space="0" w:color="auto"/>
              <w:right w:val="single" w:sz="4" w:space="0" w:color="auto"/>
            </w:tcBorders>
            <w:shd w:val="clear" w:color="000000" w:fill="FFFFFF"/>
            <w:hideMark/>
          </w:tcPr>
          <w:p w14:paraId="421C4BF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89D026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8F8F1D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5163632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CE0C8E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0687528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075E96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1686C3A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13.771,53</w:t>
            </w:r>
          </w:p>
        </w:tc>
        <w:tc>
          <w:tcPr>
            <w:tcW w:w="746" w:type="dxa"/>
            <w:tcBorders>
              <w:top w:val="nil"/>
              <w:left w:val="nil"/>
              <w:bottom w:val="single" w:sz="4" w:space="0" w:color="auto"/>
              <w:right w:val="single" w:sz="4" w:space="0" w:color="auto"/>
            </w:tcBorders>
            <w:shd w:val="clear" w:color="000000" w:fill="FFFFFF"/>
            <w:hideMark/>
          </w:tcPr>
          <w:p w14:paraId="4B0D4F0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0702870"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A71FAD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3238</w:t>
            </w:r>
          </w:p>
        </w:tc>
        <w:tc>
          <w:tcPr>
            <w:tcW w:w="800" w:type="dxa"/>
            <w:tcBorders>
              <w:top w:val="nil"/>
              <w:left w:val="nil"/>
              <w:bottom w:val="single" w:sz="4" w:space="0" w:color="auto"/>
              <w:right w:val="single" w:sz="4" w:space="0" w:color="auto"/>
            </w:tcBorders>
            <w:shd w:val="clear" w:color="000000" w:fill="FFFFFF"/>
            <w:hideMark/>
          </w:tcPr>
          <w:p w14:paraId="21B1DB2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F3081F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Računalne usluge</w:t>
            </w:r>
          </w:p>
        </w:tc>
        <w:tc>
          <w:tcPr>
            <w:tcW w:w="1389" w:type="dxa"/>
            <w:tcBorders>
              <w:top w:val="nil"/>
              <w:left w:val="nil"/>
              <w:bottom w:val="single" w:sz="4" w:space="0" w:color="auto"/>
              <w:right w:val="single" w:sz="4" w:space="0" w:color="auto"/>
            </w:tcBorders>
            <w:shd w:val="clear" w:color="000000" w:fill="FFFFFF"/>
            <w:hideMark/>
          </w:tcPr>
          <w:p w14:paraId="42F5C52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99A4C4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F6C2B95"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1.703,28</w:t>
            </w:r>
          </w:p>
        </w:tc>
        <w:tc>
          <w:tcPr>
            <w:tcW w:w="746" w:type="dxa"/>
            <w:tcBorders>
              <w:top w:val="nil"/>
              <w:left w:val="nil"/>
              <w:bottom w:val="single" w:sz="4" w:space="0" w:color="auto"/>
              <w:right w:val="single" w:sz="4" w:space="0" w:color="auto"/>
            </w:tcBorders>
            <w:shd w:val="clear" w:color="000000" w:fill="FFFFFF"/>
            <w:hideMark/>
          </w:tcPr>
          <w:p w14:paraId="53D0E86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9ABFFC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9CBF79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3239</w:t>
            </w:r>
          </w:p>
        </w:tc>
        <w:tc>
          <w:tcPr>
            <w:tcW w:w="800" w:type="dxa"/>
            <w:tcBorders>
              <w:top w:val="nil"/>
              <w:left w:val="nil"/>
              <w:bottom w:val="single" w:sz="4" w:space="0" w:color="auto"/>
              <w:right w:val="single" w:sz="4" w:space="0" w:color="auto"/>
            </w:tcBorders>
            <w:shd w:val="clear" w:color="000000" w:fill="FFFFFF"/>
            <w:hideMark/>
          </w:tcPr>
          <w:p w14:paraId="60E5A6A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537563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Ostale usluge</w:t>
            </w:r>
          </w:p>
        </w:tc>
        <w:tc>
          <w:tcPr>
            <w:tcW w:w="1389" w:type="dxa"/>
            <w:tcBorders>
              <w:top w:val="nil"/>
              <w:left w:val="nil"/>
              <w:bottom w:val="single" w:sz="4" w:space="0" w:color="auto"/>
              <w:right w:val="single" w:sz="4" w:space="0" w:color="auto"/>
            </w:tcBorders>
            <w:shd w:val="clear" w:color="000000" w:fill="FFFFFF"/>
            <w:hideMark/>
          </w:tcPr>
          <w:p w14:paraId="16F37E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1643450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DBABF9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2.142,25</w:t>
            </w:r>
          </w:p>
        </w:tc>
        <w:tc>
          <w:tcPr>
            <w:tcW w:w="746" w:type="dxa"/>
            <w:tcBorders>
              <w:top w:val="nil"/>
              <w:left w:val="nil"/>
              <w:bottom w:val="single" w:sz="4" w:space="0" w:color="auto"/>
              <w:right w:val="single" w:sz="4" w:space="0" w:color="auto"/>
            </w:tcBorders>
            <w:shd w:val="clear" w:color="000000" w:fill="FFFFFF"/>
            <w:hideMark/>
          </w:tcPr>
          <w:p w14:paraId="7055766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6CFA59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68004C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329</w:t>
            </w:r>
          </w:p>
        </w:tc>
        <w:tc>
          <w:tcPr>
            <w:tcW w:w="800" w:type="dxa"/>
            <w:tcBorders>
              <w:top w:val="nil"/>
              <w:left w:val="nil"/>
              <w:bottom w:val="single" w:sz="4" w:space="0" w:color="auto"/>
              <w:right w:val="single" w:sz="4" w:space="0" w:color="auto"/>
            </w:tcBorders>
            <w:shd w:val="clear" w:color="000000" w:fill="FFFFFF"/>
            <w:hideMark/>
          </w:tcPr>
          <w:p w14:paraId="28451D5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E82752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nespomenuti rashodi poslovanja</w:t>
            </w:r>
          </w:p>
        </w:tc>
        <w:tc>
          <w:tcPr>
            <w:tcW w:w="1389" w:type="dxa"/>
            <w:tcBorders>
              <w:top w:val="nil"/>
              <w:left w:val="nil"/>
              <w:bottom w:val="single" w:sz="4" w:space="0" w:color="auto"/>
              <w:right w:val="single" w:sz="4" w:space="0" w:color="auto"/>
            </w:tcBorders>
            <w:shd w:val="clear" w:color="000000" w:fill="FFFFFF"/>
            <w:hideMark/>
          </w:tcPr>
          <w:p w14:paraId="6DD64DDC"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2.360,00</w:t>
            </w:r>
          </w:p>
        </w:tc>
        <w:tc>
          <w:tcPr>
            <w:tcW w:w="1389" w:type="dxa"/>
            <w:tcBorders>
              <w:top w:val="nil"/>
              <w:left w:val="nil"/>
              <w:bottom w:val="single" w:sz="4" w:space="0" w:color="auto"/>
              <w:right w:val="single" w:sz="4" w:space="0" w:color="auto"/>
            </w:tcBorders>
            <w:shd w:val="clear" w:color="000000" w:fill="FFFFFF"/>
            <w:hideMark/>
          </w:tcPr>
          <w:p w14:paraId="5175DD5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2.360,00</w:t>
            </w:r>
          </w:p>
        </w:tc>
        <w:tc>
          <w:tcPr>
            <w:tcW w:w="1519" w:type="dxa"/>
            <w:tcBorders>
              <w:top w:val="nil"/>
              <w:left w:val="nil"/>
              <w:bottom w:val="single" w:sz="4" w:space="0" w:color="auto"/>
              <w:right w:val="single" w:sz="4" w:space="0" w:color="auto"/>
            </w:tcBorders>
            <w:shd w:val="clear" w:color="000000" w:fill="FFFFFF"/>
            <w:hideMark/>
          </w:tcPr>
          <w:p w14:paraId="31B94C84"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1.825,98</w:t>
            </w:r>
          </w:p>
        </w:tc>
        <w:tc>
          <w:tcPr>
            <w:tcW w:w="746" w:type="dxa"/>
            <w:tcBorders>
              <w:top w:val="nil"/>
              <w:left w:val="nil"/>
              <w:bottom w:val="single" w:sz="4" w:space="0" w:color="auto"/>
              <w:right w:val="single" w:sz="4" w:space="0" w:color="auto"/>
            </w:tcBorders>
            <w:shd w:val="clear" w:color="000000" w:fill="FFFFFF"/>
            <w:hideMark/>
          </w:tcPr>
          <w:p w14:paraId="2CB92BB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0,77</w:t>
            </w:r>
          </w:p>
        </w:tc>
      </w:tr>
      <w:tr w:rsidR="0087576A" w:rsidRPr="0087576A" w14:paraId="3AB5CD3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710409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3292</w:t>
            </w:r>
          </w:p>
        </w:tc>
        <w:tc>
          <w:tcPr>
            <w:tcW w:w="800" w:type="dxa"/>
            <w:tcBorders>
              <w:top w:val="nil"/>
              <w:left w:val="nil"/>
              <w:bottom w:val="single" w:sz="4" w:space="0" w:color="auto"/>
              <w:right w:val="single" w:sz="4" w:space="0" w:color="auto"/>
            </w:tcBorders>
            <w:shd w:val="clear" w:color="000000" w:fill="FFFFFF"/>
            <w:hideMark/>
          </w:tcPr>
          <w:p w14:paraId="458B87B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14E1AE9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Premije osiguranja</w:t>
            </w:r>
          </w:p>
        </w:tc>
        <w:tc>
          <w:tcPr>
            <w:tcW w:w="1389" w:type="dxa"/>
            <w:tcBorders>
              <w:top w:val="nil"/>
              <w:left w:val="nil"/>
              <w:bottom w:val="single" w:sz="4" w:space="0" w:color="auto"/>
              <w:right w:val="single" w:sz="4" w:space="0" w:color="auto"/>
            </w:tcBorders>
            <w:shd w:val="clear" w:color="000000" w:fill="FFFFFF"/>
            <w:hideMark/>
          </w:tcPr>
          <w:p w14:paraId="30F321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A5385B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713E69CA"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26D6B30"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10E428F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6B8E29A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lastRenderedPageBreak/>
              <w:t>3293</w:t>
            </w:r>
          </w:p>
        </w:tc>
        <w:tc>
          <w:tcPr>
            <w:tcW w:w="800" w:type="dxa"/>
            <w:tcBorders>
              <w:top w:val="nil"/>
              <w:left w:val="nil"/>
              <w:bottom w:val="single" w:sz="4" w:space="0" w:color="auto"/>
              <w:right w:val="single" w:sz="4" w:space="0" w:color="auto"/>
            </w:tcBorders>
            <w:shd w:val="clear" w:color="000000" w:fill="FFFFFF"/>
            <w:hideMark/>
          </w:tcPr>
          <w:p w14:paraId="47E0830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B10309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Reprezentacija</w:t>
            </w:r>
          </w:p>
        </w:tc>
        <w:tc>
          <w:tcPr>
            <w:tcW w:w="1389" w:type="dxa"/>
            <w:tcBorders>
              <w:top w:val="nil"/>
              <w:left w:val="nil"/>
              <w:bottom w:val="single" w:sz="4" w:space="0" w:color="auto"/>
              <w:right w:val="single" w:sz="4" w:space="0" w:color="auto"/>
            </w:tcBorders>
            <w:shd w:val="clear" w:color="000000" w:fill="FFFFFF"/>
            <w:hideMark/>
          </w:tcPr>
          <w:p w14:paraId="0725B4E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C9AC34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6842A388"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283,48</w:t>
            </w:r>
          </w:p>
        </w:tc>
        <w:tc>
          <w:tcPr>
            <w:tcW w:w="746" w:type="dxa"/>
            <w:tcBorders>
              <w:top w:val="nil"/>
              <w:left w:val="nil"/>
              <w:bottom w:val="single" w:sz="4" w:space="0" w:color="auto"/>
              <w:right w:val="single" w:sz="4" w:space="0" w:color="auto"/>
            </w:tcBorders>
            <w:shd w:val="clear" w:color="000000" w:fill="FFFFFF"/>
            <w:hideMark/>
          </w:tcPr>
          <w:p w14:paraId="5F88745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6292E2B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C03584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3295</w:t>
            </w:r>
          </w:p>
        </w:tc>
        <w:tc>
          <w:tcPr>
            <w:tcW w:w="800" w:type="dxa"/>
            <w:tcBorders>
              <w:top w:val="nil"/>
              <w:left w:val="nil"/>
              <w:bottom w:val="single" w:sz="4" w:space="0" w:color="auto"/>
              <w:right w:val="single" w:sz="4" w:space="0" w:color="auto"/>
            </w:tcBorders>
            <w:shd w:val="clear" w:color="000000" w:fill="FFFFFF"/>
            <w:hideMark/>
          </w:tcPr>
          <w:p w14:paraId="475E7482"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0DA87B77"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Pristojbe i naknade</w:t>
            </w:r>
          </w:p>
        </w:tc>
        <w:tc>
          <w:tcPr>
            <w:tcW w:w="1389" w:type="dxa"/>
            <w:tcBorders>
              <w:top w:val="nil"/>
              <w:left w:val="nil"/>
              <w:bottom w:val="single" w:sz="4" w:space="0" w:color="auto"/>
              <w:right w:val="single" w:sz="4" w:space="0" w:color="auto"/>
            </w:tcBorders>
            <w:shd w:val="clear" w:color="000000" w:fill="FFFFFF"/>
            <w:hideMark/>
          </w:tcPr>
          <w:p w14:paraId="13954EB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61F964B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799E76C"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1.542,50</w:t>
            </w:r>
          </w:p>
        </w:tc>
        <w:tc>
          <w:tcPr>
            <w:tcW w:w="746" w:type="dxa"/>
            <w:tcBorders>
              <w:top w:val="nil"/>
              <w:left w:val="nil"/>
              <w:bottom w:val="single" w:sz="4" w:space="0" w:color="auto"/>
              <w:right w:val="single" w:sz="4" w:space="0" w:color="auto"/>
            </w:tcBorders>
            <w:shd w:val="clear" w:color="000000" w:fill="FFFFFF"/>
            <w:hideMark/>
          </w:tcPr>
          <w:p w14:paraId="264FE86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48342FCB"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811AFD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34</w:t>
            </w:r>
          </w:p>
        </w:tc>
        <w:tc>
          <w:tcPr>
            <w:tcW w:w="800" w:type="dxa"/>
            <w:tcBorders>
              <w:top w:val="nil"/>
              <w:left w:val="nil"/>
              <w:bottom w:val="single" w:sz="4" w:space="0" w:color="auto"/>
              <w:right w:val="single" w:sz="4" w:space="0" w:color="auto"/>
            </w:tcBorders>
            <w:shd w:val="clear" w:color="000000" w:fill="FFFFFF"/>
            <w:hideMark/>
          </w:tcPr>
          <w:p w14:paraId="1993F85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5CAAF9A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Financijski rashodi</w:t>
            </w:r>
          </w:p>
        </w:tc>
        <w:tc>
          <w:tcPr>
            <w:tcW w:w="1389" w:type="dxa"/>
            <w:tcBorders>
              <w:top w:val="nil"/>
              <w:left w:val="nil"/>
              <w:bottom w:val="single" w:sz="4" w:space="0" w:color="auto"/>
              <w:right w:val="single" w:sz="4" w:space="0" w:color="auto"/>
            </w:tcBorders>
            <w:shd w:val="clear" w:color="000000" w:fill="FFFFFF"/>
            <w:hideMark/>
          </w:tcPr>
          <w:p w14:paraId="2638193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6.500,00</w:t>
            </w:r>
          </w:p>
        </w:tc>
        <w:tc>
          <w:tcPr>
            <w:tcW w:w="1389" w:type="dxa"/>
            <w:tcBorders>
              <w:top w:val="nil"/>
              <w:left w:val="nil"/>
              <w:bottom w:val="single" w:sz="4" w:space="0" w:color="auto"/>
              <w:right w:val="single" w:sz="4" w:space="0" w:color="auto"/>
            </w:tcBorders>
            <w:shd w:val="clear" w:color="000000" w:fill="FFFFFF"/>
            <w:hideMark/>
          </w:tcPr>
          <w:p w14:paraId="512B360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6.500,00</w:t>
            </w:r>
          </w:p>
        </w:tc>
        <w:tc>
          <w:tcPr>
            <w:tcW w:w="1519" w:type="dxa"/>
            <w:tcBorders>
              <w:top w:val="nil"/>
              <w:left w:val="nil"/>
              <w:bottom w:val="single" w:sz="4" w:space="0" w:color="auto"/>
              <w:right w:val="single" w:sz="4" w:space="0" w:color="auto"/>
            </w:tcBorders>
            <w:shd w:val="clear" w:color="000000" w:fill="FFFFFF"/>
            <w:hideMark/>
          </w:tcPr>
          <w:p w14:paraId="01C3AFF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6.277,02</w:t>
            </w:r>
          </w:p>
        </w:tc>
        <w:tc>
          <w:tcPr>
            <w:tcW w:w="746" w:type="dxa"/>
            <w:tcBorders>
              <w:top w:val="nil"/>
              <w:left w:val="nil"/>
              <w:bottom w:val="single" w:sz="4" w:space="0" w:color="auto"/>
              <w:right w:val="single" w:sz="4" w:space="0" w:color="auto"/>
            </w:tcBorders>
            <w:shd w:val="clear" w:color="000000" w:fill="FFFFFF"/>
            <w:hideMark/>
          </w:tcPr>
          <w:p w14:paraId="4B4243E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0,97</w:t>
            </w:r>
          </w:p>
        </w:tc>
      </w:tr>
      <w:tr w:rsidR="0087576A" w:rsidRPr="0087576A" w14:paraId="2E40500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151A49AD"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343</w:t>
            </w:r>
          </w:p>
        </w:tc>
        <w:tc>
          <w:tcPr>
            <w:tcW w:w="800" w:type="dxa"/>
            <w:tcBorders>
              <w:top w:val="nil"/>
              <w:left w:val="nil"/>
              <w:bottom w:val="single" w:sz="4" w:space="0" w:color="auto"/>
              <w:right w:val="single" w:sz="4" w:space="0" w:color="auto"/>
            </w:tcBorders>
            <w:shd w:val="clear" w:color="000000" w:fill="FFFFFF"/>
            <w:hideMark/>
          </w:tcPr>
          <w:p w14:paraId="2C893DE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28188868"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Ostali financijski rashodi</w:t>
            </w:r>
          </w:p>
        </w:tc>
        <w:tc>
          <w:tcPr>
            <w:tcW w:w="1389" w:type="dxa"/>
            <w:tcBorders>
              <w:top w:val="nil"/>
              <w:left w:val="nil"/>
              <w:bottom w:val="single" w:sz="4" w:space="0" w:color="auto"/>
              <w:right w:val="single" w:sz="4" w:space="0" w:color="auto"/>
            </w:tcBorders>
            <w:shd w:val="clear" w:color="000000" w:fill="FFFFFF"/>
            <w:hideMark/>
          </w:tcPr>
          <w:p w14:paraId="5035CE2E"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6.500,00</w:t>
            </w:r>
          </w:p>
        </w:tc>
        <w:tc>
          <w:tcPr>
            <w:tcW w:w="1389" w:type="dxa"/>
            <w:tcBorders>
              <w:top w:val="nil"/>
              <w:left w:val="nil"/>
              <w:bottom w:val="single" w:sz="4" w:space="0" w:color="auto"/>
              <w:right w:val="single" w:sz="4" w:space="0" w:color="auto"/>
            </w:tcBorders>
            <w:shd w:val="clear" w:color="000000" w:fill="FFFFFF"/>
            <w:hideMark/>
          </w:tcPr>
          <w:p w14:paraId="3B3390B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6.500,00</w:t>
            </w:r>
          </w:p>
        </w:tc>
        <w:tc>
          <w:tcPr>
            <w:tcW w:w="1519" w:type="dxa"/>
            <w:tcBorders>
              <w:top w:val="nil"/>
              <w:left w:val="nil"/>
              <w:bottom w:val="single" w:sz="4" w:space="0" w:color="auto"/>
              <w:right w:val="single" w:sz="4" w:space="0" w:color="auto"/>
            </w:tcBorders>
            <w:shd w:val="clear" w:color="000000" w:fill="FFFFFF"/>
            <w:hideMark/>
          </w:tcPr>
          <w:p w14:paraId="44441D7D"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6.277,02</w:t>
            </w:r>
          </w:p>
        </w:tc>
        <w:tc>
          <w:tcPr>
            <w:tcW w:w="746" w:type="dxa"/>
            <w:tcBorders>
              <w:top w:val="nil"/>
              <w:left w:val="nil"/>
              <w:bottom w:val="single" w:sz="4" w:space="0" w:color="auto"/>
              <w:right w:val="single" w:sz="4" w:space="0" w:color="auto"/>
            </w:tcBorders>
            <w:shd w:val="clear" w:color="000000" w:fill="FFFFFF"/>
            <w:hideMark/>
          </w:tcPr>
          <w:p w14:paraId="042C302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0,97</w:t>
            </w:r>
          </w:p>
        </w:tc>
      </w:tr>
      <w:tr w:rsidR="0087576A" w:rsidRPr="0087576A" w14:paraId="68F9427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44A68FD"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3431</w:t>
            </w:r>
          </w:p>
        </w:tc>
        <w:tc>
          <w:tcPr>
            <w:tcW w:w="800" w:type="dxa"/>
            <w:tcBorders>
              <w:top w:val="nil"/>
              <w:left w:val="nil"/>
              <w:bottom w:val="single" w:sz="4" w:space="0" w:color="auto"/>
              <w:right w:val="single" w:sz="4" w:space="0" w:color="auto"/>
            </w:tcBorders>
            <w:shd w:val="clear" w:color="000000" w:fill="FFFFFF"/>
            <w:hideMark/>
          </w:tcPr>
          <w:p w14:paraId="65AAB34F"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0ADD23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Bankarske usluge i usluge platnog prometa</w:t>
            </w:r>
          </w:p>
        </w:tc>
        <w:tc>
          <w:tcPr>
            <w:tcW w:w="1389" w:type="dxa"/>
            <w:tcBorders>
              <w:top w:val="nil"/>
              <w:left w:val="nil"/>
              <w:bottom w:val="single" w:sz="4" w:space="0" w:color="auto"/>
              <w:right w:val="single" w:sz="4" w:space="0" w:color="auto"/>
            </w:tcBorders>
            <w:shd w:val="clear" w:color="000000" w:fill="FFFFFF"/>
            <w:hideMark/>
          </w:tcPr>
          <w:p w14:paraId="07664CC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7A9BCB4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45D3297B"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5.908,28</w:t>
            </w:r>
          </w:p>
        </w:tc>
        <w:tc>
          <w:tcPr>
            <w:tcW w:w="746" w:type="dxa"/>
            <w:tcBorders>
              <w:top w:val="nil"/>
              <w:left w:val="nil"/>
              <w:bottom w:val="single" w:sz="4" w:space="0" w:color="auto"/>
              <w:right w:val="single" w:sz="4" w:space="0" w:color="auto"/>
            </w:tcBorders>
            <w:shd w:val="clear" w:color="000000" w:fill="FFFFFF"/>
            <w:hideMark/>
          </w:tcPr>
          <w:p w14:paraId="50EB2BB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66A1F3B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D774BB6"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3433</w:t>
            </w:r>
          </w:p>
        </w:tc>
        <w:tc>
          <w:tcPr>
            <w:tcW w:w="800" w:type="dxa"/>
            <w:tcBorders>
              <w:top w:val="nil"/>
              <w:left w:val="nil"/>
              <w:bottom w:val="single" w:sz="4" w:space="0" w:color="auto"/>
              <w:right w:val="single" w:sz="4" w:space="0" w:color="auto"/>
            </w:tcBorders>
            <w:shd w:val="clear" w:color="000000" w:fill="FFFFFF"/>
            <w:hideMark/>
          </w:tcPr>
          <w:p w14:paraId="24A04A5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451323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Zatezne kamate</w:t>
            </w:r>
          </w:p>
        </w:tc>
        <w:tc>
          <w:tcPr>
            <w:tcW w:w="1389" w:type="dxa"/>
            <w:tcBorders>
              <w:top w:val="nil"/>
              <w:left w:val="nil"/>
              <w:bottom w:val="single" w:sz="4" w:space="0" w:color="auto"/>
              <w:right w:val="single" w:sz="4" w:space="0" w:color="auto"/>
            </w:tcBorders>
            <w:shd w:val="clear" w:color="000000" w:fill="FFFFFF"/>
            <w:hideMark/>
          </w:tcPr>
          <w:p w14:paraId="2A013C4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0C7356A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3FCF0D3E"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368,74</w:t>
            </w:r>
          </w:p>
        </w:tc>
        <w:tc>
          <w:tcPr>
            <w:tcW w:w="746" w:type="dxa"/>
            <w:tcBorders>
              <w:top w:val="nil"/>
              <w:left w:val="nil"/>
              <w:bottom w:val="single" w:sz="4" w:space="0" w:color="auto"/>
              <w:right w:val="single" w:sz="4" w:space="0" w:color="auto"/>
            </w:tcBorders>
            <w:shd w:val="clear" w:color="000000" w:fill="FFFFFF"/>
            <w:hideMark/>
          </w:tcPr>
          <w:p w14:paraId="053BEA8E"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2CA436D6" w14:textId="77777777" w:rsidTr="0087576A">
        <w:trPr>
          <w:trHeight w:val="450"/>
        </w:trPr>
        <w:tc>
          <w:tcPr>
            <w:tcW w:w="1072" w:type="dxa"/>
            <w:tcBorders>
              <w:top w:val="nil"/>
              <w:left w:val="single" w:sz="4" w:space="0" w:color="auto"/>
              <w:bottom w:val="single" w:sz="4" w:space="0" w:color="auto"/>
              <w:right w:val="single" w:sz="4" w:space="0" w:color="auto"/>
            </w:tcBorders>
            <w:shd w:val="clear" w:color="000000" w:fill="C0C0C0"/>
            <w:hideMark/>
          </w:tcPr>
          <w:p w14:paraId="6E0ED0A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xml:space="preserve">AKTIVNOST </w:t>
            </w:r>
            <w:r w:rsidRPr="0087576A">
              <w:rPr>
                <w:rFonts w:cs="Calibri"/>
                <w:b/>
                <w:bCs/>
                <w:color w:val="000000"/>
                <w:kern w:val="0"/>
                <w:sz w:val="16"/>
                <w:szCs w:val="16"/>
              </w:rPr>
              <w:br/>
            </w:r>
            <w:r w:rsidRPr="0087576A">
              <w:rPr>
                <w:rFonts w:cs="Calibri"/>
                <w:b/>
                <w:bCs/>
                <w:color w:val="000000"/>
                <w:kern w:val="0"/>
                <w:sz w:val="16"/>
                <w:szCs w:val="16"/>
              </w:rPr>
              <w:br/>
              <w:t xml:space="preserve">Izvor: 1  3  5    </w:t>
            </w:r>
          </w:p>
        </w:tc>
        <w:tc>
          <w:tcPr>
            <w:tcW w:w="800" w:type="dxa"/>
            <w:tcBorders>
              <w:top w:val="nil"/>
              <w:left w:val="nil"/>
              <w:bottom w:val="single" w:sz="4" w:space="0" w:color="auto"/>
              <w:right w:val="single" w:sz="4" w:space="0" w:color="auto"/>
            </w:tcBorders>
            <w:shd w:val="clear" w:color="000000" w:fill="C0C0C0"/>
            <w:hideMark/>
          </w:tcPr>
          <w:p w14:paraId="49675A1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K101302</w:t>
            </w:r>
          </w:p>
        </w:tc>
        <w:tc>
          <w:tcPr>
            <w:tcW w:w="3605" w:type="dxa"/>
            <w:tcBorders>
              <w:top w:val="nil"/>
              <w:left w:val="nil"/>
              <w:bottom w:val="single" w:sz="4" w:space="0" w:color="auto"/>
              <w:right w:val="single" w:sz="4" w:space="0" w:color="auto"/>
            </w:tcBorders>
            <w:shd w:val="clear" w:color="000000" w:fill="C0C0C0"/>
            <w:hideMark/>
          </w:tcPr>
          <w:p w14:paraId="1CF8839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Rekonstrukcija i opremanje dječjeg vrtića</w:t>
            </w:r>
            <w:r w:rsidRPr="0087576A">
              <w:rPr>
                <w:rFonts w:cs="Calibri"/>
                <w:b/>
                <w:bCs/>
                <w:color w:val="000000"/>
                <w:kern w:val="0"/>
                <w:sz w:val="16"/>
                <w:szCs w:val="16"/>
              </w:rPr>
              <w:br/>
            </w:r>
            <w:r w:rsidRPr="0087576A">
              <w:rPr>
                <w:rFonts w:cs="Calibri"/>
                <w:b/>
                <w:bCs/>
                <w:color w:val="000000"/>
                <w:kern w:val="0"/>
                <w:sz w:val="16"/>
                <w:szCs w:val="16"/>
              </w:rPr>
              <w:br/>
              <w:t>Funkcija: 0911 Predškolsko obrazovanje</w:t>
            </w:r>
          </w:p>
        </w:tc>
        <w:tc>
          <w:tcPr>
            <w:tcW w:w="1389" w:type="dxa"/>
            <w:tcBorders>
              <w:top w:val="nil"/>
              <w:left w:val="nil"/>
              <w:bottom w:val="single" w:sz="4" w:space="0" w:color="auto"/>
              <w:right w:val="single" w:sz="4" w:space="0" w:color="auto"/>
            </w:tcBorders>
            <w:shd w:val="clear" w:color="000000" w:fill="C0C0C0"/>
            <w:hideMark/>
          </w:tcPr>
          <w:p w14:paraId="04DC2FA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182.300,00</w:t>
            </w:r>
          </w:p>
        </w:tc>
        <w:tc>
          <w:tcPr>
            <w:tcW w:w="1389" w:type="dxa"/>
            <w:tcBorders>
              <w:top w:val="nil"/>
              <w:left w:val="nil"/>
              <w:bottom w:val="single" w:sz="4" w:space="0" w:color="auto"/>
              <w:right w:val="single" w:sz="4" w:space="0" w:color="auto"/>
            </w:tcBorders>
            <w:shd w:val="clear" w:color="000000" w:fill="C0C0C0"/>
            <w:hideMark/>
          </w:tcPr>
          <w:p w14:paraId="0E1C518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182.300,00</w:t>
            </w:r>
          </w:p>
        </w:tc>
        <w:tc>
          <w:tcPr>
            <w:tcW w:w="1519" w:type="dxa"/>
            <w:tcBorders>
              <w:top w:val="nil"/>
              <w:left w:val="nil"/>
              <w:bottom w:val="single" w:sz="4" w:space="0" w:color="auto"/>
              <w:right w:val="single" w:sz="4" w:space="0" w:color="auto"/>
            </w:tcBorders>
            <w:shd w:val="clear" w:color="000000" w:fill="C0C0C0"/>
            <w:hideMark/>
          </w:tcPr>
          <w:p w14:paraId="6F6FEB80"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181.633,47</w:t>
            </w:r>
          </w:p>
        </w:tc>
        <w:tc>
          <w:tcPr>
            <w:tcW w:w="746" w:type="dxa"/>
            <w:tcBorders>
              <w:top w:val="nil"/>
              <w:left w:val="nil"/>
              <w:bottom w:val="single" w:sz="4" w:space="0" w:color="auto"/>
              <w:right w:val="single" w:sz="4" w:space="0" w:color="auto"/>
            </w:tcBorders>
            <w:shd w:val="clear" w:color="000000" w:fill="C0C0C0"/>
            <w:hideMark/>
          </w:tcPr>
          <w:p w14:paraId="33AA705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4E103101"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2D86DE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32</w:t>
            </w:r>
          </w:p>
        </w:tc>
        <w:tc>
          <w:tcPr>
            <w:tcW w:w="800" w:type="dxa"/>
            <w:tcBorders>
              <w:top w:val="nil"/>
              <w:left w:val="nil"/>
              <w:bottom w:val="single" w:sz="4" w:space="0" w:color="auto"/>
              <w:right w:val="single" w:sz="4" w:space="0" w:color="auto"/>
            </w:tcBorders>
            <w:shd w:val="clear" w:color="000000" w:fill="FFFFFF"/>
            <w:hideMark/>
          </w:tcPr>
          <w:p w14:paraId="33FE3A86"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B17F235"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Materijalni rashodi</w:t>
            </w:r>
          </w:p>
        </w:tc>
        <w:tc>
          <w:tcPr>
            <w:tcW w:w="1389" w:type="dxa"/>
            <w:tcBorders>
              <w:top w:val="nil"/>
              <w:left w:val="nil"/>
              <w:bottom w:val="single" w:sz="4" w:space="0" w:color="auto"/>
              <w:right w:val="single" w:sz="4" w:space="0" w:color="auto"/>
            </w:tcBorders>
            <w:shd w:val="clear" w:color="000000" w:fill="FFFFFF"/>
            <w:hideMark/>
          </w:tcPr>
          <w:p w14:paraId="20B3B8B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5.550,00</w:t>
            </w:r>
          </w:p>
        </w:tc>
        <w:tc>
          <w:tcPr>
            <w:tcW w:w="1389" w:type="dxa"/>
            <w:tcBorders>
              <w:top w:val="nil"/>
              <w:left w:val="nil"/>
              <w:bottom w:val="single" w:sz="4" w:space="0" w:color="auto"/>
              <w:right w:val="single" w:sz="4" w:space="0" w:color="auto"/>
            </w:tcBorders>
            <w:shd w:val="clear" w:color="000000" w:fill="FFFFFF"/>
            <w:hideMark/>
          </w:tcPr>
          <w:p w14:paraId="29C1252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5.550,00</w:t>
            </w:r>
          </w:p>
        </w:tc>
        <w:tc>
          <w:tcPr>
            <w:tcW w:w="1519" w:type="dxa"/>
            <w:tcBorders>
              <w:top w:val="nil"/>
              <w:left w:val="nil"/>
              <w:bottom w:val="single" w:sz="4" w:space="0" w:color="auto"/>
              <w:right w:val="single" w:sz="4" w:space="0" w:color="auto"/>
            </w:tcBorders>
            <w:shd w:val="clear" w:color="000000" w:fill="FFFFFF"/>
            <w:hideMark/>
          </w:tcPr>
          <w:p w14:paraId="71BC4F77"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5.527,50</w:t>
            </w:r>
          </w:p>
        </w:tc>
        <w:tc>
          <w:tcPr>
            <w:tcW w:w="746" w:type="dxa"/>
            <w:tcBorders>
              <w:top w:val="nil"/>
              <w:left w:val="nil"/>
              <w:bottom w:val="single" w:sz="4" w:space="0" w:color="auto"/>
              <w:right w:val="single" w:sz="4" w:space="0" w:color="auto"/>
            </w:tcBorders>
            <w:shd w:val="clear" w:color="000000" w:fill="FFFFFF"/>
            <w:hideMark/>
          </w:tcPr>
          <w:p w14:paraId="60418ECD"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696C0F7C"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E34C7BB"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323</w:t>
            </w:r>
          </w:p>
        </w:tc>
        <w:tc>
          <w:tcPr>
            <w:tcW w:w="800" w:type="dxa"/>
            <w:tcBorders>
              <w:top w:val="nil"/>
              <w:left w:val="nil"/>
              <w:bottom w:val="single" w:sz="4" w:space="0" w:color="auto"/>
              <w:right w:val="single" w:sz="4" w:space="0" w:color="auto"/>
            </w:tcBorders>
            <w:shd w:val="clear" w:color="000000" w:fill="FFFFFF"/>
            <w:hideMark/>
          </w:tcPr>
          <w:p w14:paraId="29DF3F01"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7480DCA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Rashodi za usluge</w:t>
            </w:r>
          </w:p>
        </w:tc>
        <w:tc>
          <w:tcPr>
            <w:tcW w:w="1389" w:type="dxa"/>
            <w:tcBorders>
              <w:top w:val="nil"/>
              <w:left w:val="nil"/>
              <w:bottom w:val="single" w:sz="4" w:space="0" w:color="auto"/>
              <w:right w:val="single" w:sz="4" w:space="0" w:color="auto"/>
            </w:tcBorders>
            <w:shd w:val="clear" w:color="000000" w:fill="FFFFFF"/>
            <w:hideMark/>
          </w:tcPr>
          <w:p w14:paraId="0E9EFED1"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5.550,00</w:t>
            </w:r>
          </w:p>
        </w:tc>
        <w:tc>
          <w:tcPr>
            <w:tcW w:w="1389" w:type="dxa"/>
            <w:tcBorders>
              <w:top w:val="nil"/>
              <w:left w:val="nil"/>
              <w:bottom w:val="single" w:sz="4" w:space="0" w:color="auto"/>
              <w:right w:val="single" w:sz="4" w:space="0" w:color="auto"/>
            </w:tcBorders>
            <w:shd w:val="clear" w:color="000000" w:fill="FFFFFF"/>
            <w:hideMark/>
          </w:tcPr>
          <w:p w14:paraId="04A2584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5.550,00</w:t>
            </w:r>
          </w:p>
        </w:tc>
        <w:tc>
          <w:tcPr>
            <w:tcW w:w="1519" w:type="dxa"/>
            <w:tcBorders>
              <w:top w:val="nil"/>
              <w:left w:val="nil"/>
              <w:bottom w:val="single" w:sz="4" w:space="0" w:color="auto"/>
              <w:right w:val="single" w:sz="4" w:space="0" w:color="auto"/>
            </w:tcBorders>
            <w:shd w:val="clear" w:color="000000" w:fill="FFFFFF"/>
            <w:hideMark/>
          </w:tcPr>
          <w:p w14:paraId="6321E9D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5.527,50</w:t>
            </w:r>
          </w:p>
        </w:tc>
        <w:tc>
          <w:tcPr>
            <w:tcW w:w="746" w:type="dxa"/>
            <w:tcBorders>
              <w:top w:val="nil"/>
              <w:left w:val="nil"/>
              <w:bottom w:val="single" w:sz="4" w:space="0" w:color="auto"/>
              <w:right w:val="single" w:sz="4" w:space="0" w:color="auto"/>
            </w:tcBorders>
            <w:shd w:val="clear" w:color="000000" w:fill="FFFFFF"/>
            <w:hideMark/>
          </w:tcPr>
          <w:p w14:paraId="2714F0F1"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73F920EA"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719B024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3237</w:t>
            </w:r>
          </w:p>
        </w:tc>
        <w:tc>
          <w:tcPr>
            <w:tcW w:w="800" w:type="dxa"/>
            <w:tcBorders>
              <w:top w:val="nil"/>
              <w:left w:val="nil"/>
              <w:bottom w:val="single" w:sz="4" w:space="0" w:color="auto"/>
              <w:right w:val="single" w:sz="4" w:space="0" w:color="auto"/>
            </w:tcBorders>
            <w:shd w:val="clear" w:color="000000" w:fill="FFFFFF"/>
            <w:hideMark/>
          </w:tcPr>
          <w:p w14:paraId="62B25B4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F643005"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Intelektualne i osobne usluge</w:t>
            </w:r>
          </w:p>
        </w:tc>
        <w:tc>
          <w:tcPr>
            <w:tcW w:w="1389" w:type="dxa"/>
            <w:tcBorders>
              <w:top w:val="nil"/>
              <w:left w:val="nil"/>
              <w:bottom w:val="single" w:sz="4" w:space="0" w:color="auto"/>
              <w:right w:val="single" w:sz="4" w:space="0" w:color="auto"/>
            </w:tcBorders>
            <w:shd w:val="clear" w:color="000000" w:fill="FFFFFF"/>
            <w:hideMark/>
          </w:tcPr>
          <w:p w14:paraId="7193145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328151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261B0FF7"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5.527,50</w:t>
            </w:r>
          </w:p>
        </w:tc>
        <w:tc>
          <w:tcPr>
            <w:tcW w:w="746" w:type="dxa"/>
            <w:tcBorders>
              <w:top w:val="nil"/>
              <w:left w:val="nil"/>
              <w:bottom w:val="single" w:sz="4" w:space="0" w:color="auto"/>
              <w:right w:val="single" w:sz="4" w:space="0" w:color="auto"/>
            </w:tcBorders>
            <w:shd w:val="clear" w:color="000000" w:fill="FFFFFF"/>
            <w:hideMark/>
          </w:tcPr>
          <w:p w14:paraId="77402C87"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644B985E"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3770A42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42</w:t>
            </w:r>
          </w:p>
        </w:tc>
        <w:tc>
          <w:tcPr>
            <w:tcW w:w="800" w:type="dxa"/>
            <w:tcBorders>
              <w:top w:val="nil"/>
              <w:left w:val="nil"/>
              <w:bottom w:val="single" w:sz="4" w:space="0" w:color="auto"/>
              <w:right w:val="single" w:sz="4" w:space="0" w:color="auto"/>
            </w:tcBorders>
            <w:shd w:val="clear" w:color="000000" w:fill="FFFFFF"/>
            <w:hideMark/>
          </w:tcPr>
          <w:p w14:paraId="77570CDD"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195752A"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nabavu proizvedene dugotrajne imovine</w:t>
            </w:r>
          </w:p>
        </w:tc>
        <w:tc>
          <w:tcPr>
            <w:tcW w:w="1389" w:type="dxa"/>
            <w:tcBorders>
              <w:top w:val="nil"/>
              <w:left w:val="nil"/>
              <w:bottom w:val="single" w:sz="4" w:space="0" w:color="auto"/>
              <w:right w:val="single" w:sz="4" w:space="0" w:color="auto"/>
            </w:tcBorders>
            <w:shd w:val="clear" w:color="000000" w:fill="FFFFFF"/>
            <w:hideMark/>
          </w:tcPr>
          <w:p w14:paraId="3DBCC844"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176.750,00</w:t>
            </w:r>
          </w:p>
        </w:tc>
        <w:tc>
          <w:tcPr>
            <w:tcW w:w="1389" w:type="dxa"/>
            <w:tcBorders>
              <w:top w:val="nil"/>
              <w:left w:val="nil"/>
              <w:bottom w:val="single" w:sz="4" w:space="0" w:color="auto"/>
              <w:right w:val="single" w:sz="4" w:space="0" w:color="auto"/>
            </w:tcBorders>
            <w:shd w:val="clear" w:color="000000" w:fill="FFFFFF"/>
            <w:hideMark/>
          </w:tcPr>
          <w:p w14:paraId="0E5BA3C9"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176.750,00</w:t>
            </w:r>
          </w:p>
        </w:tc>
        <w:tc>
          <w:tcPr>
            <w:tcW w:w="1519" w:type="dxa"/>
            <w:tcBorders>
              <w:top w:val="nil"/>
              <w:left w:val="nil"/>
              <w:bottom w:val="single" w:sz="4" w:space="0" w:color="auto"/>
              <w:right w:val="single" w:sz="4" w:space="0" w:color="auto"/>
            </w:tcBorders>
            <w:shd w:val="clear" w:color="000000" w:fill="FFFFFF"/>
            <w:hideMark/>
          </w:tcPr>
          <w:p w14:paraId="6CA709A5"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176.105,97</w:t>
            </w:r>
          </w:p>
        </w:tc>
        <w:tc>
          <w:tcPr>
            <w:tcW w:w="746" w:type="dxa"/>
            <w:tcBorders>
              <w:top w:val="nil"/>
              <w:left w:val="nil"/>
              <w:bottom w:val="single" w:sz="4" w:space="0" w:color="auto"/>
              <w:right w:val="single" w:sz="4" w:space="0" w:color="auto"/>
            </w:tcBorders>
            <w:shd w:val="clear" w:color="000000" w:fill="FFFFFF"/>
            <w:hideMark/>
          </w:tcPr>
          <w:p w14:paraId="5F29DE8C"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35FB4ECF"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321437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422</w:t>
            </w:r>
          </w:p>
        </w:tc>
        <w:tc>
          <w:tcPr>
            <w:tcW w:w="800" w:type="dxa"/>
            <w:tcBorders>
              <w:top w:val="nil"/>
              <w:left w:val="nil"/>
              <w:bottom w:val="single" w:sz="4" w:space="0" w:color="auto"/>
              <w:right w:val="single" w:sz="4" w:space="0" w:color="auto"/>
            </w:tcBorders>
            <w:shd w:val="clear" w:color="000000" w:fill="FFFFFF"/>
            <w:hideMark/>
          </w:tcPr>
          <w:p w14:paraId="6E26D71E"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6317896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Postrojenja i oprema</w:t>
            </w:r>
          </w:p>
        </w:tc>
        <w:tc>
          <w:tcPr>
            <w:tcW w:w="1389" w:type="dxa"/>
            <w:tcBorders>
              <w:top w:val="nil"/>
              <w:left w:val="nil"/>
              <w:bottom w:val="single" w:sz="4" w:space="0" w:color="auto"/>
              <w:right w:val="single" w:sz="4" w:space="0" w:color="auto"/>
            </w:tcBorders>
            <w:shd w:val="clear" w:color="000000" w:fill="FFFFFF"/>
            <w:hideMark/>
          </w:tcPr>
          <w:p w14:paraId="18FEA5F6"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176.750,00</w:t>
            </w:r>
          </w:p>
        </w:tc>
        <w:tc>
          <w:tcPr>
            <w:tcW w:w="1389" w:type="dxa"/>
            <w:tcBorders>
              <w:top w:val="nil"/>
              <w:left w:val="nil"/>
              <w:bottom w:val="single" w:sz="4" w:space="0" w:color="auto"/>
              <w:right w:val="single" w:sz="4" w:space="0" w:color="auto"/>
            </w:tcBorders>
            <w:shd w:val="clear" w:color="000000" w:fill="FFFFFF"/>
            <w:hideMark/>
          </w:tcPr>
          <w:p w14:paraId="7C317FAB"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176.750,00</w:t>
            </w:r>
          </w:p>
        </w:tc>
        <w:tc>
          <w:tcPr>
            <w:tcW w:w="1519" w:type="dxa"/>
            <w:tcBorders>
              <w:top w:val="nil"/>
              <w:left w:val="nil"/>
              <w:bottom w:val="single" w:sz="4" w:space="0" w:color="auto"/>
              <w:right w:val="single" w:sz="4" w:space="0" w:color="auto"/>
            </w:tcBorders>
            <w:shd w:val="clear" w:color="000000" w:fill="FFFFFF"/>
            <w:hideMark/>
          </w:tcPr>
          <w:p w14:paraId="11FBB0E5"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176.105,97</w:t>
            </w:r>
          </w:p>
        </w:tc>
        <w:tc>
          <w:tcPr>
            <w:tcW w:w="746" w:type="dxa"/>
            <w:tcBorders>
              <w:top w:val="nil"/>
              <w:left w:val="nil"/>
              <w:bottom w:val="single" w:sz="4" w:space="0" w:color="auto"/>
              <w:right w:val="single" w:sz="4" w:space="0" w:color="auto"/>
            </w:tcBorders>
            <w:shd w:val="clear" w:color="000000" w:fill="FFFFFF"/>
            <w:hideMark/>
          </w:tcPr>
          <w:p w14:paraId="7FBDF8B6"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1,00</w:t>
            </w:r>
          </w:p>
        </w:tc>
      </w:tr>
      <w:tr w:rsidR="0087576A" w:rsidRPr="0087576A" w14:paraId="7E1A75D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050B3C3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4221</w:t>
            </w:r>
          </w:p>
        </w:tc>
        <w:tc>
          <w:tcPr>
            <w:tcW w:w="800" w:type="dxa"/>
            <w:tcBorders>
              <w:top w:val="nil"/>
              <w:left w:val="nil"/>
              <w:bottom w:val="single" w:sz="4" w:space="0" w:color="auto"/>
              <w:right w:val="single" w:sz="4" w:space="0" w:color="auto"/>
            </w:tcBorders>
            <w:shd w:val="clear" w:color="000000" w:fill="FFFFFF"/>
            <w:hideMark/>
          </w:tcPr>
          <w:p w14:paraId="1B1285E4"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0A7493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Uredska oprema i namještaj</w:t>
            </w:r>
          </w:p>
        </w:tc>
        <w:tc>
          <w:tcPr>
            <w:tcW w:w="1389" w:type="dxa"/>
            <w:tcBorders>
              <w:top w:val="nil"/>
              <w:left w:val="nil"/>
              <w:bottom w:val="single" w:sz="4" w:space="0" w:color="auto"/>
              <w:right w:val="single" w:sz="4" w:space="0" w:color="auto"/>
            </w:tcBorders>
            <w:shd w:val="clear" w:color="000000" w:fill="FFFFFF"/>
            <w:hideMark/>
          </w:tcPr>
          <w:p w14:paraId="1CB12843"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3626549"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0D47E4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28.674,97</w:t>
            </w:r>
          </w:p>
        </w:tc>
        <w:tc>
          <w:tcPr>
            <w:tcW w:w="746" w:type="dxa"/>
            <w:tcBorders>
              <w:top w:val="nil"/>
              <w:left w:val="nil"/>
              <w:bottom w:val="single" w:sz="4" w:space="0" w:color="auto"/>
              <w:right w:val="single" w:sz="4" w:space="0" w:color="auto"/>
            </w:tcBorders>
            <w:shd w:val="clear" w:color="000000" w:fill="FFFFFF"/>
            <w:hideMark/>
          </w:tcPr>
          <w:p w14:paraId="72FD650C"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F6460E7"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5827C7D8"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4223</w:t>
            </w:r>
          </w:p>
        </w:tc>
        <w:tc>
          <w:tcPr>
            <w:tcW w:w="800" w:type="dxa"/>
            <w:tcBorders>
              <w:top w:val="nil"/>
              <w:left w:val="nil"/>
              <w:bottom w:val="single" w:sz="4" w:space="0" w:color="auto"/>
              <w:right w:val="single" w:sz="4" w:space="0" w:color="auto"/>
            </w:tcBorders>
            <w:shd w:val="clear" w:color="000000" w:fill="FFFFFF"/>
            <w:hideMark/>
          </w:tcPr>
          <w:p w14:paraId="092A84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3F247D90"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Oprema za održavanje i zaštitu</w:t>
            </w:r>
          </w:p>
        </w:tc>
        <w:tc>
          <w:tcPr>
            <w:tcW w:w="1389" w:type="dxa"/>
            <w:tcBorders>
              <w:top w:val="nil"/>
              <w:left w:val="nil"/>
              <w:bottom w:val="single" w:sz="4" w:space="0" w:color="auto"/>
              <w:right w:val="single" w:sz="4" w:space="0" w:color="auto"/>
            </w:tcBorders>
            <w:shd w:val="clear" w:color="000000" w:fill="FFFFFF"/>
            <w:hideMark/>
          </w:tcPr>
          <w:p w14:paraId="75F1C35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56E0E6F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0D0A1283"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147.431,00</w:t>
            </w:r>
          </w:p>
        </w:tc>
        <w:tc>
          <w:tcPr>
            <w:tcW w:w="746" w:type="dxa"/>
            <w:tcBorders>
              <w:top w:val="nil"/>
              <w:left w:val="nil"/>
              <w:bottom w:val="single" w:sz="4" w:space="0" w:color="auto"/>
              <w:right w:val="single" w:sz="4" w:space="0" w:color="auto"/>
            </w:tcBorders>
            <w:shd w:val="clear" w:color="000000" w:fill="FFFFFF"/>
            <w:hideMark/>
          </w:tcPr>
          <w:p w14:paraId="5674F192"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0E2EA168"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8E66938"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45</w:t>
            </w:r>
          </w:p>
        </w:tc>
        <w:tc>
          <w:tcPr>
            <w:tcW w:w="800" w:type="dxa"/>
            <w:tcBorders>
              <w:top w:val="nil"/>
              <w:left w:val="nil"/>
              <w:bottom w:val="single" w:sz="4" w:space="0" w:color="auto"/>
              <w:right w:val="single" w:sz="4" w:space="0" w:color="auto"/>
            </w:tcBorders>
            <w:shd w:val="clear" w:color="000000" w:fill="FFFFFF"/>
            <w:hideMark/>
          </w:tcPr>
          <w:p w14:paraId="2A5F4104"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234E0EB9"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Rashodi za dodatna ulaganja na nefinancijskoj imovini</w:t>
            </w:r>
          </w:p>
        </w:tc>
        <w:tc>
          <w:tcPr>
            <w:tcW w:w="1389" w:type="dxa"/>
            <w:tcBorders>
              <w:top w:val="nil"/>
              <w:left w:val="nil"/>
              <w:bottom w:val="single" w:sz="4" w:space="0" w:color="auto"/>
              <w:right w:val="single" w:sz="4" w:space="0" w:color="auto"/>
            </w:tcBorders>
            <w:shd w:val="clear" w:color="000000" w:fill="FFFFFF"/>
            <w:hideMark/>
          </w:tcPr>
          <w:p w14:paraId="049781A3"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389" w:type="dxa"/>
            <w:tcBorders>
              <w:top w:val="nil"/>
              <w:left w:val="nil"/>
              <w:bottom w:val="single" w:sz="4" w:space="0" w:color="auto"/>
              <w:right w:val="single" w:sz="4" w:space="0" w:color="auto"/>
            </w:tcBorders>
            <w:shd w:val="clear" w:color="000000" w:fill="FFFFFF"/>
            <w:hideMark/>
          </w:tcPr>
          <w:p w14:paraId="4355070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1519" w:type="dxa"/>
            <w:tcBorders>
              <w:top w:val="nil"/>
              <w:left w:val="nil"/>
              <w:bottom w:val="single" w:sz="4" w:space="0" w:color="auto"/>
              <w:right w:val="single" w:sz="4" w:space="0" w:color="auto"/>
            </w:tcBorders>
            <w:shd w:val="clear" w:color="000000" w:fill="FFFFFF"/>
            <w:hideMark/>
          </w:tcPr>
          <w:p w14:paraId="2FFC90CF" w14:textId="77777777" w:rsidR="0087576A" w:rsidRPr="0087576A" w:rsidRDefault="0087576A" w:rsidP="0087576A">
            <w:pPr>
              <w:spacing w:after="0" w:line="240" w:lineRule="auto"/>
              <w:jc w:val="right"/>
              <w:rPr>
                <w:rFonts w:cs="Calibri"/>
                <w:b/>
                <w:bCs/>
                <w:color w:val="000000"/>
                <w:kern w:val="0"/>
                <w:sz w:val="16"/>
                <w:szCs w:val="16"/>
              </w:rPr>
            </w:pPr>
            <w:r w:rsidRPr="0087576A">
              <w:rPr>
                <w:rFonts w:cs="Calibri"/>
                <w:b/>
                <w:bCs/>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074C1E2F"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7CFE8596"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2DF2CC54"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451</w:t>
            </w:r>
          </w:p>
        </w:tc>
        <w:tc>
          <w:tcPr>
            <w:tcW w:w="800" w:type="dxa"/>
            <w:tcBorders>
              <w:top w:val="nil"/>
              <w:left w:val="nil"/>
              <w:bottom w:val="single" w:sz="4" w:space="0" w:color="auto"/>
              <w:right w:val="single" w:sz="4" w:space="0" w:color="auto"/>
            </w:tcBorders>
            <w:shd w:val="clear" w:color="000000" w:fill="FFFFFF"/>
            <w:hideMark/>
          </w:tcPr>
          <w:p w14:paraId="5695792C"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 </w:t>
            </w:r>
          </w:p>
        </w:tc>
        <w:tc>
          <w:tcPr>
            <w:tcW w:w="3605" w:type="dxa"/>
            <w:tcBorders>
              <w:top w:val="nil"/>
              <w:left w:val="nil"/>
              <w:bottom w:val="single" w:sz="4" w:space="0" w:color="auto"/>
              <w:right w:val="single" w:sz="4" w:space="0" w:color="auto"/>
            </w:tcBorders>
            <w:shd w:val="clear" w:color="000000" w:fill="FFFFFF"/>
            <w:hideMark/>
          </w:tcPr>
          <w:p w14:paraId="3F5671D7" w14:textId="77777777" w:rsidR="0087576A" w:rsidRPr="0087576A" w:rsidRDefault="0087576A" w:rsidP="0087576A">
            <w:pPr>
              <w:spacing w:after="0" w:line="240" w:lineRule="auto"/>
              <w:rPr>
                <w:rFonts w:cs="Calibri"/>
                <w:b/>
                <w:bCs/>
                <w:i/>
                <w:iCs/>
                <w:color w:val="000000"/>
                <w:kern w:val="0"/>
                <w:sz w:val="18"/>
                <w:szCs w:val="18"/>
              </w:rPr>
            </w:pPr>
            <w:r w:rsidRPr="0087576A">
              <w:rPr>
                <w:rFonts w:cs="Calibri"/>
                <w:b/>
                <w:bCs/>
                <w:i/>
                <w:iCs/>
                <w:color w:val="000000"/>
                <w:kern w:val="0"/>
                <w:sz w:val="18"/>
                <w:szCs w:val="18"/>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725A0B4F"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389" w:type="dxa"/>
            <w:tcBorders>
              <w:top w:val="nil"/>
              <w:left w:val="nil"/>
              <w:bottom w:val="single" w:sz="4" w:space="0" w:color="auto"/>
              <w:right w:val="single" w:sz="4" w:space="0" w:color="auto"/>
            </w:tcBorders>
            <w:shd w:val="clear" w:color="000000" w:fill="FFFFFF"/>
            <w:hideMark/>
          </w:tcPr>
          <w:p w14:paraId="0370DD79"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1519" w:type="dxa"/>
            <w:tcBorders>
              <w:top w:val="nil"/>
              <w:left w:val="nil"/>
              <w:bottom w:val="single" w:sz="4" w:space="0" w:color="auto"/>
              <w:right w:val="single" w:sz="4" w:space="0" w:color="auto"/>
            </w:tcBorders>
            <w:shd w:val="clear" w:color="000000" w:fill="FFFFFF"/>
            <w:hideMark/>
          </w:tcPr>
          <w:p w14:paraId="1BED2388" w14:textId="77777777" w:rsidR="0087576A" w:rsidRPr="0087576A" w:rsidRDefault="0087576A" w:rsidP="0087576A">
            <w:pPr>
              <w:spacing w:after="0" w:line="240" w:lineRule="auto"/>
              <w:jc w:val="right"/>
              <w:rPr>
                <w:rFonts w:cs="Calibri"/>
                <w:b/>
                <w:bCs/>
                <w:i/>
                <w:iCs/>
                <w:color w:val="000000"/>
                <w:kern w:val="0"/>
                <w:sz w:val="18"/>
                <w:szCs w:val="18"/>
              </w:rPr>
            </w:pPr>
            <w:r w:rsidRPr="0087576A">
              <w:rPr>
                <w:rFonts w:cs="Calibri"/>
                <w:b/>
                <w:bCs/>
                <w:i/>
                <w:iCs/>
                <w:color w:val="000000"/>
                <w:kern w:val="0"/>
                <w:sz w:val="18"/>
                <w:szCs w:val="18"/>
              </w:rPr>
              <w:t>0,00</w:t>
            </w:r>
          </w:p>
        </w:tc>
        <w:tc>
          <w:tcPr>
            <w:tcW w:w="746" w:type="dxa"/>
            <w:tcBorders>
              <w:top w:val="nil"/>
              <w:left w:val="nil"/>
              <w:bottom w:val="single" w:sz="4" w:space="0" w:color="auto"/>
              <w:right w:val="single" w:sz="4" w:space="0" w:color="auto"/>
            </w:tcBorders>
            <w:shd w:val="clear" w:color="000000" w:fill="FFFFFF"/>
            <w:hideMark/>
          </w:tcPr>
          <w:p w14:paraId="7378D133"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C0508A4"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FFFFFF"/>
            <w:hideMark/>
          </w:tcPr>
          <w:p w14:paraId="4B57D9A1"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4511</w:t>
            </w:r>
          </w:p>
        </w:tc>
        <w:tc>
          <w:tcPr>
            <w:tcW w:w="800" w:type="dxa"/>
            <w:tcBorders>
              <w:top w:val="nil"/>
              <w:left w:val="nil"/>
              <w:bottom w:val="single" w:sz="4" w:space="0" w:color="auto"/>
              <w:right w:val="single" w:sz="4" w:space="0" w:color="auto"/>
            </w:tcBorders>
            <w:shd w:val="clear" w:color="000000" w:fill="FFFFFF"/>
            <w:hideMark/>
          </w:tcPr>
          <w:p w14:paraId="0444E55C"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3605" w:type="dxa"/>
            <w:tcBorders>
              <w:top w:val="nil"/>
              <w:left w:val="nil"/>
              <w:bottom w:val="single" w:sz="4" w:space="0" w:color="auto"/>
              <w:right w:val="single" w:sz="4" w:space="0" w:color="auto"/>
            </w:tcBorders>
            <w:shd w:val="clear" w:color="000000" w:fill="FFFFFF"/>
            <w:hideMark/>
          </w:tcPr>
          <w:p w14:paraId="621FB52A"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Dodatna ulaganja na građevinskim objektima</w:t>
            </w:r>
          </w:p>
        </w:tc>
        <w:tc>
          <w:tcPr>
            <w:tcW w:w="1389" w:type="dxa"/>
            <w:tcBorders>
              <w:top w:val="nil"/>
              <w:left w:val="nil"/>
              <w:bottom w:val="single" w:sz="4" w:space="0" w:color="auto"/>
              <w:right w:val="single" w:sz="4" w:space="0" w:color="auto"/>
            </w:tcBorders>
            <w:shd w:val="clear" w:color="000000" w:fill="FFFFFF"/>
            <w:hideMark/>
          </w:tcPr>
          <w:p w14:paraId="7575F5AE"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389" w:type="dxa"/>
            <w:tcBorders>
              <w:top w:val="nil"/>
              <w:left w:val="nil"/>
              <w:bottom w:val="single" w:sz="4" w:space="0" w:color="auto"/>
              <w:right w:val="single" w:sz="4" w:space="0" w:color="auto"/>
            </w:tcBorders>
            <w:shd w:val="clear" w:color="000000" w:fill="FFFFFF"/>
            <w:hideMark/>
          </w:tcPr>
          <w:p w14:paraId="495F03DB" w14:textId="77777777" w:rsidR="0087576A" w:rsidRPr="0087576A" w:rsidRDefault="0087576A" w:rsidP="0087576A">
            <w:pPr>
              <w:spacing w:after="0" w:line="240" w:lineRule="auto"/>
              <w:rPr>
                <w:rFonts w:cs="Calibri"/>
                <w:color w:val="000000"/>
                <w:kern w:val="0"/>
                <w:sz w:val="16"/>
                <w:szCs w:val="16"/>
              </w:rPr>
            </w:pPr>
            <w:r w:rsidRPr="0087576A">
              <w:rPr>
                <w:rFonts w:cs="Calibri"/>
                <w:color w:val="000000"/>
                <w:kern w:val="0"/>
                <w:sz w:val="16"/>
                <w:szCs w:val="16"/>
              </w:rPr>
              <w:t> </w:t>
            </w:r>
          </w:p>
        </w:tc>
        <w:tc>
          <w:tcPr>
            <w:tcW w:w="1519" w:type="dxa"/>
            <w:tcBorders>
              <w:top w:val="nil"/>
              <w:left w:val="nil"/>
              <w:bottom w:val="single" w:sz="4" w:space="0" w:color="auto"/>
              <w:right w:val="single" w:sz="4" w:space="0" w:color="auto"/>
            </w:tcBorders>
            <w:shd w:val="clear" w:color="000000" w:fill="FFFFFF"/>
            <w:hideMark/>
          </w:tcPr>
          <w:p w14:paraId="5D23B4E9" w14:textId="77777777" w:rsidR="0087576A" w:rsidRPr="0087576A" w:rsidRDefault="0087576A" w:rsidP="0087576A">
            <w:pPr>
              <w:spacing w:after="0" w:line="240" w:lineRule="auto"/>
              <w:jc w:val="right"/>
              <w:rPr>
                <w:rFonts w:cs="Calibri"/>
                <w:color w:val="000000"/>
                <w:kern w:val="0"/>
                <w:sz w:val="16"/>
                <w:szCs w:val="16"/>
              </w:rPr>
            </w:pPr>
            <w:r w:rsidRPr="0087576A">
              <w:rPr>
                <w:rFonts w:cs="Calibri"/>
                <w:color w:val="000000"/>
                <w:kern w:val="0"/>
                <w:sz w:val="16"/>
                <w:szCs w:val="16"/>
              </w:rPr>
              <w:t>0,00</w:t>
            </w:r>
          </w:p>
        </w:tc>
        <w:tc>
          <w:tcPr>
            <w:tcW w:w="746" w:type="dxa"/>
            <w:tcBorders>
              <w:top w:val="nil"/>
              <w:left w:val="nil"/>
              <w:bottom w:val="single" w:sz="4" w:space="0" w:color="auto"/>
              <w:right w:val="single" w:sz="4" w:space="0" w:color="auto"/>
            </w:tcBorders>
            <w:shd w:val="clear" w:color="000000" w:fill="FFFFFF"/>
            <w:hideMark/>
          </w:tcPr>
          <w:p w14:paraId="3DE02C01" w14:textId="77777777" w:rsidR="0087576A" w:rsidRPr="0087576A" w:rsidRDefault="0087576A" w:rsidP="0087576A">
            <w:pPr>
              <w:spacing w:after="0" w:line="240" w:lineRule="auto"/>
              <w:rPr>
                <w:rFonts w:cs="Calibri"/>
                <w:b/>
                <w:bCs/>
                <w:color w:val="000000"/>
                <w:kern w:val="0"/>
                <w:sz w:val="16"/>
                <w:szCs w:val="16"/>
              </w:rPr>
            </w:pPr>
            <w:r w:rsidRPr="0087576A">
              <w:rPr>
                <w:rFonts w:cs="Calibri"/>
                <w:b/>
                <w:bCs/>
                <w:color w:val="000000"/>
                <w:kern w:val="0"/>
                <w:sz w:val="16"/>
                <w:szCs w:val="16"/>
              </w:rPr>
              <w:t> </w:t>
            </w:r>
          </w:p>
        </w:tc>
      </w:tr>
      <w:tr w:rsidR="0087576A" w:rsidRPr="0087576A" w14:paraId="58D84282" w14:textId="77777777" w:rsidTr="0087576A">
        <w:trPr>
          <w:trHeight w:val="300"/>
        </w:trPr>
        <w:tc>
          <w:tcPr>
            <w:tcW w:w="1072" w:type="dxa"/>
            <w:tcBorders>
              <w:top w:val="nil"/>
              <w:left w:val="single" w:sz="4" w:space="0" w:color="auto"/>
              <w:bottom w:val="single" w:sz="4" w:space="0" w:color="auto"/>
              <w:right w:val="single" w:sz="4" w:space="0" w:color="auto"/>
            </w:tcBorders>
            <w:shd w:val="clear" w:color="000000" w:fill="C0C0C0"/>
            <w:hideMark/>
          </w:tcPr>
          <w:p w14:paraId="48295318"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UKUPNO</w:t>
            </w:r>
          </w:p>
        </w:tc>
        <w:tc>
          <w:tcPr>
            <w:tcW w:w="800" w:type="dxa"/>
            <w:tcBorders>
              <w:top w:val="nil"/>
              <w:left w:val="nil"/>
              <w:bottom w:val="single" w:sz="4" w:space="0" w:color="auto"/>
              <w:right w:val="single" w:sz="4" w:space="0" w:color="auto"/>
            </w:tcBorders>
            <w:shd w:val="clear" w:color="000000" w:fill="C0C0C0"/>
            <w:hideMark/>
          </w:tcPr>
          <w:p w14:paraId="74659F8D"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 </w:t>
            </w:r>
          </w:p>
        </w:tc>
        <w:tc>
          <w:tcPr>
            <w:tcW w:w="3605" w:type="dxa"/>
            <w:tcBorders>
              <w:top w:val="nil"/>
              <w:left w:val="nil"/>
              <w:bottom w:val="single" w:sz="4" w:space="0" w:color="auto"/>
              <w:right w:val="single" w:sz="4" w:space="0" w:color="auto"/>
            </w:tcBorders>
            <w:shd w:val="clear" w:color="000000" w:fill="C0C0C0"/>
            <w:hideMark/>
          </w:tcPr>
          <w:p w14:paraId="79A6CA46" w14:textId="77777777" w:rsidR="0087576A" w:rsidRPr="0087576A" w:rsidRDefault="0087576A" w:rsidP="0087576A">
            <w:pPr>
              <w:spacing w:after="0" w:line="240" w:lineRule="auto"/>
              <w:rPr>
                <w:rFonts w:cs="Calibri"/>
                <w:b/>
                <w:bCs/>
                <w:color w:val="000000"/>
                <w:kern w:val="0"/>
                <w:sz w:val="20"/>
                <w:szCs w:val="20"/>
              </w:rPr>
            </w:pPr>
            <w:r w:rsidRPr="0087576A">
              <w:rPr>
                <w:rFonts w:cs="Calibri"/>
                <w:b/>
                <w:bCs/>
                <w:color w:val="000000"/>
                <w:kern w:val="0"/>
                <w:sz w:val="20"/>
                <w:szCs w:val="20"/>
              </w:rPr>
              <w:t> </w:t>
            </w:r>
          </w:p>
        </w:tc>
        <w:tc>
          <w:tcPr>
            <w:tcW w:w="1389" w:type="dxa"/>
            <w:tcBorders>
              <w:top w:val="nil"/>
              <w:left w:val="nil"/>
              <w:bottom w:val="single" w:sz="4" w:space="0" w:color="auto"/>
              <w:right w:val="single" w:sz="4" w:space="0" w:color="auto"/>
            </w:tcBorders>
            <w:shd w:val="clear" w:color="000000" w:fill="C0C0C0"/>
            <w:hideMark/>
          </w:tcPr>
          <w:p w14:paraId="0EAAC88F"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21.668.438,51</w:t>
            </w:r>
          </w:p>
        </w:tc>
        <w:tc>
          <w:tcPr>
            <w:tcW w:w="1389" w:type="dxa"/>
            <w:tcBorders>
              <w:top w:val="nil"/>
              <w:left w:val="nil"/>
              <w:bottom w:val="single" w:sz="4" w:space="0" w:color="auto"/>
              <w:right w:val="single" w:sz="4" w:space="0" w:color="auto"/>
            </w:tcBorders>
            <w:shd w:val="clear" w:color="000000" w:fill="C0C0C0"/>
            <w:hideMark/>
          </w:tcPr>
          <w:p w14:paraId="48DCC36E"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21.668.438,51</w:t>
            </w:r>
          </w:p>
        </w:tc>
        <w:tc>
          <w:tcPr>
            <w:tcW w:w="1519" w:type="dxa"/>
            <w:tcBorders>
              <w:top w:val="nil"/>
              <w:left w:val="nil"/>
              <w:bottom w:val="single" w:sz="4" w:space="0" w:color="auto"/>
              <w:right w:val="single" w:sz="4" w:space="0" w:color="auto"/>
            </w:tcBorders>
            <w:shd w:val="clear" w:color="000000" w:fill="C0C0C0"/>
            <w:hideMark/>
          </w:tcPr>
          <w:p w14:paraId="5842369D"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14.963.465,38</w:t>
            </w:r>
          </w:p>
        </w:tc>
        <w:tc>
          <w:tcPr>
            <w:tcW w:w="746" w:type="dxa"/>
            <w:tcBorders>
              <w:top w:val="nil"/>
              <w:left w:val="nil"/>
              <w:bottom w:val="single" w:sz="4" w:space="0" w:color="auto"/>
              <w:right w:val="single" w:sz="4" w:space="0" w:color="auto"/>
            </w:tcBorders>
            <w:shd w:val="clear" w:color="000000" w:fill="C0C0C0"/>
            <w:hideMark/>
          </w:tcPr>
          <w:p w14:paraId="7F361533" w14:textId="77777777" w:rsidR="0087576A" w:rsidRPr="0087576A" w:rsidRDefault="0087576A" w:rsidP="0087576A">
            <w:pPr>
              <w:spacing w:after="0" w:line="240" w:lineRule="auto"/>
              <w:jc w:val="right"/>
              <w:rPr>
                <w:rFonts w:cs="Calibri"/>
                <w:b/>
                <w:bCs/>
                <w:color w:val="000000"/>
                <w:kern w:val="0"/>
                <w:sz w:val="20"/>
                <w:szCs w:val="20"/>
              </w:rPr>
            </w:pPr>
            <w:r w:rsidRPr="0087576A">
              <w:rPr>
                <w:rFonts w:cs="Calibri"/>
                <w:b/>
                <w:bCs/>
                <w:color w:val="000000"/>
                <w:kern w:val="0"/>
                <w:sz w:val="20"/>
                <w:szCs w:val="20"/>
              </w:rPr>
              <w:t>0,69</w:t>
            </w:r>
          </w:p>
        </w:tc>
      </w:tr>
    </w:tbl>
    <w:p w14:paraId="7B7C4E2A" w14:textId="77777777" w:rsidR="0087576A" w:rsidRPr="00006992" w:rsidRDefault="0087576A" w:rsidP="0087576A">
      <w:pPr>
        <w:widowControl w:val="0"/>
        <w:tabs>
          <w:tab w:val="center" w:pos="5260"/>
        </w:tabs>
        <w:autoSpaceDE w:val="0"/>
        <w:autoSpaceDN w:val="0"/>
        <w:adjustRightInd w:val="0"/>
        <w:spacing w:before="287" w:after="0" w:line="240" w:lineRule="auto"/>
        <w:rPr>
          <w:rFonts w:ascii="Arial Narrow" w:hAnsi="Arial Narrow"/>
          <w:b/>
          <w:bCs/>
          <w:color w:val="000000"/>
        </w:rPr>
      </w:pPr>
      <w:r>
        <w:rPr>
          <w:rFonts w:ascii="Arial Narrow" w:hAnsi="Arial Narrow"/>
          <w:b/>
          <w:bCs/>
          <w:color w:val="000000"/>
        </w:rPr>
        <w:t xml:space="preserve">III. </w:t>
      </w:r>
      <w:r w:rsidRPr="00006992">
        <w:rPr>
          <w:rFonts w:ascii="Arial Narrow" w:hAnsi="Arial Narrow"/>
          <w:b/>
          <w:bCs/>
          <w:color w:val="000000"/>
        </w:rPr>
        <w:t xml:space="preserve">OBRAZLOŽENJE </w:t>
      </w:r>
      <w:r w:rsidRPr="00006992">
        <w:rPr>
          <w:rFonts w:ascii="Arial Narrow" w:hAnsi="Arial Narrow"/>
          <w:b/>
          <w:bCs/>
        </w:rPr>
        <w:t>PRIHODA I PRIMITKA, RASHODA I IZDATKA</w:t>
      </w:r>
    </w:p>
    <w:p w14:paraId="6ACF9266" w14:textId="77777777" w:rsidR="0087576A" w:rsidRPr="00006992" w:rsidRDefault="0087576A" w:rsidP="0087576A">
      <w:pPr>
        <w:rPr>
          <w:rFonts w:ascii="Arial Narrow" w:hAnsi="Arial Narrow"/>
          <w:b/>
          <w:bCs/>
          <w:color w:val="000000"/>
        </w:rPr>
      </w:pPr>
    </w:p>
    <w:p w14:paraId="383037AF" w14:textId="77777777" w:rsidR="0087576A" w:rsidRPr="00006992" w:rsidRDefault="0087576A" w:rsidP="0087576A">
      <w:pPr>
        <w:ind w:right="-33"/>
        <w:jc w:val="center"/>
        <w:rPr>
          <w:rFonts w:ascii="Arial Narrow" w:hAnsi="Arial Narrow"/>
          <w:b/>
          <w:bCs/>
          <w:color w:val="000000"/>
        </w:rPr>
      </w:pPr>
      <w:r w:rsidRPr="00006992">
        <w:rPr>
          <w:rFonts w:ascii="Arial Narrow" w:hAnsi="Arial Narrow"/>
          <w:b/>
          <w:bCs/>
          <w:color w:val="000000"/>
        </w:rPr>
        <w:t>Članak 4.</w:t>
      </w:r>
    </w:p>
    <w:p w14:paraId="2CD50C51" w14:textId="77777777" w:rsidR="0087576A" w:rsidRPr="00006992" w:rsidRDefault="0087576A" w:rsidP="0087576A">
      <w:pPr>
        <w:ind w:right="-33"/>
        <w:rPr>
          <w:rFonts w:ascii="Arial Narrow" w:hAnsi="Arial Narrow"/>
          <w:color w:val="000000"/>
        </w:rPr>
      </w:pPr>
    </w:p>
    <w:p w14:paraId="04464DCE" w14:textId="77777777" w:rsidR="0087576A" w:rsidRPr="00006992" w:rsidRDefault="0087576A" w:rsidP="0087576A">
      <w:pPr>
        <w:jc w:val="both"/>
        <w:rPr>
          <w:rFonts w:ascii="Arial Narrow" w:hAnsi="Arial Narrow"/>
        </w:rPr>
      </w:pPr>
      <w:r w:rsidRPr="00006992">
        <w:rPr>
          <w:rFonts w:ascii="Arial Narrow" w:hAnsi="Arial Narrow"/>
        </w:rPr>
        <w:t xml:space="preserve">Odredbom članka Zakona o proračunu utvrđena je obveza načelnika Općine da podnese godišnji izvještaj o izvršenju Proračuna za </w:t>
      </w:r>
      <w:r>
        <w:rPr>
          <w:rFonts w:ascii="Arial Narrow" w:hAnsi="Arial Narrow"/>
        </w:rPr>
        <w:t>prethodnu</w:t>
      </w:r>
      <w:r w:rsidRPr="00006992">
        <w:rPr>
          <w:rFonts w:ascii="Arial Narrow" w:hAnsi="Arial Narrow"/>
        </w:rPr>
        <w:t xml:space="preserve"> godinu predstavničkom tijelu.</w:t>
      </w:r>
    </w:p>
    <w:p w14:paraId="18238B2A" w14:textId="77777777" w:rsidR="0087576A" w:rsidRPr="00006992" w:rsidRDefault="0087576A" w:rsidP="0087576A">
      <w:pPr>
        <w:jc w:val="both"/>
        <w:rPr>
          <w:rFonts w:ascii="Arial Narrow" w:hAnsi="Arial Narrow"/>
        </w:rPr>
      </w:pPr>
      <w:r w:rsidRPr="00006992">
        <w:rPr>
          <w:rFonts w:ascii="Arial Narrow" w:hAnsi="Arial Narrow"/>
        </w:rPr>
        <w:t>Tijekom 202</w:t>
      </w:r>
      <w:r>
        <w:rPr>
          <w:rFonts w:ascii="Arial Narrow" w:hAnsi="Arial Narrow"/>
        </w:rPr>
        <w:t>2</w:t>
      </w:r>
      <w:r w:rsidRPr="00006992">
        <w:rPr>
          <w:rFonts w:ascii="Arial Narrow" w:hAnsi="Arial Narrow"/>
        </w:rPr>
        <w:t xml:space="preserve">. godine financiranje javnih rashoda izvršeno je na osnovi sljedećih financijsko planskih dokumenata: </w:t>
      </w:r>
    </w:p>
    <w:p w14:paraId="269E8DFF" w14:textId="77777777" w:rsidR="0087576A" w:rsidRPr="00006992" w:rsidRDefault="0087576A" w:rsidP="0087576A">
      <w:pPr>
        <w:pStyle w:val="Odlomakpopisa"/>
        <w:numPr>
          <w:ilvl w:val="0"/>
          <w:numId w:val="10"/>
        </w:numPr>
        <w:tabs>
          <w:tab w:val="clear" w:pos="1488"/>
          <w:tab w:val="num" w:pos="1134"/>
        </w:tabs>
        <w:spacing w:line="240" w:lineRule="auto"/>
        <w:ind w:left="1134"/>
        <w:jc w:val="both"/>
        <w:rPr>
          <w:rFonts w:ascii="Arial Narrow" w:hAnsi="Arial Narrow" w:cs="Times New Roman"/>
          <w:sz w:val="24"/>
          <w:szCs w:val="24"/>
        </w:rPr>
      </w:pPr>
      <w:r w:rsidRPr="00006992">
        <w:rPr>
          <w:rFonts w:ascii="Arial Narrow" w:hAnsi="Arial Narrow" w:cs="Times New Roman"/>
          <w:sz w:val="24"/>
          <w:szCs w:val="24"/>
        </w:rPr>
        <w:t>Proračuna Općine Rovišće za 202</w:t>
      </w:r>
      <w:r>
        <w:rPr>
          <w:rFonts w:ascii="Arial Narrow" w:hAnsi="Arial Narrow" w:cs="Times New Roman"/>
          <w:sz w:val="24"/>
          <w:szCs w:val="24"/>
        </w:rPr>
        <w:t>2</w:t>
      </w:r>
      <w:r w:rsidRPr="00006992">
        <w:rPr>
          <w:rFonts w:ascii="Arial Narrow" w:hAnsi="Arial Narrow" w:cs="Times New Roman"/>
          <w:sz w:val="24"/>
          <w:szCs w:val="24"/>
        </w:rPr>
        <w:t>. godinu s projekcijom za 202</w:t>
      </w:r>
      <w:r>
        <w:rPr>
          <w:rFonts w:ascii="Arial Narrow" w:hAnsi="Arial Narrow" w:cs="Times New Roman"/>
          <w:sz w:val="24"/>
          <w:szCs w:val="24"/>
        </w:rPr>
        <w:t>3</w:t>
      </w:r>
      <w:r w:rsidRPr="00006992">
        <w:rPr>
          <w:rFonts w:ascii="Arial Narrow" w:hAnsi="Arial Narrow" w:cs="Times New Roman"/>
          <w:sz w:val="24"/>
          <w:szCs w:val="24"/>
        </w:rPr>
        <w:t>. i 202</w:t>
      </w:r>
      <w:r>
        <w:rPr>
          <w:rFonts w:ascii="Arial Narrow" w:hAnsi="Arial Narrow" w:cs="Times New Roman"/>
          <w:sz w:val="24"/>
          <w:szCs w:val="24"/>
        </w:rPr>
        <w:t>4</w:t>
      </w:r>
      <w:r w:rsidRPr="00006992">
        <w:rPr>
          <w:rFonts w:ascii="Arial Narrow" w:hAnsi="Arial Narrow" w:cs="Times New Roman"/>
          <w:sz w:val="24"/>
          <w:szCs w:val="24"/>
        </w:rPr>
        <w:t>. godinu i Odluke o izvršavanju Proračuna Općine Rovišće za 202</w:t>
      </w:r>
      <w:r>
        <w:rPr>
          <w:rFonts w:ascii="Arial Narrow" w:hAnsi="Arial Narrow" w:cs="Times New Roman"/>
          <w:sz w:val="24"/>
          <w:szCs w:val="24"/>
        </w:rPr>
        <w:t>2</w:t>
      </w:r>
      <w:r w:rsidRPr="00006992">
        <w:rPr>
          <w:rFonts w:ascii="Arial Narrow" w:hAnsi="Arial Narrow" w:cs="Times New Roman"/>
          <w:sz w:val="24"/>
          <w:szCs w:val="24"/>
        </w:rPr>
        <w:t xml:space="preserve">. godinu, koje je Općinsko vijeće usvojilo na </w:t>
      </w:r>
      <w:r>
        <w:rPr>
          <w:rFonts w:ascii="Arial Narrow" w:hAnsi="Arial Narrow" w:cs="Times New Roman"/>
          <w:sz w:val="24"/>
          <w:szCs w:val="24"/>
        </w:rPr>
        <w:t>4</w:t>
      </w:r>
      <w:r w:rsidRPr="00006992">
        <w:rPr>
          <w:rFonts w:ascii="Arial Narrow" w:hAnsi="Arial Narrow" w:cs="Times New Roman"/>
          <w:sz w:val="24"/>
          <w:szCs w:val="24"/>
        </w:rPr>
        <w:t xml:space="preserve">. sjednici održanoj dana </w:t>
      </w:r>
      <w:r>
        <w:rPr>
          <w:rFonts w:ascii="Arial Narrow" w:hAnsi="Arial Narrow" w:cs="Times New Roman"/>
          <w:sz w:val="24"/>
          <w:szCs w:val="24"/>
        </w:rPr>
        <w:t>28</w:t>
      </w:r>
      <w:r w:rsidRPr="00006992">
        <w:rPr>
          <w:rFonts w:ascii="Arial Narrow" w:hAnsi="Arial Narrow" w:cs="Times New Roman"/>
          <w:sz w:val="24"/>
          <w:szCs w:val="24"/>
        </w:rPr>
        <w:t>.12.202</w:t>
      </w:r>
      <w:r>
        <w:rPr>
          <w:rFonts w:ascii="Arial Narrow" w:hAnsi="Arial Narrow" w:cs="Times New Roman"/>
          <w:sz w:val="24"/>
          <w:szCs w:val="24"/>
        </w:rPr>
        <w:t>1</w:t>
      </w:r>
      <w:r w:rsidRPr="00006992">
        <w:rPr>
          <w:rFonts w:ascii="Arial Narrow" w:hAnsi="Arial Narrow" w:cs="Times New Roman"/>
          <w:sz w:val="24"/>
          <w:szCs w:val="24"/>
        </w:rPr>
        <w:t xml:space="preserve">. godine, a objavljenih u „Službenom glasniku Općine Rovišće“ broj </w:t>
      </w:r>
      <w:r>
        <w:rPr>
          <w:rFonts w:ascii="Arial Narrow" w:hAnsi="Arial Narrow" w:cs="Times New Roman"/>
          <w:sz w:val="24"/>
          <w:szCs w:val="24"/>
        </w:rPr>
        <w:t>8</w:t>
      </w:r>
      <w:r w:rsidRPr="00006992">
        <w:rPr>
          <w:rFonts w:ascii="Arial Narrow" w:hAnsi="Arial Narrow" w:cs="Times New Roman"/>
          <w:sz w:val="24"/>
          <w:szCs w:val="24"/>
        </w:rPr>
        <w:t>/202</w:t>
      </w:r>
      <w:r>
        <w:rPr>
          <w:rFonts w:ascii="Arial Narrow" w:hAnsi="Arial Narrow" w:cs="Times New Roman"/>
          <w:sz w:val="24"/>
          <w:szCs w:val="24"/>
        </w:rPr>
        <w:t>1</w:t>
      </w:r>
      <w:r w:rsidRPr="00006992">
        <w:rPr>
          <w:rFonts w:ascii="Arial Narrow" w:hAnsi="Arial Narrow" w:cs="Times New Roman"/>
          <w:sz w:val="24"/>
          <w:szCs w:val="24"/>
        </w:rPr>
        <w:t>,</w:t>
      </w:r>
    </w:p>
    <w:p w14:paraId="2BBA2AE8" w14:textId="77777777" w:rsidR="0087576A" w:rsidRDefault="0087576A" w:rsidP="0087576A">
      <w:pPr>
        <w:pStyle w:val="Odlomakpopisa"/>
        <w:numPr>
          <w:ilvl w:val="0"/>
          <w:numId w:val="10"/>
        </w:numPr>
        <w:tabs>
          <w:tab w:val="clear" w:pos="1488"/>
          <w:tab w:val="num" w:pos="1134"/>
        </w:tabs>
        <w:spacing w:line="240" w:lineRule="auto"/>
        <w:ind w:left="1134"/>
        <w:jc w:val="both"/>
        <w:rPr>
          <w:rFonts w:ascii="Arial Narrow" w:hAnsi="Arial Narrow" w:cs="Times New Roman"/>
          <w:sz w:val="24"/>
          <w:szCs w:val="24"/>
        </w:rPr>
      </w:pPr>
      <w:r w:rsidRPr="00006992">
        <w:rPr>
          <w:rFonts w:ascii="Arial Narrow" w:hAnsi="Arial Narrow" w:cs="Times New Roman"/>
          <w:sz w:val="24"/>
          <w:szCs w:val="24"/>
        </w:rPr>
        <w:t>Prvih izmjena i dopuna proračuna Općine Rovišće za 202</w:t>
      </w:r>
      <w:r>
        <w:rPr>
          <w:rFonts w:ascii="Arial Narrow" w:hAnsi="Arial Narrow" w:cs="Times New Roman"/>
          <w:sz w:val="24"/>
          <w:szCs w:val="24"/>
        </w:rPr>
        <w:t>2</w:t>
      </w:r>
      <w:r w:rsidRPr="00006992">
        <w:rPr>
          <w:rFonts w:ascii="Arial Narrow" w:hAnsi="Arial Narrow" w:cs="Times New Roman"/>
          <w:sz w:val="24"/>
          <w:szCs w:val="24"/>
        </w:rPr>
        <w:t xml:space="preserve">. godinu usvojenih od strane Općinskog vijeća Općine Rovišće na </w:t>
      </w:r>
      <w:r>
        <w:rPr>
          <w:rFonts w:ascii="Arial Narrow" w:hAnsi="Arial Narrow" w:cs="Times New Roman"/>
          <w:sz w:val="24"/>
          <w:szCs w:val="24"/>
        </w:rPr>
        <w:t>7</w:t>
      </w:r>
      <w:r w:rsidRPr="00006992">
        <w:rPr>
          <w:rFonts w:ascii="Arial Narrow" w:hAnsi="Arial Narrow" w:cs="Times New Roman"/>
          <w:sz w:val="24"/>
          <w:szCs w:val="24"/>
        </w:rPr>
        <w:t xml:space="preserve">. sjednici održanoj dana </w:t>
      </w:r>
      <w:r>
        <w:rPr>
          <w:rFonts w:ascii="Arial Narrow" w:hAnsi="Arial Narrow" w:cs="Times New Roman"/>
          <w:sz w:val="24"/>
          <w:szCs w:val="24"/>
        </w:rPr>
        <w:t>16</w:t>
      </w:r>
      <w:r w:rsidRPr="00006992">
        <w:rPr>
          <w:rFonts w:ascii="Arial Narrow" w:hAnsi="Arial Narrow" w:cs="Times New Roman"/>
          <w:sz w:val="24"/>
          <w:szCs w:val="24"/>
        </w:rPr>
        <w:t>.</w:t>
      </w:r>
      <w:r>
        <w:rPr>
          <w:rFonts w:ascii="Arial Narrow" w:hAnsi="Arial Narrow" w:cs="Times New Roman"/>
          <w:sz w:val="24"/>
          <w:szCs w:val="24"/>
        </w:rPr>
        <w:t>07</w:t>
      </w:r>
      <w:r w:rsidRPr="00006992">
        <w:rPr>
          <w:rFonts w:ascii="Arial Narrow" w:hAnsi="Arial Narrow" w:cs="Times New Roman"/>
          <w:sz w:val="24"/>
          <w:szCs w:val="24"/>
        </w:rPr>
        <w:t>.202</w:t>
      </w:r>
      <w:r>
        <w:rPr>
          <w:rFonts w:ascii="Arial Narrow" w:hAnsi="Arial Narrow" w:cs="Times New Roman"/>
          <w:sz w:val="24"/>
          <w:szCs w:val="24"/>
        </w:rPr>
        <w:t>2</w:t>
      </w:r>
      <w:r w:rsidRPr="00006992">
        <w:rPr>
          <w:rFonts w:ascii="Arial Narrow" w:hAnsi="Arial Narrow" w:cs="Times New Roman"/>
          <w:sz w:val="24"/>
          <w:szCs w:val="24"/>
        </w:rPr>
        <w:t xml:space="preserve">. godine, a objavljenih u „Službenom glasniku Općine Rovišće“ broj </w:t>
      </w:r>
      <w:r>
        <w:rPr>
          <w:rFonts w:ascii="Arial Narrow" w:hAnsi="Arial Narrow" w:cs="Times New Roman"/>
          <w:sz w:val="24"/>
          <w:szCs w:val="24"/>
        </w:rPr>
        <w:t>3</w:t>
      </w:r>
      <w:r w:rsidRPr="00006992">
        <w:rPr>
          <w:rFonts w:ascii="Arial Narrow" w:hAnsi="Arial Narrow" w:cs="Times New Roman"/>
          <w:sz w:val="24"/>
          <w:szCs w:val="24"/>
        </w:rPr>
        <w:t>/202</w:t>
      </w:r>
      <w:r>
        <w:rPr>
          <w:rFonts w:ascii="Arial Narrow" w:hAnsi="Arial Narrow" w:cs="Times New Roman"/>
          <w:sz w:val="24"/>
          <w:szCs w:val="24"/>
        </w:rPr>
        <w:t>2</w:t>
      </w:r>
      <w:r w:rsidRPr="00006992">
        <w:rPr>
          <w:rFonts w:ascii="Arial Narrow" w:hAnsi="Arial Narrow" w:cs="Times New Roman"/>
          <w:sz w:val="24"/>
          <w:szCs w:val="24"/>
        </w:rPr>
        <w:t>,</w:t>
      </w:r>
    </w:p>
    <w:p w14:paraId="200CD3C2" w14:textId="77777777" w:rsidR="0087576A" w:rsidRDefault="0087576A" w:rsidP="0087576A">
      <w:pPr>
        <w:pStyle w:val="Odlomakpopisa"/>
        <w:numPr>
          <w:ilvl w:val="0"/>
          <w:numId w:val="10"/>
        </w:numPr>
        <w:tabs>
          <w:tab w:val="clear" w:pos="1488"/>
          <w:tab w:val="num" w:pos="1134"/>
        </w:tabs>
        <w:spacing w:line="240" w:lineRule="auto"/>
        <w:ind w:left="1134"/>
        <w:jc w:val="both"/>
        <w:rPr>
          <w:rFonts w:ascii="Arial Narrow" w:hAnsi="Arial Narrow" w:cs="Times New Roman"/>
          <w:sz w:val="24"/>
          <w:szCs w:val="24"/>
        </w:rPr>
      </w:pPr>
      <w:r>
        <w:rPr>
          <w:rFonts w:ascii="Arial Narrow" w:hAnsi="Arial Narrow" w:cs="Times New Roman"/>
          <w:sz w:val="24"/>
          <w:szCs w:val="24"/>
        </w:rPr>
        <w:t xml:space="preserve">Drugih </w:t>
      </w:r>
      <w:r w:rsidRPr="00006992">
        <w:rPr>
          <w:rFonts w:ascii="Arial Narrow" w:hAnsi="Arial Narrow" w:cs="Times New Roman"/>
          <w:sz w:val="24"/>
          <w:szCs w:val="24"/>
        </w:rPr>
        <w:t>izmjena i dopuna proračuna Općine Rovišće za 202</w:t>
      </w:r>
      <w:r>
        <w:rPr>
          <w:rFonts w:ascii="Arial Narrow" w:hAnsi="Arial Narrow" w:cs="Times New Roman"/>
          <w:sz w:val="24"/>
          <w:szCs w:val="24"/>
        </w:rPr>
        <w:t>2</w:t>
      </w:r>
      <w:r w:rsidRPr="00006992">
        <w:rPr>
          <w:rFonts w:ascii="Arial Narrow" w:hAnsi="Arial Narrow" w:cs="Times New Roman"/>
          <w:sz w:val="24"/>
          <w:szCs w:val="24"/>
        </w:rPr>
        <w:t xml:space="preserve">. godinu usvojenih od strane Općinskog vijeća Općine Rovišće na </w:t>
      </w:r>
      <w:r>
        <w:rPr>
          <w:rFonts w:ascii="Arial Narrow" w:hAnsi="Arial Narrow" w:cs="Times New Roman"/>
          <w:sz w:val="24"/>
          <w:szCs w:val="24"/>
        </w:rPr>
        <w:t>8</w:t>
      </w:r>
      <w:r w:rsidRPr="00006992">
        <w:rPr>
          <w:rFonts w:ascii="Arial Narrow" w:hAnsi="Arial Narrow" w:cs="Times New Roman"/>
          <w:sz w:val="24"/>
          <w:szCs w:val="24"/>
        </w:rPr>
        <w:t xml:space="preserve">. sjednici održanoj dana </w:t>
      </w:r>
      <w:r>
        <w:rPr>
          <w:rFonts w:ascii="Arial Narrow" w:hAnsi="Arial Narrow" w:cs="Times New Roman"/>
          <w:sz w:val="24"/>
          <w:szCs w:val="24"/>
        </w:rPr>
        <w:t>17</w:t>
      </w:r>
      <w:r w:rsidRPr="00006992">
        <w:rPr>
          <w:rFonts w:ascii="Arial Narrow" w:hAnsi="Arial Narrow" w:cs="Times New Roman"/>
          <w:sz w:val="24"/>
          <w:szCs w:val="24"/>
        </w:rPr>
        <w:t>.</w:t>
      </w:r>
      <w:r>
        <w:rPr>
          <w:rFonts w:ascii="Arial Narrow" w:hAnsi="Arial Narrow" w:cs="Times New Roman"/>
          <w:sz w:val="24"/>
          <w:szCs w:val="24"/>
        </w:rPr>
        <w:t>08</w:t>
      </w:r>
      <w:r w:rsidRPr="00006992">
        <w:rPr>
          <w:rFonts w:ascii="Arial Narrow" w:hAnsi="Arial Narrow" w:cs="Times New Roman"/>
          <w:sz w:val="24"/>
          <w:szCs w:val="24"/>
        </w:rPr>
        <w:t>.202</w:t>
      </w:r>
      <w:r>
        <w:rPr>
          <w:rFonts w:ascii="Arial Narrow" w:hAnsi="Arial Narrow" w:cs="Times New Roman"/>
          <w:sz w:val="24"/>
          <w:szCs w:val="24"/>
        </w:rPr>
        <w:t>2</w:t>
      </w:r>
      <w:r w:rsidRPr="00006992">
        <w:rPr>
          <w:rFonts w:ascii="Arial Narrow" w:hAnsi="Arial Narrow" w:cs="Times New Roman"/>
          <w:sz w:val="24"/>
          <w:szCs w:val="24"/>
        </w:rPr>
        <w:t xml:space="preserve">. godine, a objavljenih u „Službenom glasniku Općine Rovišće“ broj </w:t>
      </w:r>
      <w:r>
        <w:rPr>
          <w:rFonts w:ascii="Arial Narrow" w:hAnsi="Arial Narrow" w:cs="Times New Roman"/>
          <w:sz w:val="24"/>
          <w:szCs w:val="24"/>
        </w:rPr>
        <w:t>5</w:t>
      </w:r>
      <w:r w:rsidRPr="00006992">
        <w:rPr>
          <w:rFonts w:ascii="Arial Narrow" w:hAnsi="Arial Narrow" w:cs="Times New Roman"/>
          <w:sz w:val="24"/>
          <w:szCs w:val="24"/>
        </w:rPr>
        <w:t>/202</w:t>
      </w:r>
      <w:r>
        <w:rPr>
          <w:rFonts w:ascii="Arial Narrow" w:hAnsi="Arial Narrow" w:cs="Times New Roman"/>
          <w:sz w:val="24"/>
          <w:szCs w:val="24"/>
        </w:rPr>
        <w:t>2</w:t>
      </w:r>
      <w:r w:rsidRPr="00006992">
        <w:rPr>
          <w:rFonts w:ascii="Arial Narrow" w:hAnsi="Arial Narrow" w:cs="Times New Roman"/>
          <w:sz w:val="24"/>
          <w:szCs w:val="24"/>
        </w:rPr>
        <w:t>,</w:t>
      </w:r>
    </w:p>
    <w:p w14:paraId="27248C46" w14:textId="77777777" w:rsidR="0087576A" w:rsidRDefault="0087576A" w:rsidP="0087576A">
      <w:pPr>
        <w:pStyle w:val="Odlomakpopisa"/>
        <w:numPr>
          <w:ilvl w:val="0"/>
          <w:numId w:val="10"/>
        </w:numPr>
        <w:tabs>
          <w:tab w:val="clear" w:pos="1488"/>
          <w:tab w:val="num" w:pos="1134"/>
        </w:tabs>
        <w:spacing w:line="240" w:lineRule="auto"/>
        <w:ind w:left="1134"/>
        <w:jc w:val="both"/>
        <w:rPr>
          <w:rFonts w:ascii="Arial Narrow" w:hAnsi="Arial Narrow" w:cs="Times New Roman"/>
          <w:sz w:val="24"/>
          <w:szCs w:val="24"/>
        </w:rPr>
      </w:pPr>
      <w:r>
        <w:rPr>
          <w:rFonts w:ascii="Arial Narrow" w:hAnsi="Arial Narrow" w:cs="Times New Roman"/>
          <w:sz w:val="24"/>
          <w:szCs w:val="24"/>
        </w:rPr>
        <w:t xml:space="preserve">Trećih </w:t>
      </w:r>
      <w:r w:rsidRPr="00006992">
        <w:rPr>
          <w:rFonts w:ascii="Arial Narrow" w:hAnsi="Arial Narrow" w:cs="Times New Roman"/>
          <w:sz w:val="24"/>
          <w:szCs w:val="24"/>
        </w:rPr>
        <w:t>izmjena i dopuna proračuna Općine Rovišće za 202</w:t>
      </w:r>
      <w:r>
        <w:rPr>
          <w:rFonts w:ascii="Arial Narrow" w:hAnsi="Arial Narrow" w:cs="Times New Roman"/>
          <w:sz w:val="24"/>
          <w:szCs w:val="24"/>
        </w:rPr>
        <w:t>2</w:t>
      </w:r>
      <w:r w:rsidRPr="00006992">
        <w:rPr>
          <w:rFonts w:ascii="Arial Narrow" w:hAnsi="Arial Narrow" w:cs="Times New Roman"/>
          <w:sz w:val="24"/>
          <w:szCs w:val="24"/>
        </w:rPr>
        <w:t xml:space="preserve">. godinu usvojenih od strane Općinskog vijeća Općine Rovišće na </w:t>
      </w:r>
      <w:r>
        <w:rPr>
          <w:rFonts w:ascii="Arial Narrow" w:hAnsi="Arial Narrow" w:cs="Times New Roman"/>
          <w:sz w:val="24"/>
          <w:szCs w:val="24"/>
        </w:rPr>
        <w:t>11</w:t>
      </w:r>
      <w:r w:rsidRPr="00006992">
        <w:rPr>
          <w:rFonts w:ascii="Arial Narrow" w:hAnsi="Arial Narrow" w:cs="Times New Roman"/>
          <w:sz w:val="24"/>
          <w:szCs w:val="24"/>
        </w:rPr>
        <w:t xml:space="preserve">. sjednici održanoj dana </w:t>
      </w:r>
      <w:r>
        <w:rPr>
          <w:rFonts w:ascii="Arial Narrow" w:hAnsi="Arial Narrow" w:cs="Times New Roman"/>
          <w:sz w:val="24"/>
          <w:szCs w:val="24"/>
        </w:rPr>
        <w:t>29</w:t>
      </w:r>
      <w:r w:rsidRPr="00006992">
        <w:rPr>
          <w:rFonts w:ascii="Arial Narrow" w:hAnsi="Arial Narrow" w:cs="Times New Roman"/>
          <w:sz w:val="24"/>
          <w:szCs w:val="24"/>
        </w:rPr>
        <w:t>.</w:t>
      </w:r>
      <w:r>
        <w:rPr>
          <w:rFonts w:ascii="Arial Narrow" w:hAnsi="Arial Narrow" w:cs="Times New Roman"/>
          <w:sz w:val="24"/>
          <w:szCs w:val="24"/>
        </w:rPr>
        <w:t>12</w:t>
      </w:r>
      <w:r w:rsidRPr="00006992">
        <w:rPr>
          <w:rFonts w:ascii="Arial Narrow" w:hAnsi="Arial Narrow" w:cs="Times New Roman"/>
          <w:sz w:val="24"/>
          <w:szCs w:val="24"/>
        </w:rPr>
        <w:t>.202</w:t>
      </w:r>
      <w:r>
        <w:rPr>
          <w:rFonts w:ascii="Arial Narrow" w:hAnsi="Arial Narrow" w:cs="Times New Roman"/>
          <w:sz w:val="24"/>
          <w:szCs w:val="24"/>
        </w:rPr>
        <w:t>2</w:t>
      </w:r>
      <w:r w:rsidRPr="00006992">
        <w:rPr>
          <w:rFonts w:ascii="Arial Narrow" w:hAnsi="Arial Narrow" w:cs="Times New Roman"/>
          <w:sz w:val="24"/>
          <w:szCs w:val="24"/>
        </w:rPr>
        <w:t xml:space="preserve">. godine, a objavljenih u „Službenom glasniku Općine Rovišće“ broj </w:t>
      </w:r>
      <w:r>
        <w:rPr>
          <w:rFonts w:ascii="Arial Narrow" w:hAnsi="Arial Narrow" w:cs="Times New Roman"/>
          <w:sz w:val="24"/>
          <w:szCs w:val="24"/>
        </w:rPr>
        <w:t>8</w:t>
      </w:r>
      <w:r w:rsidRPr="00006992">
        <w:rPr>
          <w:rFonts w:ascii="Arial Narrow" w:hAnsi="Arial Narrow" w:cs="Times New Roman"/>
          <w:sz w:val="24"/>
          <w:szCs w:val="24"/>
        </w:rPr>
        <w:t>/202</w:t>
      </w:r>
      <w:r>
        <w:rPr>
          <w:rFonts w:ascii="Arial Narrow" w:hAnsi="Arial Narrow" w:cs="Times New Roman"/>
          <w:sz w:val="24"/>
          <w:szCs w:val="24"/>
        </w:rPr>
        <w:t>2</w:t>
      </w:r>
      <w:r w:rsidRPr="00006992">
        <w:rPr>
          <w:rFonts w:ascii="Arial Narrow" w:hAnsi="Arial Narrow" w:cs="Times New Roman"/>
          <w:sz w:val="24"/>
          <w:szCs w:val="24"/>
        </w:rPr>
        <w:t>,</w:t>
      </w:r>
    </w:p>
    <w:p w14:paraId="40262841" w14:textId="77777777" w:rsidR="0087576A" w:rsidRDefault="0087576A" w:rsidP="0087576A">
      <w:pPr>
        <w:pStyle w:val="Odlomakpopisa"/>
        <w:numPr>
          <w:ilvl w:val="0"/>
          <w:numId w:val="10"/>
        </w:numPr>
        <w:tabs>
          <w:tab w:val="clear" w:pos="1488"/>
          <w:tab w:val="num" w:pos="1134"/>
        </w:tabs>
        <w:spacing w:line="240" w:lineRule="auto"/>
        <w:ind w:left="1134"/>
        <w:jc w:val="both"/>
        <w:rPr>
          <w:rFonts w:ascii="Arial Narrow" w:hAnsi="Arial Narrow" w:cs="Times New Roman"/>
          <w:sz w:val="24"/>
          <w:szCs w:val="24"/>
        </w:rPr>
      </w:pPr>
      <w:r>
        <w:rPr>
          <w:rFonts w:ascii="Arial Narrow" w:hAnsi="Arial Narrow" w:cs="Times New Roman"/>
          <w:sz w:val="24"/>
          <w:szCs w:val="24"/>
        </w:rPr>
        <w:t>1. Preraspodjele proračuna donesene 31.12.2022.</w:t>
      </w:r>
    </w:p>
    <w:p w14:paraId="12E322C1" w14:textId="77777777" w:rsidR="0087576A" w:rsidRPr="00006992" w:rsidRDefault="0087576A" w:rsidP="0087576A">
      <w:pPr>
        <w:jc w:val="both"/>
        <w:rPr>
          <w:rFonts w:ascii="Arial Narrow" w:hAnsi="Arial Narrow"/>
        </w:rPr>
      </w:pPr>
      <w:r w:rsidRPr="00006992">
        <w:rPr>
          <w:rFonts w:ascii="Arial Narrow" w:hAnsi="Arial Narrow"/>
        </w:rPr>
        <w:t xml:space="preserve">Slijedom odredbi Pravilnika o polugodišnjem i godišnjem izvještaju o izvršenju proračuna («Narodne novine» broj 24/13, 102/17, 1/20 i 147/20) izvještaj sadrži: </w:t>
      </w:r>
    </w:p>
    <w:p w14:paraId="2EB8F120"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Opći dio izvještaja: </w:t>
      </w:r>
    </w:p>
    <w:p w14:paraId="08071625" w14:textId="77777777" w:rsidR="0087576A" w:rsidRPr="00006992" w:rsidRDefault="0087576A" w:rsidP="0087576A">
      <w:pPr>
        <w:ind w:firstLine="708"/>
        <w:rPr>
          <w:rFonts w:ascii="Arial Narrow" w:hAnsi="Arial Narrow"/>
        </w:rPr>
      </w:pPr>
      <w:r w:rsidRPr="00006992">
        <w:rPr>
          <w:rFonts w:ascii="Arial Narrow" w:hAnsi="Arial Narrow"/>
        </w:rPr>
        <w:lastRenderedPageBreak/>
        <w:t xml:space="preserve">A. Račun prihoda i rashoda, </w:t>
      </w:r>
    </w:p>
    <w:p w14:paraId="12E941CA" w14:textId="77777777" w:rsidR="0087576A" w:rsidRPr="00006992" w:rsidRDefault="0087576A" w:rsidP="00E778E7">
      <w:pPr>
        <w:ind w:firstLine="708"/>
        <w:rPr>
          <w:rFonts w:ascii="Arial Narrow" w:hAnsi="Arial Narrow"/>
        </w:rPr>
      </w:pPr>
      <w:r w:rsidRPr="00006992">
        <w:rPr>
          <w:rFonts w:ascii="Arial Narrow" w:hAnsi="Arial Narrow"/>
        </w:rPr>
        <w:t xml:space="preserve">B. Račun financiranja. </w:t>
      </w:r>
    </w:p>
    <w:p w14:paraId="198DACA4" w14:textId="77777777" w:rsidR="0087576A" w:rsidRPr="00006992" w:rsidRDefault="0087576A" w:rsidP="0087576A">
      <w:pPr>
        <w:ind w:firstLine="708"/>
        <w:rPr>
          <w:rFonts w:ascii="Arial Narrow" w:hAnsi="Arial Narrow"/>
        </w:rPr>
      </w:pPr>
      <w:r w:rsidRPr="00006992">
        <w:rPr>
          <w:rFonts w:ascii="Arial Narrow" w:hAnsi="Arial Narrow"/>
        </w:rPr>
        <w:t xml:space="preserve">A. Račun prihoda i rashoda iskazuje se u sljedećim tablicama: </w:t>
      </w:r>
    </w:p>
    <w:p w14:paraId="6B24C347" w14:textId="77777777" w:rsidR="0087576A" w:rsidRPr="00006992" w:rsidRDefault="0087576A" w:rsidP="0087576A">
      <w:pPr>
        <w:pStyle w:val="Odlomakpopisa"/>
        <w:numPr>
          <w:ilvl w:val="0"/>
          <w:numId w:val="11"/>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Prihodi i rashodi prema ekonomskoj klasifikaciji, </w:t>
      </w:r>
    </w:p>
    <w:p w14:paraId="7C64615E" w14:textId="77777777" w:rsidR="0087576A" w:rsidRPr="00006992" w:rsidRDefault="0087576A" w:rsidP="0087576A">
      <w:pPr>
        <w:pStyle w:val="Odlomakpopisa"/>
        <w:numPr>
          <w:ilvl w:val="0"/>
          <w:numId w:val="11"/>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Prihodi i rashodi prema izvorima financiranja, </w:t>
      </w:r>
    </w:p>
    <w:p w14:paraId="31F8469D" w14:textId="77777777" w:rsidR="0087576A" w:rsidRPr="00006992" w:rsidRDefault="0087576A" w:rsidP="0087576A">
      <w:pPr>
        <w:pStyle w:val="Odlomakpopisa"/>
        <w:numPr>
          <w:ilvl w:val="0"/>
          <w:numId w:val="11"/>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Rashodi prema funkcijskoj klasifikaciji. </w:t>
      </w:r>
    </w:p>
    <w:p w14:paraId="1CB9CB6E" w14:textId="77777777" w:rsidR="0087576A" w:rsidRPr="00006992" w:rsidRDefault="0087576A" w:rsidP="0087576A">
      <w:pPr>
        <w:ind w:firstLine="720"/>
        <w:rPr>
          <w:rFonts w:ascii="Arial Narrow" w:hAnsi="Arial Narrow"/>
        </w:rPr>
      </w:pPr>
      <w:r w:rsidRPr="00006992">
        <w:rPr>
          <w:rFonts w:ascii="Arial Narrow" w:hAnsi="Arial Narrow"/>
        </w:rPr>
        <w:t xml:space="preserve">B. Račun financiranja iskazuje se u sljedećim tablicama: </w:t>
      </w:r>
    </w:p>
    <w:p w14:paraId="1EBDFF00" w14:textId="77777777" w:rsidR="0087576A" w:rsidRPr="00006992" w:rsidRDefault="0087576A" w:rsidP="0087576A">
      <w:pPr>
        <w:pStyle w:val="Odlomakpopisa"/>
        <w:numPr>
          <w:ilvl w:val="0"/>
          <w:numId w:val="12"/>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Račun financiranja prema ekonomskoj klasifikaciji, </w:t>
      </w:r>
    </w:p>
    <w:p w14:paraId="79EC53C6" w14:textId="77777777" w:rsidR="0087576A" w:rsidRPr="00006992" w:rsidRDefault="0087576A" w:rsidP="0087576A">
      <w:pPr>
        <w:pStyle w:val="Odlomakpopisa"/>
        <w:numPr>
          <w:ilvl w:val="0"/>
          <w:numId w:val="12"/>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Račun financiranja prema izvorima financiranja. </w:t>
      </w:r>
    </w:p>
    <w:p w14:paraId="7A56DCA5" w14:textId="77777777" w:rsidR="0087576A" w:rsidRPr="00006992" w:rsidRDefault="0087576A" w:rsidP="0087576A">
      <w:pPr>
        <w:rPr>
          <w:rFonts w:ascii="Arial Narrow" w:hAnsi="Arial Narrow"/>
        </w:rPr>
      </w:pPr>
      <w:r w:rsidRPr="00006992">
        <w:rPr>
          <w:rFonts w:ascii="Arial Narrow" w:hAnsi="Arial Narrow"/>
        </w:rPr>
        <w:t xml:space="preserve">Uz tablicu Račun financiranja daje se analitički prikaz ostvarenih primitaka i izvršenih izdataka po svakom pojedinačnom zajmu, kreditu i vrijednosnom papiru. </w:t>
      </w:r>
    </w:p>
    <w:p w14:paraId="715BA0BF"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Posebni dio proračuna po organizacijskoj i programskoj klasifikaciji </w:t>
      </w:r>
    </w:p>
    <w:p w14:paraId="6332B47F"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Obrazloženje ostvarenja prihoda i primitaka, rashoda i izdataka</w:t>
      </w:r>
    </w:p>
    <w:p w14:paraId="2B4368BE"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Izvještaj o korištenju proračunske zalihe </w:t>
      </w:r>
    </w:p>
    <w:p w14:paraId="54161D7C"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Izvještaj o korištenju sredstava fondova Europske unije</w:t>
      </w:r>
    </w:p>
    <w:p w14:paraId="6F75FD6E"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Izvještaj o zaduživanju na domaćem i stranom tržištu novca i kapitala </w:t>
      </w:r>
    </w:p>
    <w:p w14:paraId="1C884792"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Izvještaj o danim zajmovima i potraživanjima po danim zajmovima</w:t>
      </w:r>
    </w:p>
    <w:p w14:paraId="332E6104"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 xml:space="preserve">Izvještaj o danim jamstvima i plaćanjima po protestiranim jamstvima </w:t>
      </w:r>
    </w:p>
    <w:p w14:paraId="154C9A0B" w14:textId="77777777" w:rsidR="0087576A" w:rsidRPr="00006992" w:rsidRDefault="0087576A" w:rsidP="0087576A">
      <w:pPr>
        <w:pStyle w:val="Odlomakpopisa"/>
        <w:numPr>
          <w:ilvl w:val="0"/>
          <w:numId w:val="2"/>
        </w:numPr>
        <w:spacing w:after="0" w:line="240" w:lineRule="auto"/>
        <w:rPr>
          <w:rFonts w:ascii="Arial Narrow" w:hAnsi="Arial Narrow" w:cs="Times New Roman"/>
          <w:sz w:val="24"/>
          <w:szCs w:val="24"/>
        </w:rPr>
      </w:pPr>
      <w:r w:rsidRPr="00006992">
        <w:rPr>
          <w:rFonts w:ascii="Arial Narrow" w:hAnsi="Arial Narrow" w:cs="Times New Roman"/>
          <w:sz w:val="24"/>
          <w:szCs w:val="24"/>
        </w:rPr>
        <w:t>Izvještaj o stanju potraživanja i dospjelih obveza te o stanju potencijalnih obveza po osnovi sudskih sporova</w:t>
      </w:r>
    </w:p>
    <w:p w14:paraId="36BE4554" w14:textId="77777777" w:rsidR="0087576A" w:rsidRDefault="0087576A" w:rsidP="0087576A">
      <w:pPr>
        <w:rPr>
          <w:rFonts w:ascii="Arial Narrow" w:hAnsi="Arial Narrow"/>
        </w:rPr>
      </w:pPr>
    </w:p>
    <w:p w14:paraId="3C767D3C" w14:textId="77777777" w:rsidR="0087576A" w:rsidRPr="0042338C" w:rsidRDefault="0087576A" w:rsidP="0087576A">
      <w:pPr>
        <w:rPr>
          <w:rFonts w:ascii="Arial Narrow" w:hAnsi="Arial Narrow"/>
        </w:rPr>
      </w:pPr>
      <w:r w:rsidRPr="00006992">
        <w:rPr>
          <w:rFonts w:ascii="Arial Narrow" w:hAnsi="Arial Narrow"/>
        </w:rPr>
        <w:t xml:space="preserve">Slijedom navedenog, u nastavku se daju obrazloženja kako slijedi: </w:t>
      </w:r>
    </w:p>
    <w:p w14:paraId="28AF38D8" w14:textId="77777777" w:rsidR="0087576A" w:rsidRPr="0042338C" w:rsidRDefault="0087576A" w:rsidP="0087576A">
      <w:pPr>
        <w:pStyle w:val="Odlomakpopisa"/>
        <w:numPr>
          <w:ilvl w:val="0"/>
          <w:numId w:val="3"/>
        </w:numPr>
        <w:spacing w:line="276" w:lineRule="auto"/>
        <w:ind w:left="786"/>
        <w:rPr>
          <w:rFonts w:ascii="Arial Narrow" w:hAnsi="Arial Narrow" w:cs="Times New Roman"/>
          <w:b/>
          <w:bCs/>
        </w:rPr>
      </w:pPr>
      <w:r w:rsidRPr="0042338C">
        <w:rPr>
          <w:rFonts w:ascii="Arial Narrow" w:hAnsi="Arial Narrow" w:cs="Times New Roman"/>
          <w:b/>
          <w:bCs/>
        </w:rPr>
        <w:t xml:space="preserve">OBRAZLOŽENJE OSTVARENIH PRIHODA I PRIMITAKA TE RASHODA I IZDATAKA </w:t>
      </w:r>
    </w:p>
    <w:p w14:paraId="65248C56" w14:textId="77777777" w:rsidR="0087576A" w:rsidRPr="0042338C" w:rsidRDefault="0087576A" w:rsidP="0087576A">
      <w:pPr>
        <w:pStyle w:val="Opisslike"/>
        <w:keepNext/>
        <w:jc w:val="both"/>
        <w:rPr>
          <w:rFonts w:ascii="Arial Narrow" w:hAnsi="Arial Narrow" w:cs="Times New Roman"/>
          <w:b w:val="0"/>
          <w:bCs w:val="0"/>
          <w:color w:val="auto"/>
          <w:sz w:val="22"/>
          <w:szCs w:val="22"/>
        </w:rPr>
      </w:pPr>
      <w:r w:rsidRPr="0042338C">
        <w:rPr>
          <w:rFonts w:ascii="Arial Narrow" w:hAnsi="Arial Narrow" w:cs="Times New Roman"/>
          <w:b w:val="0"/>
          <w:bCs w:val="0"/>
          <w:color w:val="auto"/>
          <w:sz w:val="22"/>
          <w:szCs w:val="22"/>
        </w:rPr>
        <w:t xml:space="preserve">Tablica </w:t>
      </w:r>
      <w:r w:rsidRPr="0042338C">
        <w:rPr>
          <w:rFonts w:ascii="Arial Narrow" w:hAnsi="Arial Narrow" w:cs="Times New Roman"/>
          <w:b w:val="0"/>
          <w:bCs w:val="0"/>
          <w:color w:val="auto"/>
          <w:sz w:val="22"/>
          <w:szCs w:val="22"/>
        </w:rPr>
        <w:fldChar w:fldCharType="begin"/>
      </w:r>
      <w:r w:rsidRPr="0042338C">
        <w:rPr>
          <w:rFonts w:ascii="Arial Narrow" w:hAnsi="Arial Narrow" w:cs="Times New Roman"/>
          <w:b w:val="0"/>
          <w:bCs w:val="0"/>
          <w:color w:val="auto"/>
          <w:sz w:val="22"/>
          <w:szCs w:val="22"/>
        </w:rPr>
        <w:instrText xml:space="preserve"> SEQ Tabela \* ARABIC </w:instrText>
      </w:r>
      <w:r w:rsidRPr="0042338C">
        <w:rPr>
          <w:rFonts w:ascii="Arial Narrow" w:hAnsi="Arial Narrow" w:cs="Times New Roman"/>
          <w:b w:val="0"/>
          <w:bCs w:val="0"/>
          <w:color w:val="auto"/>
          <w:sz w:val="22"/>
          <w:szCs w:val="22"/>
        </w:rPr>
        <w:fldChar w:fldCharType="separate"/>
      </w:r>
      <w:r w:rsidR="006D6D17">
        <w:rPr>
          <w:rFonts w:ascii="Arial Narrow" w:hAnsi="Arial Narrow" w:cs="Times New Roman"/>
          <w:b w:val="0"/>
          <w:bCs w:val="0"/>
          <w:noProof/>
          <w:color w:val="auto"/>
          <w:sz w:val="22"/>
          <w:szCs w:val="22"/>
        </w:rPr>
        <w:t>1</w:t>
      </w:r>
      <w:r w:rsidRPr="0042338C">
        <w:rPr>
          <w:rFonts w:ascii="Arial Narrow" w:hAnsi="Arial Narrow" w:cs="Times New Roman"/>
          <w:b w:val="0"/>
          <w:bCs w:val="0"/>
          <w:color w:val="auto"/>
          <w:sz w:val="22"/>
          <w:szCs w:val="22"/>
        </w:rPr>
        <w:fldChar w:fldCharType="end"/>
      </w:r>
      <w:r w:rsidRPr="0042338C">
        <w:rPr>
          <w:rFonts w:ascii="Arial Narrow" w:hAnsi="Arial Narrow" w:cs="Times New Roman"/>
          <w:b w:val="0"/>
          <w:bCs w:val="0"/>
          <w:color w:val="auto"/>
          <w:sz w:val="22"/>
          <w:szCs w:val="22"/>
        </w:rPr>
        <w:t>. Pregled ostvarenih prihoda/primitaka i rashoda/izdataka Proračuna Općine Rovišće za razdoblje 01.01.-31.12.202</w:t>
      </w:r>
      <w:r>
        <w:rPr>
          <w:rFonts w:ascii="Arial Narrow" w:hAnsi="Arial Narrow" w:cs="Times New Roman"/>
          <w:b w:val="0"/>
          <w:bCs w:val="0"/>
          <w:color w:val="auto"/>
          <w:sz w:val="22"/>
          <w:szCs w:val="22"/>
        </w:rPr>
        <w:t>2</w:t>
      </w:r>
      <w:r w:rsidRPr="0042338C">
        <w:rPr>
          <w:rFonts w:ascii="Arial Narrow" w:hAnsi="Arial Narrow" w:cs="Times New Roman"/>
          <w:b w:val="0"/>
          <w:bCs w:val="0"/>
          <w:color w:val="auto"/>
          <w:sz w:val="22"/>
          <w:szCs w:val="22"/>
        </w:rPr>
        <w:t>. godinu u odnosu na planirane prihode/primitke i rashode/izdatke:</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2546"/>
        <w:gridCol w:w="1459"/>
        <w:gridCol w:w="1276"/>
        <w:gridCol w:w="1276"/>
        <w:gridCol w:w="1281"/>
        <w:gridCol w:w="720"/>
        <w:gridCol w:w="733"/>
      </w:tblGrid>
      <w:tr w:rsidR="00E778E7" w:rsidRPr="0087576A" w14:paraId="5A301E19" w14:textId="77777777" w:rsidTr="00E778E7">
        <w:trPr>
          <w:jc w:val="center"/>
        </w:trPr>
        <w:tc>
          <w:tcPr>
            <w:tcW w:w="663" w:type="dxa"/>
            <w:shd w:val="clear" w:color="auto" w:fill="ACB9CA"/>
          </w:tcPr>
          <w:p w14:paraId="46289F3A" w14:textId="77777777" w:rsidR="0087576A" w:rsidRPr="0087576A" w:rsidRDefault="0087576A" w:rsidP="0087576A">
            <w:pPr>
              <w:spacing w:after="0" w:line="240" w:lineRule="auto"/>
              <w:jc w:val="center"/>
              <w:rPr>
                <w:rFonts w:ascii="Arial Narrow" w:hAnsi="Arial Narrow"/>
                <w:sz w:val="20"/>
                <w:szCs w:val="20"/>
                <w:lang w:eastAsia="en-US"/>
              </w:rPr>
            </w:pPr>
          </w:p>
          <w:p w14:paraId="1F7141B3" w14:textId="77777777" w:rsidR="0087576A" w:rsidRPr="0087576A" w:rsidRDefault="0087576A" w:rsidP="0087576A">
            <w:pPr>
              <w:spacing w:after="0" w:line="240" w:lineRule="auto"/>
              <w:jc w:val="center"/>
              <w:rPr>
                <w:rFonts w:ascii="Arial Narrow" w:hAnsi="Arial Narrow"/>
                <w:sz w:val="20"/>
                <w:szCs w:val="20"/>
              </w:rPr>
            </w:pPr>
            <w:r w:rsidRPr="0087576A">
              <w:rPr>
                <w:rFonts w:ascii="Arial Narrow" w:hAnsi="Arial Narrow"/>
                <w:sz w:val="20"/>
                <w:szCs w:val="20"/>
              </w:rPr>
              <w:t>Red.</w:t>
            </w:r>
          </w:p>
          <w:p w14:paraId="56F22A65"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br.</w:t>
            </w:r>
          </w:p>
        </w:tc>
        <w:tc>
          <w:tcPr>
            <w:tcW w:w="2546" w:type="dxa"/>
            <w:shd w:val="clear" w:color="auto" w:fill="ACB9CA"/>
          </w:tcPr>
          <w:p w14:paraId="235151A4" w14:textId="77777777" w:rsidR="0087576A" w:rsidRPr="0087576A" w:rsidRDefault="0087576A" w:rsidP="0087576A">
            <w:pPr>
              <w:spacing w:after="0" w:line="240" w:lineRule="auto"/>
              <w:jc w:val="center"/>
              <w:rPr>
                <w:rFonts w:ascii="Arial Narrow" w:hAnsi="Arial Narrow"/>
                <w:sz w:val="20"/>
                <w:szCs w:val="20"/>
                <w:lang w:eastAsia="en-US"/>
              </w:rPr>
            </w:pPr>
          </w:p>
          <w:p w14:paraId="01B5B81B"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Opis</w:t>
            </w:r>
          </w:p>
        </w:tc>
        <w:tc>
          <w:tcPr>
            <w:tcW w:w="1459" w:type="dxa"/>
            <w:shd w:val="clear" w:color="auto" w:fill="ACB9CA"/>
          </w:tcPr>
          <w:p w14:paraId="336487C6" w14:textId="77777777" w:rsidR="0087576A" w:rsidRPr="0087576A" w:rsidRDefault="0087576A" w:rsidP="0087576A">
            <w:pPr>
              <w:spacing w:after="0" w:line="240" w:lineRule="auto"/>
              <w:jc w:val="center"/>
              <w:rPr>
                <w:rFonts w:ascii="Arial Narrow" w:hAnsi="Arial Narrow"/>
                <w:color w:val="000000"/>
                <w:sz w:val="20"/>
                <w:szCs w:val="20"/>
                <w:lang w:eastAsia="en-US"/>
              </w:rPr>
            </w:pPr>
            <w:r w:rsidRPr="0087576A">
              <w:rPr>
                <w:rFonts w:ascii="Arial Narrow" w:hAnsi="Arial Narrow"/>
                <w:color w:val="000000"/>
                <w:sz w:val="20"/>
                <w:szCs w:val="20"/>
              </w:rPr>
              <w:t>Izvršenje</w:t>
            </w:r>
          </w:p>
          <w:p w14:paraId="32B997F7" w14:textId="77777777" w:rsidR="0087576A" w:rsidRPr="0087576A" w:rsidRDefault="0087576A" w:rsidP="0087576A">
            <w:pPr>
              <w:spacing w:after="0" w:line="240" w:lineRule="auto"/>
              <w:jc w:val="center"/>
              <w:rPr>
                <w:rFonts w:ascii="Arial Narrow" w:hAnsi="Arial Narrow"/>
                <w:color w:val="000000"/>
                <w:sz w:val="20"/>
                <w:szCs w:val="20"/>
                <w:lang w:eastAsia="en-US"/>
              </w:rPr>
            </w:pPr>
            <w:r w:rsidRPr="0087576A">
              <w:rPr>
                <w:rFonts w:ascii="Arial Narrow" w:hAnsi="Arial Narrow"/>
                <w:color w:val="000000"/>
                <w:sz w:val="20"/>
                <w:szCs w:val="20"/>
              </w:rPr>
              <w:t>01.01.-31.12.2021.</w:t>
            </w:r>
          </w:p>
        </w:tc>
        <w:tc>
          <w:tcPr>
            <w:tcW w:w="1276" w:type="dxa"/>
            <w:shd w:val="clear" w:color="auto" w:fill="ACB9CA"/>
          </w:tcPr>
          <w:p w14:paraId="1507B1D4" w14:textId="77777777" w:rsidR="0087576A" w:rsidRPr="0087576A" w:rsidRDefault="0087576A" w:rsidP="0087576A">
            <w:pPr>
              <w:spacing w:after="0" w:line="240" w:lineRule="auto"/>
              <w:jc w:val="center"/>
              <w:rPr>
                <w:rFonts w:ascii="Arial Narrow" w:hAnsi="Arial Narrow"/>
                <w:color w:val="000000"/>
                <w:sz w:val="20"/>
                <w:szCs w:val="20"/>
                <w:lang w:eastAsia="en-US"/>
              </w:rPr>
            </w:pPr>
            <w:r w:rsidRPr="0087576A">
              <w:rPr>
                <w:rFonts w:ascii="Arial Narrow" w:hAnsi="Arial Narrow"/>
                <w:color w:val="000000"/>
                <w:sz w:val="20"/>
                <w:szCs w:val="20"/>
              </w:rPr>
              <w:t>Izvorni plan proračuna za 2022.</w:t>
            </w:r>
          </w:p>
        </w:tc>
        <w:tc>
          <w:tcPr>
            <w:tcW w:w="1276" w:type="dxa"/>
            <w:shd w:val="clear" w:color="auto" w:fill="ACB9CA"/>
          </w:tcPr>
          <w:p w14:paraId="633DD659" w14:textId="77777777" w:rsidR="0087576A" w:rsidRPr="0087576A" w:rsidRDefault="0087576A" w:rsidP="0087576A">
            <w:pPr>
              <w:spacing w:after="0" w:line="240" w:lineRule="auto"/>
              <w:jc w:val="center"/>
              <w:rPr>
                <w:rFonts w:ascii="Arial Narrow" w:hAnsi="Arial Narrow"/>
                <w:color w:val="000000"/>
                <w:sz w:val="20"/>
                <w:szCs w:val="20"/>
              </w:rPr>
            </w:pPr>
            <w:r w:rsidRPr="0087576A">
              <w:rPr>
                <w:rFonts w:ascii="Arial Narrow" w:hAnsi="Arial Narrow"/>
                <w:color w:val="000000"/>
                <w:sz w:val="20"/>
                <w:szCs w:val="20"/>
              </w:rPr>
              <w:t>Tekući plan proračuna za 2022.</w:t>
            </w:r>
          </w:p>
        </w:tc>
        <w:tc>
          <w:tcPr>
            <w:tcW w:w="1281" w:type="dxa"/>
            <w:shd w:val="clear" w:color="auto" w:fill="ACB9CA"/>
          </w:tcPr>
          <w:p w14:paraId="56550759" w14:textId="77777777" w:rsidR="0087576A" w:rsidRPr="0087576A" w:rsidRDefault="0087576A" w:rsidP="0087576A">
            <w:pPr>
              <w:spacing w:after="0" w:line="240" w:lineRule="auto"/>
              <w:jc w:val="center"/>
              <w:rPr>
                <w:rFonts w:ascii="Arial Narrow" w:hAnsi="Arial Narrow"/>
                <w:color w:val="000000"/>
                <w:sz w:val="20"/>
                <w:szCs w:val="20"/>
                <w:lang w:eastAsia="en-US"/>
              </w:rPr>
            </w:pPr>
            <w:r w:rsidRPr="0087576A">
              <w:rPr>
                <w:rFonts w:ascii="Arial Narrow" w:hAnsi="Arial Narrow"/>
                <w:color w:val="000000"/>
                <w:sz w:val="20"/>
                <w:szCs w:val="20"/>
              </w:rPr>
              <w:t>Izvršenje</w:t>
            </w:r>
          </w:p>
          <w:p w14:paraId="1707B435" w14:textId="77777777" w:rsidR="0087576A" w:rsidRPr="0087576A" w:rsidRDefault="0087576A" w:rsidP="0087576A">
            <w:pPr>
              <w:spacing w:after="0" w:line="240" w:lineRule="auto"/>
              <w:jc w:val="center"/>
              <w:rPr>
                <w:rFonts w:ascii="Arial Narrow" w:hAnsi="Arial Narrow"/>
                <w:color w:val="000000"/>
                <w:sz w:val="20"/>
                <w:szCs w:val="20"/>
                <w:lang w:eastAsia="en-US"/>
              </w:rPr>
            </w:pPr>
            <w:r w:rsidRPr="0087576A">
              <w:rPr>
                <w:rFonts w:ascii="Arial Narrow" w:hAnsi="Arial Narrow"/>
                <w:color w:val="000000"/>
                <w:sz w:val="20"/>
                <w:szCs w:val="20"/>
              </w:rPr>
              <w:t>01.01.-31.12.2022.</w:t>
            </w:r>
          </w:p>
        </w:tc>
        <w:tc>
          <w:tcPr>
            <w:tcW w:w="720" w:type="dxa"/>
            <w:shd w:val="clear" w:color="auto" w:fill="ACB9CA"/>
          </w:tcPr>
          <w:p w14:paraId="1D9904B0" w14:textId="77777777" w:rsidR="0087576A" w:rsidRPr="0087576A" w:rsidRDefault="0087576A" w:rsidP="0087576A">
            <w:pPr>
              <w:spacing w:after="0" w:line="240" w:lineRule="auto"/>
              <w:jc w:val="center"/>
              <w:rPr>
                <w:rFonts w:ascii="Arial Narrow" w:hAnsi="Arial Narrow"/>
                <w:color w:val="000000"/>
                <w:sz w:val="20"/>
                <w:szCs w:val="20"/>
                <w:lang w:eastAsia="en-US"/>
              </w:rPr>
            </w:pPr>
          </w:p>
          <w:p w14:paraId="12558698" w14:textId="77777777" w:rsidR="0087576A" w:rsidRPr="0087576A" w:rsidRDefault="0087576A" w:rsidP="0087576A">
            <w:pPr>
              <w:spacing w:after="0" w:line="240" w:lineRule="auto"/>
              <w:jc w:val="center"/>
              <w:rPr>
                <w:rFonts w:ascii="Arial Narrow" w:hAnsi="Arial Narrow"/>
                <w:color w:val="000000"/>
                <w:sz w:val="20"/>
                <w:szCs w:val="20"/>
              </w:rPr>
            </w:pPr>
            <w:r w:rsidRPr="0087576A">
              <w:rPr>
                <w:rFonts w:ascii="Arial Narrow" w:hAnsi="Arial Narrow"/>
                <w:color w:val="000000"/>
                <w:sz w:val="20"/>
                <w:szCs w:val="20"/>
              </w:rPr>
              <w:t>Indeks</w:t>
            </w:r>
          </w:p>
          <w:p w14:paraId="76192099" w14:textId="77777777" w:rsidR="0087576A" w:rsidRPr="0087576A" w:rsidRDefault="0087576A" w:rsidP="0087576A">
            <w:pPr>
              <w:spacing w:after="0" w:line="240" w:lineRule="auto"/>
              <w:jc w:val="center"/>
              <w:rPr>
                <w:rFonts w:ascii="Arial Narrow" w:hAnsi="Arial Narrow"/>
                <w:color w:val="000000"/>
                <w:sz w:val="20"/>
                <w:szCs w:val="20"/>
                <w:lang w:eastAsia="en-US"/>
              </w:rPr>
            </w:pPr>
            <w:r w:rsidRPr="0087576A">
              <w:rPr>
                <w:rFonts w:ascii="Arial Narrow" w:hAnsi="Arial Narrow"/>
                <w:color w:val="000000"/>
                <w:sz w:val="20"/>
                <w:szCs w:val="20"/>
              </w:rPr>
              <w:t>5/3</w:t>
            </w:r>
          </w:p>
        </w:tc>
        <w:tc>
          <w:tcPr>
            <w:tcW w:w="733" w:type="dxa"/>
            <w:shd w:val="clear" w:color="auto" w:fill="ACB9CA"/>
          </w:tcPr>
          <w:p w14:paraId="3D04944E" w14:textId="77777777" w:rsidR="0087576A" w:rsidRPr="0087576A" w:rsidRDefault="0087576A" w:rsidP="0087576A">
            <w:pPr>
              <w:spacing w:after="0" w:line="240" w:lineRule="auto"/>
              <w:jc w:val="center"/>
              <w:rPr>
                <w:rFonts w:ascii="Arial Narrow" w:hAnsi="Arial Narrow"/>
                <w:color w:val="000000"/>
                <w:sz w:val="20"/>
                <w:szCs w:val="20"/>
                <w:lang w:eastAsia="en-US"/>
              </w:rPr>
            </w:pPr>
          </w:p>
          <w:p w14:paraId="73BA3E96" w14:textId="77777777" w:rsidR="0087576A" w:rsidRPr="0087576A" w:rsidRDefault="0087576A" w:rsidP="0087576A">
            <w:pPr>
              <w:spacing w:after="0" w:line="240" w:lineRule="auto"/>
              <w:jc w:val="center"/>
              <w:rPr>
                <w:rFonts w:ascii="Arial Narrow" w:hAnsi="Arial Narrow"/>
                <w:color w:val="000000"/>
                <w:sz w:val="20"/>
                <w:szCs w:val="20"/>
              </w:rPr>
            </w:pPr>
            <w:r w:rsidRPr="0087576A">
              <w:rPr>
                <w:rFonts w:ascii="Arial Narrow" w:hAnsi="Arial Narrow"/>
                <w:color w:val="000000"/>
                <w:sz w:val="20"/>
                <w:szCs w:val="20"/>
              </w:rPr>
              <w:t>Indeks</w:t>
            </w:r>
          </w:p>
          <w:p w14:paraId="4B0000EB" w14:textId="77777777" w:rsidR="0087576A" w:rsidRPr="0087576A" w:rsidRDefault="0087576A" w:rsidP="0087576A">
            <w:pPr>
              <w:spacing w:after="0" w:line="240" w:lineRule="auto"/>
              <w:jc w:val="center"/>
              <w:rPr>
                <w:rFonts w:ascii="Arial Narrow" w:hAnsi="Arial Narrow"/>
                <w:color w:val="000000"/>
                <w:sz w:val="20"/>
                <w:szCs w:val="20"/>
                <w:lang w:eastAsia="en-US"/>
              </w:rPr>
            </w:pPr>
            <w:r w:rsidRPr="0087576A">
              <w:rPr>
                <w:rFonts w:ascii="Arial Narrow" w:hAnsi="Arial Narrow"/>
                <w:color w:val="000000"/>
                <w:sz w:val="20"/>
                <w:szCs w:val="20"/>
              </w:rPr>
              <w:t>5/4</w:t>
            </w:r>
          </w:p>
        </w:tc>
      </w:tr>
      <w:tr w:rsidR="00E778E7" w:rsidRPr="0087576A" w14:paraId="57F349F6" w14:textId="77777777" w:rsidTr="00E778E7">
        <w:trPr>
          <w:jc w:val="center"/>
        </w:trPr>
        <w:tc>
          <w:tcPr>
            <w:tcW w:w="663" w:type="dxa"/>
            <w:shd w:val="clear" w:color="auto" w:fill="ACB9CA"/>
          </w:tcPr>
          <w:p w14:paraId="02FF800D"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1</w:t>
            </w:r>
          </w:p>
        </w:tc>
        <w:tc>
          <w:tcPr>
            <w:tcW w:w="2546" w:type="dxa"/>
            <w:shd w:val="clear" w:color="auto" w:fill="ACB9CA"/>
          </w:tcPr>
          <w:p w14:paraId="1EE01378"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2</w:t>
            </w:r>
          </w:p>
        </w:tc>
        <w:tc>
          <w:tcPr>
            <w:tcW w:w="1459" w:type="dxa"/>
            <w:shd w:val="clear" w:color="auto" w:fill="ACB9CA"/>
          </w:tcPr>
          <w:p w14:paraId="1557A489"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3</w:t>
            </w:r>
          </w:p>
        </w:tc>
        <w:tc>
          <w:tcPr>
            <w:tcW w:w="1276" w:type="dxa"/>
            <w:shd w:val="clear" w:color="auto" w:fill="ACB9CA"/>
          </w:tcPr>
          <w:p w14:paraId="5E4FE041"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4</w:t>
            </w:r>
          </w:p>
        </w:tc>
        <w:tc>
          <w:tcPr>
            <w:tcW w:w="1276" w:type="dxa"/>
            <w:shd w:val="clear" w:color="auto" w:fill="ACB9CA"/>
          </w:tcPr>
          <w:p w14:paraId="395AF834" w14:textId="77777777" w:rsidR="0087576A" w:rsidRPr="0087576A" w:rsidRDefault="0087576A" w:rsidP="0087576A">
            <w:pPr>
              <w:spacing w:after="0" w:line="240" w:lineRule="auto"/>
              <w:jc w:val="center"/>
              <w:rPr>
                <w:rFonts w:ascii="Arial Narrow" w:hAnsi="Arial Narrow"/>
                <w:sz w:val="20"/>
                <w:szCs w:val="20"/>
              </w:rPr>
            </w:pPr>
          </w:p>
        </w:tc>
        <w:tc>
          <w:tcPr>
            <w:tcW w:w="1281" w:type="dxa"/>
            <w:shd w:val="clear" w:color="auto" w:fill="ACB9CA"/>
          </w:tcPr>
          <w:p w14:paraId="71F0AD84"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5</w:t>
            </w:r>
          </w:p>
        </w:tc>
        <w:tc>
          <w:tcPr>
            <w:tcW w:w="720" w:type="dxa"/>
            <w:shd w:val="clear" w:color="auto" w:fill="ACB9CA"/>
          </w:tcPr>
          <w:p w14:paraId="393D9DDC"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6</w:t>
            </w:r>
          </w:p>
        </w:tc>
        <w:tc>
          <w:tcPr>
            <w:tcW w:w="733" w:type="dxa"/>
            <w:shd w:val="clear" w:color="auto" w:fill="ACB9CA"/>
          </w:tcPr>
          <w:p w14:paraId="0BDDD2F9"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rPr>
              <w:t>7</w:t>
            </w:r>
          </w:p>
        </w:tc>
      </w:tr>
      <w:tr w:rsidR="00E778E7" w:rsidRPr="0087576A" w14:paraId="25D67C07" w14:textId="77777777" w:rsidTr="00E778E7">
        <w:trPr>
          <w:jc w:val="center"/>
        </w:trPr>
        <w:tc>
          <w:tcPr>
            <w:tcW w:w="663" w:type="dxa"/>
            <w:shd w:val="clear" w:color="auto" w:fill="D5DCE4"/>
          </w:tcPr>
          <w:p w14:paraId="2B69425A"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A.</w:t>
            </w:r>
          </w:p>
        </w:tc>
        <w:tc>
          <w:tcPr>
            <w:tcW w:w="2546" w:type="dxa"/>
            <w:shd w:val="clear" w:color="auto" w:fill="D5DCE4"/>
          </w:tcPr>
          <w:p w14:paraId="00234453"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UKUPNI PRIHODI</w:t>
            </w:r>
          </w:p>
        </w:tc>
        <w:tc>
          <w:tcPr>
            <w:tcW w:w="1459" w:type="dxa"/>
            <w:shd w:val="clear" w:color="auto" w:fill="D5DCE4"/>
          </w:tcPr>
          <w:p w14:paraId="6400DE85"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14.509.795,66</w:t>
            </w:r>
          </w:p>
        </w:tc>
        <w:tc>
          <w:tcPr>
            <w:tcW w:w="1276" w:type="dxa"/>
            <w:shd w:val="clear" w:color="auto" w:fill="D5DCE4"/>
          </w:tcPr>
          <w:p w14:paraId="10658144"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20.015.502,06</w:t>
            </w:r>
          </w:p>
        </w:tc>
        <w:tc>
          <w:tcPr>
            <w:tcW w:w="1276" w:type="dxa"/>
            <w:shd w:val="clear" w:color="auto" w:fill="D5DCE4"/>
          </w:tcPr>
          <w:p w14:paraId="211CD39D" w14:textId="77777777" w:rsidR="0087576A" w:rsidRPr="0087576A" w:rsidRDefault="0087576A" w:rsidP="0087576A">
            <w:pPr>
              <w:spacing w:after="0" w:line="240" w:lineRule="auto"/>
              <w:jc w:val="right"/>
              <w:rPr>
                <w:rFonts w:ascii="Arial Narrow" w:hAnsi="Arial Narrow"/>
                <w:b/>
                <w:bCs/>
                <w:sz w:val="20"/>
                <w:szCs w:val="20"/>
              </w:rPr>
            </w:pPr>
            <w:r w:rsidRPr="0087576A">
              <w:rPr>
                <w:rFonts w:ascii="Arial Narrow" w:hAnsi="Arial Narrow"/>
                <w:b/>
                <w:bCs/>
                <w:sz w:val="20"/>
                <w:szCs w:val="20"/>
              </w:rPr>
              <w:t>20.015.502,06</w:t>
            </w:r>
          </w:p>
        </w:tc>
        <w:tc>
          <w:tcPr>
            <w:tcW w:w="1281" w:type="dxa"/>
            <w:shd w:val="clear" w:color="auto" w:fill="D5DCE4"/>
          </w:tcPr>
          <w:p w14:paraId="69EEF391"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19.746.852,84</w:t>
            </w:r>
          </w:p>
        </w:tc>
        <w:tc>
          <w:tcPr>
            <w:tcW w:w="720" w:type="dxa"/>
            <w:shd w:val="clear" w:color="auto" w:fill="D5DCE4"/>
          </w:tcPr>
          <w:p w14:paraId="0F02F119" w14:textId="77777777" w:rsidR="0087576A" w:rsidRPr="0087576A" w:rsidRDefault="0087576A" w:rsidP="0087576A">
            <w:pPr>
              <w:spacing w:after="0" w:line="240" w:lineRule="auto"/>
              <w:jc w:val="center"/>
              <w:rPr>
                <w:rFonts w:ascii="Arial Narrow" w:hAnsi="Arial Narrow"/>
                <w:b/>
                <w:bCs/>
                <w:sz w:val="20"/>
                <w:szCs w:val="20"/>
                <w:lang w:eastAsia="en-US"/>
              </w:rPr>
            </w:pPr>
            <w:r w:rsidRPr="0087576A">
              <w:rPr>
                <w:rFonts w:ascii="Arial Narrow" w:hAnsi="Arial Narrow"/>
                <w:b/>
                <w:bCs/>
                <w:sz w:val="20"/>
                <w:szCs w:val="20"/>
                <w:lang w:eastAsia="en-US"/>
              </w:rPr>
              <w:t>136,09</w:t>
            </w:r>
          </w:p>
        </w:tc>
        <w:tc>
          <w:tcPr>
            <w:tcW w:w="733" w:type="dxa"/>
            <w:shd w:val="clear" w:color="auto" w:fill="D5DCE4"/>
          </w:tcPr>
          <w:p w14:paraId="7EE80360" w14:textId="77777777" w:rsidR="0087576A" w:rsidRPr="0087576A" w:rsidRDefault="00E778E7" w:rsidP="0087576A">
            <w:pPr>
              <w:spacing w:after="0" w:line="240" w:lineRule="auto"/>
              <w:jc w:val="center"/>
              <w:rPr>
                <w:rFonts w:ascii="Arial Narrow" w:hAnsi="Arial Narrow"/>
                <w:b/>
                <w:bCs/>
                <w:sz w:val="20"/>
                <w:szCs w:val="20"/>
                <w:lang w:eastAsia="en-US"/>
              </w:rPr>
            </w:pPr>
            <w:r>
              <w:rPr>
                <w:rFonts w:ascii="Arial Narrow" w:hAnsi="Arial Narrow"/>
                <w:b/>
                <w:bCs/>
                <w:sz w:val="20"/>
                <w:szCs w:val="20"/>
                <w:lang w:eastAsia="en-US"/>
              </w:rPr>
              <w:t>98,66</w:t>
            </w:r>
          </w:p>
        </w:tc>
      </w:tr>
      <w:tr w:rsidR="00E778E7" w:rsidRPr="0087576A" w14:paraId="0C212957" w14:textId="77777777" w:rsidTr="00E778E7">
        <w:trPr>
          <w:jc w:val="center"/>
        </w:trPr>
        <w:tc>
          <w:tcPr>
            <w:tcW w:w="663" w:type="dxa"/>
          </w:tcPr>
          <w:p w14:paraId="3060DFA7"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sz w:val="20"/>
                <w:szCs w:val="20"/>
              </w:rPr>
              <w:t>1.</w:t>
            </w:r>
          </w:p>
        </w:tc>
        <w:tc>
          <w:tcPr>
            <w:tcW w:w="2546" w:type="dxa"/>
          </w:tcPr>
          <w:p w14:paraId="0F70CB9C"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color w:val="000000"/>
                <w:sz w:val="20"/>
                <w:szCs w:val="20"/>
              </w:rPr>
              <w:t>Prihodi poslovanja</w:t>
            </w:r>
          </w:p>
        </w:tc>
        <w:tc>
          <w:tcPr>
            <w:tcW w:w="1459" w:type="dxa"/>
          </w:tcPr>
          <w:p w14:paraId="753FCD27"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14.486.022,30</w:t>
            </w:r>
          </w:p>
        </w:tc>
        <w:tc>
          <w:tcPr>
            <w:tcW w:w="1276" w:type="dxa"/>
          </w:tcPr>
          <w:p w14:paraId="2BAE34D3"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19.985.502,06</w:t>
            </w:r>
          </w:p>
        </w:tc>
        <w:tc>
          <w:tcPr>
            <w:tcW w:w="1276" w:type="dxa"/>
          </w:tcPr>
          <w:p w14:paraId="552D4C9B" w14:textId="77777777" w:rsidR="0087576A" w:rsidRPr="0087576A" w:rsidRDefault="0087576A" w:rsidP="0087576A">
            <w:pPr>
              <w:spacing w:after="0" w:line="240" w:lineRule="auto"/>
              <w:jc w:val="right"/>
              <w:rPr>
                <w:rFonts w:ascii="Arial Narrow" w:hAnsi="Arial Narrow"/>
                <w:sz w:val="20"/>
                <w:szCs w:val="20"/>
              </w:rPr>
            </w:pPr>
            <w:r w:rsidRPr="0087576A">
              <w:rPr>
                <w:rFonts w:ascii="Arial Narrow" w:hAnsi="Arial Narrow"/>
                <w:sz w:val="20"/>
                <w:szCs w:val="20"/>
              </w:rPr>
              <w:t>19.985.502,06</w:t>
            </w:r>
          </w:p>
        </w:tc>
        <w:tc>
          <w:tcPr>
            <w:tcW w:w="1281" w:type="dxa"/>
          </w:tcPr>
          <w:p w14:paraId="45E0BADD"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19.721.196,41</w:t>
            </w:r>
          </w:p>
        </w:tc>
        <w:tc>
          <w:tcPr>
            <w:tcW w:w="720" w:type="dxa"/>
          </w:tcPr>
          <w:p w14:paraId="596D80FB"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lang w:eastAsia="en-US"/>
              </w:rPr>
              <w:t>136,14</w:t>
            </w:r>
          </w:p>
        </w:tc>
        <w:tc>
          <w:tcPr>
            <w:tcW w:w="733" w:type="dxa"/>
          </w:tcPr>
          <w:p w14:paraId="58FA0F13" w14:textId="77777777" w:rsidR="0087576A" w:rsidRPr="0087576A" w:rsidRDefault="00E778E7" w:rsidP="0087576A">
            <w:pPr>
              <w:spacing w:after="0" w:line="240" w:lineRule="auto"/>
              <w:jc w:val="center"/>
              <w:rPr>
                <w:rFonts w:ascii="Arial Narrow" w:hAnsi="Arial Narrow"/>
                <w:sz w:val="20"/>
                <w:szCs w:val="20"/>
                <w:lang w:eastAsia="en-US"/>
              </w:rPr>
            </w:pPr>
            <w:r>
              <w:rPr>
                <w:rFonts w:ascii="Arial Narrow" w:hAnsi="Arial Narrow"/>
                <w:sz w:val="20"/>
                <w:szCs w:val="20"/>
                <w:lang w:eastAsia="en-US"/>
              </w:rPr>
              <w:t>98,66</w:t>
            </w:r>
          </w:p>
        </w:tc>
      </w:tr>
      <w:tr w:rsidR="00E778E7" w:rsidRPr="0087576A" w14:paraId="21168B1B" w14:textId="77777777" w:rsidTr="00E778E7">
        <w:trPr>
          <w:jc w:val="center"/>
        </w:trPr>
        <w:tc>
          <w:tcPr>
            <w:tcW w:w="663" w:type="dxa"/>
          </w:tcPr>
          <w:p w14:paraId="6F3BB57C"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sz w:val="20"/>
                <w:szCs w:val="20"/>
              </w:rPr>
              <w:t>2.</w:t>
            </w:r>
          </w:p>
        </w:tc>
        <w:tc>
          <w:tcPr>
            <w:tcW w:w="2546" w:type="dxa"/>
          </w:tcPr>
          <w:p w14:paraId="60AE4FCE" w14:textId="77777777" w:rsidR="0087576A" w:rsidRPr="0087576A" w:rsidRDefault="0087576A" w:rsidP="0087576A">
            <w:pPr>
              <w:widowControl w:val="0"/>
              <w:tabs>
                <w:tab w:val="left" w:pos="1200"/>
              </w:tabs>
              <w:autoSpaceDE w:val="0"/>
              <w:autoSpaceDN w:val="0"/>
              <w:adjustRightInd w:val="0"/>
              <w:spacing w:after="0" w:line="240" w:lineRule="auto"/>
              <w:rPr>
                <w:rFonts w:ascii="Arial Narrow" w:hAnsi="Arial Narrow"/>
                <w:color w:val="000000"/>
                <w:sz w:val="20"/>
                <w:szCs w:val="20"/>
                <w:lang w:eastAsia="en-US"/>
              </w:rPr>
            </w:pPr>
            <w:r w:rsidRPr="0087576A">
              <w:rPr>
                <w:rFonts w:ascii="Arial Narrow" w:hAnsi="Arial Narrow"/>
                <w:color w:val="000000"/>
                <w:sz w:val="20"/>
                <w:szCs w:val="20"/>
              </w:rPr>
              <w:t>Prihodi od prodaje nefinancijske imovine</w:t>
            </w:r>
          </w:p>
        </w:tc>
        <w:tc>
          <w:tcPr>
            <w:tcW w:w="1459" w:type="dxa"/>
          </w:tcPr>
          <w:p w14:paraId="1A38721F"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23.773,36</w:t>
            </w:r>
          </w:p>
        </w:tc>
        <w:tc>
          <w:tcPr>
            <w:tcW w:w="1276" w:type="dxa"/>
          </w:tcPr>
          <w:p w14:paraId="027ED267"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30.000</w:t>
            </w:r>
          </w:p>
        </w:tc>
        <w:tc>
          <w:tcPr>
            <w:tcW w:w="1276" w:type="dxa"/>
          </w:tcPr>
          <w:p w14:paraId="565A634D" w14:textId="77777777" w:rsidR="0087576A" w:rsidRPr="0087576A" w:rsidRDefault="0087576A" w:rsidP="0087576A">
            <w:pPr>
              <w:spacing w:after="0" w:line="240" w:lineRule="auto"/>
              <w:jc w:val="right"/>
              <w:rPr>
                <w:rFonts w:ascii="Arial Narrow" w:hAnsi="Arial Narrow"/>
                <w:sz w:val="20"/>
                <w:szCs w:val="20"/>
              </w:rPr>
            </w:pPr>
            <w:r w:rsidRPr="0087576A">
              <w:rPr>
                <w:rFonts w:ascii="Arial Narrow" w:hAnsi="Arial Narrow"/>
                <w:sz w:val="20"/>
                <w:szCs w:val="20"/>
              </w:rPr>
              <w:t>30.000,00</w:t>
            </w:r>
          </w:p>
        </w:tc>
        <w:tc>
          <w:tcPr>
            <w:tcW w:w="1281" w:type="dxa"/>
          </w:tcPr>
          <w:p w14:paraId="64A06F6B"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25.656,43</w:t>
            </w:r>
          </w:p>
        </w:tc>
        <w:tc>
          <w:tcPr>
            <w:tcW w:w="720" w:type="dxa"/>
          </w:tcPr>
          <w:p w14:paraId="79DF42AB" w14:textId="77777777" w:rsidR="0087576A" w:rsidRPr="0087576A" w:rsidRDefault="0087576A" w:rsidP="0087576A">
            <w:pPr>
              <w:spacing w:after="0" w:line="240" w:lineRule="auto"/>
              <w:jc w:val="center"/>
              <w:rPr>
                <w:rFonts w:ascii="Arial Narrow" w:hAnsi="Arial Narrow"/>
                <w:sz w:val="20"/>
                <w:szCs w:val="20"/>
                <w:lang w:eastAsia="en-US"/>
              </w:rPr>
            </w:pPr>
            <w:r w:rsidRPr="0087576A">
              <w:rPr>
                <w:rFonts w:ascii="Arial Narrow" w:hAnsi="Arial Narrow"/>
                <w:sz w:val="20"/>
                <w:szCs w:val="20"/>
                <w:lang w:eastAsia="en-US"/>
              </w:rPr>
              <w:t>107,88</w:t>
            </w:r>
          </w:p>
          <w:p w14:paraId="050DA26B" w14:textId="77777777" w:rsidR="0087576A" w:rsidRPr="0087576A" w:rsidRDefault="0087576A" w:rsidP="0087576A">
            <w:pPr>
              <w:spacing w:after="0" w:line="240" w:lineRule="auto"/>
              <w:jc w:val="center"/>
              <w:rPr>
                <w:rFonts w:ascii="Arial Narrow" w:hAnsi="Arial Narrow"/>
                <w:sz w:val="20"/>
                <w:szCs w:val="20"/>
                <w:lang w:eastAsia="en-US"/>
              </w:rPr>
            </w:pPr>
          </w:p>
        </w:tc>
        <w:tc>
          <w:tcPr>
            <w:tcW w:w="733" w:type="dxa"/>
          </w:tcPr>
          <w:p w14:paraId="771CA5EE" w14:textId="77777777" w:rsidR="0087576A" w:rsidRPr="0087576A" w:rsidRDefault="00E778E7" w:rsidP="0087576A">
            <w:pPr>
              <w:spacing w:after="0" w:line="240" w:lineRule="auto"/>
              <w:rPr>
                <w:rFonts w:ascii="Arial Narrow" w:hAnsi="Arial Narrow"/>
                <w:sz w:val="20"/>
                <w:szCs w:val="20"/>
                <w:lang w:eastAsia="en-US"/>
              </w:rPr>
            </w:pPr>
            <w:r>
              <w:rPr>
                <w:rFonts w:ascii="Arial Narrow" w:hAnsi="Arial Narrow"/>
                <w:sz w:val="20"/>
                <w:szCs w:val="20"/>
                <w:lang w:eastAsia="en-US"/>
              </w:rPr>
              <w:t>85,52</w:t>
            </w:r>
          </w:p>
        </w:tc>
      </w:tr>
      <w:tr w:rsidR="00E778E7" w:rsidRPr="0087576A" w14:paraId="28586FEA" w14:textId="77777777" w:rsidTr="00E778E7">
        <w:trPr>
          <w:jc w:val="center"/>
        </w:trPr>
        <w:tc>
          <w:tcPr>
            <w:tcW w:w="663" w:type="dxa"/>
            <w:shd w:val="clear" w:color="auto" w:fill="D5DCE4"/>
          </w:tcPr>
          <w:p w14:paraId="78E35728"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B.</w:t>
            </w:r>
          </w:p>
        </w:tc>
        <w:tc>
          <w:tcPr>
            <w:tcW w:w="2546" w:type="dxa"/>
            <w:shd w:val="clear" w:color="auto" w:fill="D5DCE4"/>
          </w:tcPr>
          <w:p w14:paraId="44939D41"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UKUPNI RASHODI</w:t>
            </w:r>
          </w:p>
        </w:tc>
        <w:tc>
          <w:tcPr>
            <w:tcW w:w="1459" w:type="dxa"/>
            <w:shd w:val="clear" w:color="auto" w:fill="D5DCE4"/>
          </w:tcPr>
          <w:p w14:paraId="6E04AD0A"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13.261.764,12</w:t>
            </w:r>
          </w:p>
        </w:tc>
        <w:tc>
          <w:tcPr>
            <w:tcW w:w="1276" w:type="dxa"/>
            <w:shd w:val="clear" w:color="auto" w:fill="D5DCE4"/>
          </w:tcPr>
          <w:p w14:paraId="446F3E16"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21.668.438,51</w:t>
            </w:r>
          </w:p>
        </w:tc>
        <w:tc>
          <w:tcPr>
            <w:tcW w:w="1276" w:type="dxa"/>
            <w:shd w:val="clear" w:color="auto" w:fill="D5DCE4"/>
          </w:tcPr>
          <w:p w14:paraId="7AADA9BB" w14:textId="77777777" w:rsidR="0087576A" w:rsidRPr="0087576A" w:rsidRDefault="0087576A" w:rsidP="0087576A">
            <w:pPr>
              <w:spacing w:after="0" w:line="240" w:lineRule="auto"/>
              <w:jc w:val="right"/>
              <w:rPr>
                <w:rFonts w:ascii="Arial Narrow" w:hAnsi="Arial Narrow"/>
                <w:b/>
                <w:bCs/>
                <w:sz w:val="20"/>
                <w:szCs w:val="20"/>
              </w:rPr>
            </w:pPr>
            <w:r w:rsidRPr="0087576A">
              <w:rPr>
                <w:rFonts w:ascii="Arial Narrow" w:hAnsi="Arial Narrow"/>
                <w:b/>
                <w:bCs/>
                <w:sz w:val="20"/>
                <w:szCs w:val="20"/>
              </w:rPr>
              <w:t>21.668.438,51</w:t>
            </w:r>
          </w:p>
        </w:tc>
        <w:tc>
          <w:tcPr>
            <w:tcW w:w="1281" w:type="dxa"/>
            <w:shd w:val="clear" w:color="auto" w:fill="D5DCE4"/>
          </w:tcPr>
          <w:p w14:paraId="73555FAB"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14.963.465,38</w:t>
            </w:r>
          </w:p>
        </w:tc>
        <w:tc>
          <w:tcPr>
            <w:tcW w:w="720" w:type="dxa"/>
            <w:shd w:val="clear" w:color="auto" w:fill="D5DCE4"/>
          </w:tcPr>
          <w:p w14:paraId="2D442353" w14:textId="77777777" w:rsidR="0087576A" w:rsidRPr="0087576A" w:rsidRDefault="0087576A" w:rsidP="0087576A">
            <w:pPr>
              <w:spacing w:after="0" w:line="240" w:lineRule="auto"/>
              <w:jc w:val="center"/>
              <w:rPr>
                <w:rFonts w:ascii="Arial Narrow" w:hAnsi="Arial Narrow"/>
                <w:b/>
                <w:bCs/>
                <w:sz w:val="20"/>
                <w:szCs w:val="20"/>
                <w:lang w:eastAsia="en-US"/>
              </w:rPr>
            </w:pPr>
            <w:r w:rsidRPr="0087576A">
              <w:rPr>
                <w:rFonts w:ascii="Arial Narrow" w:hAnsi="Arial Narrow"/>
                <w:b/>
                <w:bCs/>
                <w:sz w:val="20"/>
                <w:szCs w:val="20"/>
                <w:lang w:eastAsia="en-US"/>
              </w:rPr>
              <w:t>112,83</w:t>
            </w:r>
          </w:p>
        </w:tc>
        <w:tc>
          <w:tcPr>
            <w:tcW w:w="733" w:type="dxa"/>
            <w:shd w:val="clear" w:color="auto" w:fill="D5DCE4"/>
          </w:tcPr>
          <w:p w14:paraId="2A0BF8E7" w14:textId="77777777" w:rsidR="0087576A" w:rsidRPr="0087576A" w:rsidRDefault="00E778E7" w:rsidP="0087576A">
            <w:pPr>
              <w:spacing w:after="0" w:line="240" w:lineRule="auto"/>
              <w:jc w:val="center"/>
              <w:rPr>
                <w:rFonts w:ascii="Arial Narrow" w:hAnsi="Arial Narrow"/>
                <w:b/>
                <w:bCs/>
                <w:sz w:val="20"/>
                <w:szCs w:val="20"/>
                <w:lang w:eastAsia="en-US"/>
              </w:rPr>
            </w:pPr>
            <w:r>
              <w:rPr>
                <w:rFonts w:ascii="Arial Narrow" w:hAnsi="Arial Narrow"/>
                <w:b/>
                <w:bCs/>
                <w:sz w:val="20"/>
                <w:szCs w:val="20"/>
                <w:lang w:eastAsia="en-US"/>
              </w:rPr>
              <w:t>69,06</w:t>
            </w:r>
          </w:p>
        </w:tc>
      </w:tr>
      <w:tr w:rsidR="00E778E7" w:rsidRPr="0087576A" w14:paraId="2CE8EF18" w14:textId="77777777" w:rsidTr="00E778E7">
        <w:trPr>
          <w:jc w:val="center"/>
        </w:trPr>
        <w:tc>
          <w:tcPr>
            <w:tcW w:w="663" w:type="dxa"/>
          </w:tcPr>
          <w:p w14:paraId="63CA2E1C"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sz w:val="20"/>
                <w:szCs w:val="20"/>
              </w:rPr>
              <w:t>1.</w:t>
            </w:r>
          </w:p>
        </w:tc>
        <w:tc>
          <w:tcPr>
            <w:tcW w:w="2546" w:type="dxa"/>
          </w:tcPr>
          <w:p w14:paraId="5E57DAA9"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color w:val="000000"/>
                <w:sz w:val="20"/>
                <w:szCs w:val="20"/>
              </w:rPr>
              <w:t>Rashodi poslovanja</w:t>
            </w:r>
          </w:p>
        </w:tc>
        <w:tc>
          <w:tcPr>
            <w:tcW w:w="1459" w:type="dxa"/>
          </w:tcPr>
          <w:p w14:paraId="6B6C7436"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8.054.291,37</w:t>
            </w:r>
          </w:p>
        </w:tc>
        <w:tc>
          <w:tcPr>
            <w:tcW w:w="1276" w:type="dxa"/>
          </w:tcPr>
          <w:p w14:paraId="3AB32E42"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13.692.210,00</w:t>
            </w:r>
          </w:p>
        </w:tc>
        <w:tc>
          <w:tcPr>
            <w:tcW w:w="1276" w:type="dxa"/>
          </w:tcPr>
          <w:p w14:paraId="07027086" w14:textId="77777777" w:rsidR="0087576A" w:rsidRPr="0087576A" w:rsidRDefault="0087576A" w:rsidP="0087576A">
            <w:pPr>
              <w:spacing w:after="0" w:line="240" w:lineRule="auto"/>
              <w:jc w:val="right"/>
              <w:rPr>
                <w:rFonts w:ascii="Arial Narrow" w:hAnsi="Arial Narrow"/>
                <w:sz w:val="20"/>
                <w:szCs w:val="20"/>
              </w:rPr>
            </w:pPr>
            <w:r w:rsidRPr="0087576A">
              <w:rPr>
                <w:rFonts w:ascii="Arial Narrow" w:hAnsi="Arial Narrow"/>
                <w:sz w:val="20"/>
                <w:szCs w:val="20"/>
              </w:rPr>
              <w:t>13.692.210,00</w:t>
            </w:r>
          </w:p>
        </w:tc>
        <w:tc>
          <w:tcPr>
            <w:tcW w:w="1281" w:type="dxa"/>
          </w:tcPr>
          <w:p w14:paraId="03A3704B"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11.091.931,94</w:t>
            </w:r>
          </w:p>
        </w:tc>
        <w:tc>
          <w:tcPr>
            <w:tcW w:w="720" w:type="dxa"/>
          </w:tcPr>
          <w:p w14:paraId="301795C9" w14:textId="77777777" w:rsidR="0087576A" w:rsidRPr="0087576A" w:rsidRDefault="00E778E7" w:rsidP="0087576A">
            <w:pPr>
              <w:spacing w:after="0" w:line="240" w:lineRule="auto"/>
              <w:jc w:val="center"/>
              <w:rPr>
                <w:rFonts w:ascii="Arial Narrow" w:hAnsi="Arial Narrow"/>
                <w:sz w:val="20"/>
                <w:szCs w:val="20"/>
                <w:lang w:eastAsia="en-US"/>
              </w:rPr>
            </w:pPr>
            <w:r>
              <w:rPr>
                <w:rFonts w:ascii="Arial Narrow" w:hAnsi="Arial Narrow"/>
                <w:sz w:val="20"/>
                <w:szCs w:val="20"/>
                <w:lang w:eastAsia="en-US"/>
              </w:rPr>
              <w:t>137,71</w:t>
            </w:r>
          </w:p>
        </w:tc>
        <w:tc>
          <w:tcPr>
            <w:tcW w:w="733" w:type="dxa"/>
          </w:tcPr>
          <w:p w14:paraId="13D9FDC3" w14:textId="77777777" w:rsidR="0087576A" w:rsidRPr="0087576A" w:rsidRDefault="00E778E7" w:rsidP="0087576A">
            <w:pPr>
              <w:spacing w:after="0" w:line="240" w:lineRule="auto"/>
              <w:jc w:val="center"/>
              <w:rPr>
                <w:rFonts w:ascii="Arial Narrow" w:hAnsi="Arial Narrow"/>
                <w:sz w:val="20"/>
                <w:szCs w:val="20"/>
                <w:lang w:eastAsia="en-US"/>
              </w:rPr>
            </w:pPr>
            <w:r>
              <w:rPr>
                <w:rFonts w:ascii="Arial Narrow" w:hAnsi="Arial Narrow"/>
                <w:sz w:val="20"/>
                <w:szCs w:val="20"/>
                <w:lang w:eastAsia="en-US"/>
              </w:rPr>
              <w:t>81,00</w:t>
            </w:r>
          </w:p>
        </w:tc>
      </w:tr>
      <w:tr w:rsidR="00E778E7" w:rsidRPr="0087576A" w14:paraId="35212FED" w14:textId="77777777" w:rsidTr="00E778E7">
        <w:trPr>
          <w:jc w:val="center"/>
        </w:trPr>
        <w:tc>
          <w:tcPr>
            <w:tcW w:w="663" w:type="dxa"/>
          </w:tcPr>
          <w:p w14:paraId="7F29299B"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sz w:val="20"/>
                <w:szCs w:val="20"/>
              </w:rPr>
              <w:t>2.</w:t>
            </w:r>
          </w:p>
        </w:tc>
        <w:tc>
          <w:tcPr>
            <w:tcW w:w="2546" w:type="dxa"/>
          </w:tcPr>
          <w:p w14:paraId="692E20DC"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color w:val="000000"/>
                <w:sz w:val="20"/>
                <w:szCs w:val="20"/>
              </w:rPr>
              <w:t>Rashodi za nabavu nefinancijske imovine</w:t>
            </w:r>
          </w:p>
        </w:tc>
        <w:tc>
          <w:tcPr>
            <w:tcW w:w="1459" w:type="dxa"/>
          </w:tcPr>
          <w:p w14:paraId="29AF7403"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5.207.472,75</w:t>
            </w:r>
          </w:p>
        </w:tc>
        <w:tc>
          <w:tcPr>
            <w:tcW w:w="1276" w:type="dxa"/>
          </w:tcPr>
          <w:p w14:paraId="4B0253A2"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7.976.228,51</w:t>
            </w:r>
          </w:p>
        </w:tc>
        <w:tc>
          <w:tcPr>
            <w:tcW w:w="1276" w:type="dxa"/>
          </w:tcPr>
          <w:p w14:paraId="334F3EB3" w14:textId="77777777" w:rsidR="0087576A" w:rsidRPr="0087576A" w:rsidRDefault="0087576A" w:rsidP="0087576A">
            <w:pPr>
              <w:spacing w:after="0" w:line="240" w:lineRule="auto"/>
              <w:jc w:val="right"/>
              <w:rPr>
                <w:rFonts w:ascii="Arial Narrow" w:hAnsi="Arial Narrow"/>
                <w:sz w:val="20"/>
                <w:szCs w:val="20"/>
              </w:rPr>
            </w:pPr>
            <w:r w:rsidRPr="0087576A">
              <w:rPr>
                <w:rFonts w:ascii="Arial Narrow" w:hAnsi="Arial Narrow"/>
                <w:sz w:val="20"/>
                <w:szCs w:val="20"/>
              </w:rPr>
              <w:t>7.976.228,51</w:t>
            </w:r>
          </w:p>
        </w:tc>
        <w:tc>
          <w:tcPr>
            <w:tcW w:w="1281" w:type="dxa"/>
          </w:tcPr>
          <w:p w14:paraId="0225327F" w14:textId="77777777" w:rsidR="0087576A" w:rsidRPr="0087576A" w:rsidRDefault="0087576A" w:rsidP="0087576A">
            <w:pPr>
              <w:spacing w:after="0" w:line="240" w:lineRule="auto"/>
              <w:jc w:val="right"/>
              <w:rPr>
                <w:rFonts w:ascii="Arial Narrow" w:hAnsi="Arial Narrow"/>
                <w:sz w:val="20"/>
                <w:szCs w:val="20"/>
                <w:lang w:eastAsia="en-US"/>
              </w:rPr>
            </w:pPr>
            <w:r w:rsidRPr="0087576A">
              <w:rPr>
                <w:rFonts w:ascii="Arial Narrow" w:hAnsi="Arial Narrow"/>
                <w:sz w:val="20"/>
                <w:szCs w:val="20"/>
                <w:lang w:eastAsia="en-US"/>
              </w:rPr>
              <w:t>3.871.533,44</w:t>
            </w:r>
          </w:p>
        </w:tc>
        <w:tc>
          <w:tcPr>
            <w:tcW w:w="720" w:type="dxa"/>
          </w:tcPr>
          <w:p w14:paraId="680EE0F7" w14:textId="77777777" w:rsidR="0087576A" w:rsidRPr="0087576A" w:rsidRDefault="00E778E7" w:rsidP="0087576A">
            <w:pPr>
              <w:spacing w:after="0" w:line="240" w:lineRule="auto"/>
              <w:jc w:val="center"/>
              <w:rPr>
                <w:rFonts w:ascii="Arial Narrow" w:hAnsi="Arial Narrow"/>
                <w:sz w:val="20"/>
                <w:szCs w:val="20"/>
                <w:lang w:eastAsia="en-US"/>
              </w:rPr>
            </w:pPr>
            <w:r>
              <w:rPr>
                <w:rFonts w:ascii="Arial Narrow" w:hAnsi="Arial Narrow"/>
                <w:sz w:val="20"/>
                <w:szCs w:val="20"/>
                <w:lang w:eastAsia="en-US"/>
              </w:rPr>
              <w:t>74,34</w:t>
            </w:r>
          </w:p>
        </w:tc>
        <w:tc>
          <w:tcPr>
            <w:tcW w:w="733" w:type="dxa"/>
          </w:tcPr>
          <w:p w14:paraId="1DD951BB" w14:textId="77777777" w:rsidR="0087576A" w:rsidRPr="0087576A" w:rsidRDefault="00E778E7" w:rsidP="0087576A">
            <w:pPr>
              <w:spacing w:after="0" w:line="240" w:lineRule="auto"/>
              <w:jc w:val="center"/>
              <w:rPr>
                <w:rFonts w:ascii="Arial Narrow" w:hAnsi="Arial Narrow"/>
                <w:sz w:val="20"/>
                <w:szCs w:val="20"/>
                <w:lang w:eastAsia="en-US"/>
              </w:rPr>
            </w:pPr>
            <w:r>
              <w:rPr>
                <w:rFonts w:ascii="Arial Narrow" w:hAnsi="Arial Narrow"/>
                <w:sz w:val="20"/>
                <w:szCs w:val="20"/>
                <w:lang w:eastAsia="en-US"/>
              </w:rPr>
              <w:t>48,54</w:t>
            </w:r>
          </w:p>
        </w:tc>
      </w:tr>
      <w:tr w:rsidR="00E778E7" w:rsidRPr="0087576A" w14:paraId="389EB91D" w14:textId="77777777" w:rsidTr="00E778E7">
        <w:trPr>
          <w:jc w:val="center"/>
        </w:trPr>
        <w:tc>
          <w:tcPr>
            <w:tcW w:w="663" w:type="dxa"/>
            <w:shd w:val="clear" w:color="auto" w:fill="D5DCE4"/>
          </w:tcPr>
          <w:p w14:paraId="55386B64"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C.</w:t>
            </w:r>
          </w:p>
        </w:tc>
        <w:tc>
          <w:tcPr>
            <w:tcW w:w="2546" w:type="dxa"/>
            <w:shd w:val="clear" w:color="auto" w:fill="D5DCE4"/>
          </w:tcPr>
          <w:p w14:paraId="707CC26D"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RAZLIKA PRIHODA I RASHODA</w:t>
            </w:r>
          </w:p>
        </w:tc>
        <w:tc>
          <w:tcPr>
            <w:tcW w:w="1459" w:type="dxa"/>
            <w:shd w:val="clear" w:color="auto" w:fill="D5DCE4"/>
          </w:tcPr>
          <w:p w14:paraId="7D3BCD66"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1.248.031,54</w:t>
            </w:r>
          </w:p>
        </w:tc>
        <w:tc>
          <w:tcPr>
            <w:tcW w:w="1276" w:type="dxa"/>
            <w:shd w:val="clear" w:color="auto" w:fill="D5DCE4"/>
          </w:tcPr>
          <w:p w14:paraId="7A43C15B"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-1.652.936,45</w:t>
            </w:r>
          </w:p>
        </w:tc>
        <w:tc>
          <w:tcPr>
            <w:tcW w:w="1276" w:type="dxa"/>
            <w:shd w:val="clear" w:color="auto" w:fill="D5DCE4"/>
          </w:tcPr>
          <w:p w14:paraId="145DB147" w14:textId="77777777" w:rsidR="0087576A" w:rsidRPr="0087576A" w:rsidRDefault="0087576A" w:rsidP="0087576A">
            <w:pPr>
              <w:spacing w:after="0" w:line="240" w:lineRule="auto"/>
              <w:rPr>
                <w:rFonts w:ascii="Arial Narrow" w:hAnsi="Arial Narrow"/>
                <w:b/>
                <w:bCs/>
                <w:sz w:val="20"/>
                <w:szCs w:val="20"/>
              </w:rPr>
            </w:pPr>
            <w:r w:rsidRPr="0087576A">
              <w:rPr>
                <w:rFonts w:ascii="Arial Narrow" w:hAnsi="Arial Narrow"/>
                <w:b/>
                <w:bCs/>
                <w:sz w:val="20"/>
                <w:szCs w:val="20"/>
              </w:rPr>
              <w:t>-1.652.936,45</w:t>
            </w:r>
          </w:p>
        </w:tc>
        <w:tc>
          <w:tcPr>
            <w:tcW w:w="1281" w:type="dxa"/>
            <w:shd w:val="clear" w:color="auto" w:fill="D5DCE4"/>
          </w:tcPr>
          <w:p w14:paraId="6966B5F3"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4.783.387,46</w:t>
            </w:r>
          </w:p>
        </w:tc>
        <w:tc>
          <w:tcPr>
            <w:tcW w:w="720" w:type="dxa"/>
            <w:shd w:val="clear" w:color="auto" w:fill="D5DCE4"/>
          </w:tcPr>
          <w:p w14:paraId="245F1E38" w14:textId="77777777" w:rsidR="0087576A" w:rsidRDefault="00E778E7" w:rsidP="0087576A">
            <w:pPr>
              <w:spacing w:after="0" w:line="240" w:lineRule="auto"/>
              <w:rPr>
                <w:rFonts w:ascii="Arial Narrow" w:hAnsi="Arial Narrow"/>
                <w:b/>
                <w:bCs/>
                <w:sz w:val="20"/>
                <w:szCs w:val="20"/>
                <w:lang w:eastAsia="en-US"/>
              </w:rPr>
            </w:pPr>
            <w:r>
              <w:rPr>
                <w:rFonts w:ascii="Arial Narrow" w:hAnsi="Arial Narrow"/>
                <w:b/>
                <w:bCs/>
                <w:sz w:val="20"/>
                <w:szCs w:val="20"/>
                <w:lang w:eastAsia="en-US"/>
              </w:rPr>
              <w:t>383,27</w:t>
            </w:r>
          </w:p>
          <w:p w14:paraId="7017163E" w14:textId="77777777" w:rsidR="00E778E7" w:rsidRPr="0087576A" w:rsidRDefault="00E778E7" w:rsidP="0087576A">
            <w:pPr>
              <w:spacing w:after="0" w:line="240" w:lineRule="auto"/>
              <w:rPr>
                <w:rFonts w:ascii="Arial Narrow" w:hAnsi="Arial Narrow"/>
                <w:b/>
                <w:bCs/>
                <w:sz w:val="20"/>
                <w:szCs w:val="20"/>
                <w:lang w:eastAsia="en-US"/>
              </w:rPr>
            </w:pPr>
          </w:p>
        </w:tc>
        <w:tc>
          <w:tcPr>
            <w:tcW w:w="733" w:type="dxa"/>
            <w:shd w:val="clear" w:color="auto" w:fill="D5DCE4"/>
          </w:tcPr>
          <w:p w14:paraId="40BD48CD" w14:textId="77777777" w:rsidR="0087576A" w:rsidRPr="0087576A" w:rsidRDefault="00E778E7" w:rsidP="0087576A">
            <w:pPr>
              <w:spacing w:after="0" w:line="240" w:lineRule="auto"/>
              <w:jc w:val="center"/>
              <w:rPr>
                <w:rFonts w:ascii="Arial Narrow" w:hAnsi="Arial Narrow"/>
                <w:b/>
                <w:bCs/>
                <w:sz w:val="20"/>
                <w:szCs w:val="20"/>
                <w:lang w:eastAsia="en-US"/>
              </w:rPr>
            </w:pPr>
            <w:r>
              <w:rPr>
                <w:rFonts w:ascii="Arial Narrow" w:hAnsi="Arial Narrow"/>
                <w:b/>
                <w:bCs/>
                <w:sz w:val="20"/>
                <w:szCs w:val="20"/>
                <w:lang w:eastAsia="en-US"/>
              </w:rPr>
              <w:t>-</w:t>
            </w:r>
          </w:p>
        </w:tc>
      </w:tr>
      <w:tr w:rsidR="00E778E7" w:rsidRPr="0087576A" w14:paraId="61F20621" w14:textId="77777777" w:rsidTr="00E778E7">
        <w:trPr>
          <w:jc w:val="center"/>
        </w:trPr>
        <w:tc>
          <w:tcPr>
            <w:tcW w:w="663" w:type="dxa"/>
            <w:shd w:val="clear" w:color="auto" w:fill="D5DCE4"/>
          </w:tcPr>
          <w:p w14:paraId="3C3062CE"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D.</w:t>
            </w:r>
          </w:p>
        </w:tc>
        <w:tc>
          <w:tcPr>
            <w:tcW w:w="2546" w:type="dxa"/>
            <w:shd w:val="clear" w:color="auto" w:fill="D5DCE4"/>
          </w:tcPr>
          <w:p w14:paraId="274B4770"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RASPOLOŽIVA SREDSTVA IZ PRETHODNIH GODINA</w:t>
            </w:r>
          </w:p>
        </w:tc>
        <w:tc>
          <w:tcPr>
            <w:tcW w:w="1459" w:type="dxa"/>
            <w:shd w:val="clear" w:color="auto" w:fill="D5DCE4"/>
          </w:tcPr>
          <w:p w14:paraId="0E005BEC"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1.871.976,97</w:t>
            </w:r>
          </w:p>
        </w:tc>
        <w:tc>
          <w:tcPr>
            <w:tcW w:w="1276" w:type="dxa"/>
            <w:shd w:val="clear" w:color="auto" w:fill="D5DCE4"/>
          </w:tcPr>
          <w:p w14:paraId="3ED3241B"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1.652.936,45</w:t>
            </w:r>
          </w:p>
        </w:tc>
        <w:tc>
          <w:tcPr>
            <w:tcW w:w="1276" w:type="dxa"/>
            <w:shd w:val="clear" w:color="auto" w:fill="D5DCE4"/>
          </w:tcPr>
          <w:p w14:paraId="451D0290" w14:textId="77777777" w:rsidR="0087576A" w:rsidRPr="0087576A" w:rsidRDefault="0087576A" w:rsidP="0087576A">
            <w:pPr>
              <w:spacing w:after="0" w:line="240" w:lineRule="auto"/>
              <w:jc w:val="right"/>
              <w:rPr>
                <w:rFonts w:ascii="Arial Narrow" w:hAnsi="Arial Narrow"/>
                <w:b/>
                <w:bCs/>
                <w:sz w:val="20"/>
                <w:szCs w:val="20"/>
              </w:rPr>
            </w:pPr>
            <w:r w:rsidRPr="0087576A">
              <w:rPr>
                <w:rFonts w:ascii="Arial Narrow" w:hAnsi="Arial Narrow"/>
                <w:b/>
                <w:bCs/>
                <w:sz w:val="20"/>
                <w:szCs w:val="20"/>
              </w:rPr>
              <w:t>1.652.936,45</w:t>
            </w:r>
          </w:p>
        </w:tc>
        <w:tc>
          <w:tcPr>
            <w:tcW w:w="1281" w:type="dxa"/>
            <w:shd w:val="clear" w:color="auto" w:fill="D5DCE4"/>
          </w:tcPr>
          <w:p w14:paraId="04F83797"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3.025.178,66</w:t>
            </w:r>
          </w:p>
        </w:tc>
        <w:tc>
          <w:tcPr>
            <w:tcW w:w="720" w:type="dxa"/>
            <w:shd w:val="clear" w:color="auto" w:fill="D5DCE4"/>
          </w:tcPr>
          <w:p w14:paraId="41795733" w14:textId="77777777" w:rsidR="0087576A" w:rsidRPr="0087576A" w:rsidRDefault="00E778E7" w:rsidP="0087576A">
            <w:pPr>
              <w:spacing w:after="0" w:line="240" w:lineRule="auto"/>
              <w:jc w:val="center"/>
              <w:rPr>
                <w:rFonts w:ascii="Arial Narrow" w:hAnsi="Arial Narrow"/>
                <w:b/>
                <w:sz w:val="20"/>
                <w:szCs w:val="20"/>
                <w:lang w:eastAsia="en-US"/>
              </w:rPr>
            </w:pPr>
            <w:r>
              <w:rPr>
                <w:rFonts w:ascii="Arial Narrow" w:hAnsi="Arial Narrow"/>
                <w:b/>
                <w:sz w:val="20"/>
                <w:szCs w:val="20"/>
                <w:lang w:eastAsia="en-US"/>
              </w:rPr>
              <w:t>161,60</w:t>
            </w:r>
          </w:p>
        </w:tc>
        <w:tc>
          <w:tcPr>
            <w:tcW w:w="733" w:type="dxa"/>
            <w:shd w:val="clear" w:color="auto" w:fill="D5DCE4"/>
          </w:tcPr>
          <w:p w14:paraId="671313F8" w14:textId="77777777" w:rsidR="0087576A" w:rsidRPr="0087576A" w:rsidRDefault="00E778E7" w:rsidP="0087576A">
            <w:pPr>
              <w:spacing w:after="0" w:line="240" w:lineRule="auto"/>
              <w:jc w:val="center"/>
              <w:rPr>
                <w:rFonts w:ascii="Arial Narrow" w:hAnsi="Arial Narrow"/>
                <w:b/>
                <w:sz w:val="20"/>
                <w:szCs w:val="20"/>
                <w:lang w:eastAsia="en-US"/>
              </w:rPr>
            </w:pPr>
            <w:r>
              <w:rPr>
                <w:rFonts w:ascii="Arial Narrow" w:hAnsi="Arial Narrow"/>
                <w:b/>
                <w:sz w:val="20"/>
                <w:szCs w:val="20"/>
                <w:lang w:eastAsia="en-US"/>
              </w:rPr>
              <w:t>183,01</w:t>
            </w:r>
          </w:p>
        </w:tc>
      </w:tr>
      <w:tr w:rsidR="00E778E7" w:rsidRPr="0087576A" w14:paraId="7FEBE3F2" w14:textId="77777777" w:rsidTr="00E778E7">
        <w:trPr>
          <w:jc w:val="center"/>
        </w:trPr>
        <w:tc>
          <w:tcPr>
            <w:tcW w:w="663" w:type="dxa"/>
            <w:shd w:val="clear" w:color="auto" w:fill="D5DCE4"/>
          </w:tcPr>
          <w:p w14:paraId="1CE2158E"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E.</w:t>
            </w:r>
          </w:p>
        </w:tc>
        <w:tc>
          <w:tcPr>
            <w:tcW w:w="2546" w:type="dxa"/>
            <w:shd w:val="clear" w:color="auto" w:fill="D5DCE4"/>
          </w:tcPr>
          <w:p w14:paraId="28619BD7" w14:textId="77777777" w:rsidR="0087576A" w:rsidRPr="0087576A" w:rsidRDefault="0087576A" w:rsidP="0087576A">
            <w:pPr>
              <w:widowControl w:val="0"/>
              <w:tabs>
                <w:tab w:val="left" w:pos="1200"/>
              </w:tabs>
              <w:autoSpaceDE w:val="0"/>
              <w:autoSpaceDN w:val="0"/>
              <w:adjustRightInd w:val="0"/>
              <w:spacing w:after="0" w:line="240" w:lineRule="auto"/>
              <w:rPr>
                <w:rFonts w:ascii="Arial Narrow" w:hAnsi="Arial Narrow"/>
                <w:b/>
                <w:bCs/>
                <w:color w:val="000000"/>
                <w:sz w:val="20"/>
                <w:szCs w:val="20"/>
                <w:lang w:eastAsia="en-US"/>
              </w:rPr>
            </w:pPr>
            <w:r w:rsidRPr="0087576A">
              <w:rPr>
                <w:rFonts w:ascii="Arial Narrow" w:hAnsi="Arial Narrow"/>
                <w:b/>
                <w:bCs/>
                <w:color w:val="000000"/>
                <w:sz w:val="20"/>
                <w:szCs w:val="20"/>
              </w:rPr>
              <w:t>IZDACI ZA FINANCIJSKU IMOVINU I OTPLATE ZAJMOVA</w:t>
            </w:r>
          </w:p>
        </w:tc>
        <w:tc>
          <w:tcPr>
            <w:tcW w:w="1459" w:type="dxa"/>
            <w:shd w:val="clear" w:color="auto" w:fill="D5DCE4"/>
          </w:tcPr>
          <w:p w14:paraId="43A443DF"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0,00</w:t>
            </w:r>
          </w:p>
        </w:tc>
        <w:tc>
          <w:tcPr>
            <w:tcW w:w="1276" w:type="dxa"/>
            <w:shd w:val="clear" w:color="auto" w:fill="D5DCE4"/>
          </w:tcPr>
          <w:p w14:paraId="0FCCA7C5"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0,00</w:t>
            </w:r>
          </w:p>
        </w:tc>
        <w:tc>
          <w:tcPr>
            <w:tcW w:w="1276" w:type="dxa"/>
            <w:shd w:val="clear" w:color="auto" w:fill="D5DCE4"/>
          </w:tcPr>
          <w:p w14:paraId="394CD74E" w14:textId="77777777" w:rsidR="0087576A" w:rsidRPr="0087576A" w:rsidRDefault="0087576A" w:rsidP="0087576A">
            <w:pPr>
              <w:spacing w:after="0" w:line="240" w:lineRule="auto"/>
              <w:jc w:val="right"/>
              <w:rPr>
                <w:rFonts w:ascii="Arial Narrow" w:hAnsi="Arial Narrow"/>
                <w:b/>
                <w:bCs/>
                <w:sz w:val="20"/>
                <w:szCs w:val="20"/>
              </w:rPr>
            </w:pPr>
            <w:r w:rsidRPr="0087576A">
              <w:rPr>
                <w:rFonts w:ascii="Arial Narrow" w:hAnsi="Arial Narrow"/>
                <w:b/>
                <w:bCs/>
                <w:sz w:val="20"/>
                <w:szCs w:val="20"/>
              </w:rPr>
              <w:t>0,00</w:t>
            </w:r>
          </w:p>
        </w:tc>
        <w:tc>
          <w:tcPr>
            <w:tcW w:w="1281" w:type="dxa"/>
            <w:shd w:val="clear" w:color="auto" w:fill="D5DCE4"/>
          </w:tcPr>
          <w:p w14:paraId="53ECA1A7"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0,00</w:t>
            </w:r>
          </w:p>
        </w:tc>
        <w:tc>
          <w:tcPr>
            <w:tcW w:w="720" w:type="dxa"/>
            <w:shd w:val="clear" w:color="auto" w:fill="D5DCE4"/>
          </w:tcPr>
          <w:p w14:paraId="38026719" w14:textId="77777777" w:rsidR="0087576A" w:rsidRPr="0087576A" w:rsidRDefault="00E778E7" w:rsidP="0087576A">
            <w:pPr>
              <w:spacing w:after="0" w:line="240" w:lineRule="auto"/>
              <w:jc w:val="center"/>
              <w:rPr>
                <w:rFonts w:ascii="Arial Narrow" w:hAnsi="Arial Narrow"/>
                <w:b/>
                <w:bCs/>
                <w:sz w:val="20"/>
                <w:szCs w:val="20"/>
                <w:lang w:eastAsia="en-US"/>
              </w:rPr>
            </w:pPr>
            <w:r>
              <w:rPr>
                <w:rFonts w:ascii="Arial Narrow" w:hAnsi="Arial Narrow"/>
                <w:b/>
                <w:bCs/>
                <w:sz w:val="20"/>
                <w:szCs w:val="20"/>
                <w:lang w:eastAsia="en-US"/>
              </w:rPr>
              <w:t>-</w:t>
            </w:r>
          </w:p>
        </w:tc>
        <w:tc>
          <w:tcPr>
            <w:tcW w:w="733" w:type="dxa"/>
            <w:shd w:val="clear" w:color="auto" w:fill="D5DCE4"/>
          </w:tcPr>
          <w:p w14:paraId="4F3A0558" w14:textId="77777777" w:rsidR="0087576A" w:rsidRPr="0087576A" w:rsidRDefault="00E778E7" w:rsidP="0087576A">
            <w:pPr>
              <w:spacing w:after="0" w:line="240" w:lineRule="auto"/>
              <w:jc w:val="center"/>
              <w:rPr>
                <w:rFonts w:ascii="Arial Narrow" w:hAnsi="Arial Narrow"/>
                <w:b/>
                <w:bCs/>
                <w:sz w:val="20"/>
                <w:szCs w:val="20"/>
                <w:lang w:eastAsia="en-US"/>
              </w:rPr>
            </w:pPr>
            <w:r>
              <w:rPr>
                <w:rFonts w:ascii="Arial Narrow" w:hAnsi="Arial Narrow"/>
                <w:b/>
                <w:bCs/>
                <w:sz w:val="20"/>
                <w:szCs w:val="20"/>
                <w:lang w:eastAsia="en-US"/>
              </w:rPr>
              <w:t>-</w:t>
            </w:r>
          </w:p>
        </w:tc>
      </w:tr>
      <w:tr w:rsidR="00E778E7" w:rsidRPr="0087576A" w14:paraId="5E1785D3" w14:textId="77777777" w:rsidTr="00E778E7">
        <w:trPr>
          <w:jc w:val="center"/>
        </w:trPr>
        <w:tc>
          <w:tcPr>
            <w:tcW w:w="663" w:type="dxa"/>
            <w:shd w:val="clear" w:color="auto" w:fill="D5DCE4"/>
          </w:tcPr>
          <w:p w14:paraId="1794B919"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F.</w:t>
            </w:r>
          </w:p>
        </w:tc>
        <w:tc>
          <w:tcPr>
            <w:tcW w:w="2546" w:type="dxa"/>
            <w:shd w:val="clear" w:color="auto" w:fill="D5DCE4"/>
          </w:tcPr>
          <w:p w14:paraId="3F8DA310" w14:textId="77777777" w:rsidR="0087576A" w:rsidRPr="0087576A" w:rsidRDefault="0087576A" w:rsidP="0087576A">
            <w:pPr>
              <w:spacing w:after="0" w:line="240" w:lineRule="auto"/>
              <w:rPr>
                <w:rFonts w:ascii="Arial Narrow" w:hAnsi="Arial Narrow"/>
                <w:sz w:val="20"/>
                <w:szCs w:val="20"/>
                <w:lang w:eastAsia="en-US"/>
              </w:rPr>
            </w:pPr>
            <w:r w:rsidRPr="0087576A">
              <w:rPr>
                <w:rFonts w:ascii="Arial Narrow" w:hAnsi="Arial Narrow"/>
                <w:b/>
                <w:bCs/>
                <w:color w:val="000000"/>
                <w:sz w:val="20"/>
                <w:szCs w:val="20"/>
              </w:rPr>
              <w:t>PRIMICI OD FINANCIJSKE IMOVINE I ZADUŽIVANJA</w:t>
            </w:r>
          </w:p>
        </w:tc>
        <w:tc>
          <w:tcPr>
            <w:tcW w:w="1459" w:type="dxa"/>
            <w:shd w:val="clear" w:color="auto" w:fill="D5DCE4"/>
          </w:tcPr>
          <w:p w14:paraId="37B57262"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0,00</w:t>
            </w:r>
          </w:p>
        </w:tc>
        <w:tc>
          <w:tcPr>
            <w:tcW w:w="1276" w:type="dxa"/>
            <w:shd w:val="clear" w:color="auto" w:fill="D5DCE4"/>
          </w:tcPr>
          <w:p w14:paraId="46F1DDB6"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0,00</w:t>
            </w:r>
          </w:p>
        </w:tc>
        <w:tc>
          <w:tcPr>
            <w:tcW w:w="1276" w:type="dxa"/>
            <w:shd w:val="clear" w:color="auto" w:fill="D5DCE4"/>
          </w:tcPr>
          <w:p w14:paraId="47D36D3A" w14:textId="77777777" w:rsidR="0087576A" w:rsidRPr="0087576A" w:rsidRDefault="0087576A" w:rsidP="0087576A">
            <w:pPr>
              <w:spacing w:after="0" w:line="240" w:lineRule="auto"/>
              <w:jc w:val="right"/>
              <w:rPr>
                <w:rFonts w:ascii="Arial Narrow" w:hAnsi="Arial Narrow"/>
                <w:b/>
                <w:bCs/>
                <w:sz w:val="20"/>
                <w:szCs w:val="20"/>
              </w:rPr>
            </w:pPr>
            <w:r w:rsidRPr="0087576A">
              <w:rPr>
                <w:rFonts w:ascii="Arial Narrow" w:hAnsi="Arial Narrow"/>
                <w:b/>
                <w:bCs/>
                <w:sz w:val="20"/>
                <w:szCs w:val="20"/>
              </w:rPr>
              <w:t>0,00</w:t>
            </w:r>
          </w:p>
        </w:tc>
        <w:tc>
          <w:tcPr>
            <w:tcW w:w="1281" w:type="dxa"/>
            <w:shd w:val="clear" w:color="auto" w:fill="D5DCE4"/>
          </w:tcPr>
          <w:p w14:paraId="1512294F"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0,00</w:t>
            </w:r>
          </w:p>
        </w:tc>
        <w:tc>
          <w:tcPr>
            <w:tcW w:w="720" w:type="dxa"/>
            <w:shd w:val="clear" w:color="auto" w:fill="D5DCE4"/>
          </w:tcPr>
          <w:p w14:paraId="74C76A01" w14:textId="77777777" w:rsidR="0087576A" w:rsidRPr="0087576A" w:rsidRDefault="00E778E7" w:rsidP="0087576A">
            <w:pPr>
              <w:spacing w:after="0" w:line="240" w:lineRule="auto"/>
              <w:jc w:val="center"/>
              <w:rPr>
                <w:rFonts w:ascii="Arial Narrow" w:hAnsi="Arial Narrow"/>
                <w:b/>
                <w:bCs/>
                <w:sz w:val="20"/>
                <w:szCs w:val="20"/>
                <w:lang w:eastAsia="en-US"/>
              </w:rPr>
            </w:pPr>
            <w:r>
              <w:rPr>
                <w:rFonts w:ascii="Arial Narrow" w:hAnsi="Arial Narrow"/>
                <w:b/>
                <w:bCs/>
                <w:sz w:val="20"/>
                <w:szCs w:val="20"/>
                <w:lang w:eastAsia="en-US"/>
              </w:rPr>
              <w:t>-</w:t>
            </w:r>
          </w:p>
        </w:tc>
        <w:tc>
          <w:tcPr>
            <w:tcW w:w="733" w:type="dxa"/>
            <w:shd w:val="clear" w:color="auto" w:fill="D5DCE4"/>
          </w:tcPr>
          <w:p w14:paraId="213A8BF2" w14:textId="77777777" w:rsidR="0087576A" w:rsidRPr="0087576A" w:rsidRDefault="00E778E7" w:rsidP="0087576A">
            <w:pPr>
              <w:spacing w:after="0" w:line="240" w:lineRule="auto"/>
              <w:jc w:val="center"/>
              <w:rPr>
                <w:rFonts w:ascii="Arial Narrow" w:hAnsi="Arial Narrow"/>
                <w:b/>
                <w:bCs/>
                <w:sz w:val="20"/>
                <w:szCs w:val="20"/>
                <w:lang w:eastAsia="en-US"/>
              </w:rPr>
            </w:pPr>
            <w:r>
              <w:rPr>
                <w:rFonts w:ascii="Arial Narrow" w:hAnsi="Arial Narrow"/>
                <w:b/>
                <w:bCs/>
                <w:sz w:val="20"/>
                <w:szCs w:val="20"/>
                <w:lang w:eastAsia="en-US"/>
              </w:rPr>
              <w:t>-</w:t>
            </w:r>
          </w:p>
        </w:tc>
      </w:tr>
      <w:tr w:rsidR="00E778E7" w:rsidRPr="0087576A" w14:paraId="54BBA806" w14:textId="77777777" w:rsidTr="00E778E7">
        <w:trPr>
          <w:jc w:val="center"/>
        </w:trPr>
        <w:tc>
          <w:tcPr>
            <w:tcW w:w="663" w:type="dxa"/>
            <w:shd w:val="clear" w:color="auto" w:fill="D5DCE4"/>
          </w:tcPr>
          <w:p w14:paraId="4775D15C"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G.</w:t>
            </w:r>
          </w:p>
        </w:tc>
        <w:tc>
          <w:tcPr>
            <w:tcW w:w="2546" w:type="dxa"/>
            <w:shd w:val="clear" w:color="auto" w:fill="D5DCE4"/>
          </w:tcPr>
          <w:p w14:paraId="0DED8ADF" w14:textId="77777777" w:rsidR="0087576A" w:rsidRPr="0087576A" w:rsidRDefault="0087576A" w:rsidP="0087576A">
            <w:pPr>
              <w:spacing w:after="0" w:line="240" w:lineRule="auto"/>
              <w:rPr>
                <w:rFonts w:ascii="Arial Narrow" w:hAnsi="Arial Narrow"/>
                <w:b/>
                <w:bCs/>
                <w:sz w:val="20"/>
                <w:szCs w:val="20"/>
                <w:lang w:eastAsia="en-US"/>
              </w:rPr>
            </w:pPr>
            <w:r w:rsidRPr="0087576A">
              <w:rPr>
                <w:rFonts w:ascii="Arial Narrow" w:hAnsi="Arial Narrow"/>
                <w:b/>
                <w:bCs/>
                <w:sz w:val="20"/>
                <w:szCs w:val="20"/>
              </w:rPr>
              <w:t>VIŠAK/MANJAK PRIHODA (D+C+F-E)</w:t>
            </w:r>
          </w:p>
        </w:tc>
        <w:tc>
          <w:tcPr>
            <w:tcW w:w="1459" w:type="dxa"/>
            <w:shd w:val="clear" w:color="auto" w:fill="D5DCE4"/>
          </w:tcPr>
          <w:p w14:paraId="6CF53552"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3.120.008,51</w:t>
            </w:r>
          </w:p>
          <w:p w14:paraId="160B805B" w14:textId="77777777" w:rsidR="0087576A" w:rsidRPr="0087576A" w:rsidRDefault="0087576A" w:rsidP="0087576A">
            <w:pPr>
              <w:spacing w:after="0" w:line="240" w:lineRule="auto"/>
              <w:jc w:val="right"/>
              <w:rPr>
                <w:rFonts w:ascii="Arial Narrow" w:hAnsi="Arial Narrow"/>
                <w:b/>
                <w:bCs/>
                <w:sz w:val="20"/>
                <w:szCs w:val="20"/>
                <w:lang w:eastAsia="en-US"/>
              </w:rPr>
            </w:pPr>
          </w:p>
        </w:tc>
        <w:tc>
          <w:tcPr>
            <w:tcW w:w="1276" w:type="dxa"/>
            <w:shd w:val="clear" w:color="auto" w:fill="D5DCE4"/>
          </w:tcPr>
          <w:p w14:paraId="5247D662"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0,00</w:t>
            </w:r>
          </w:p>
        </w:tc>
        <w:tc>
          <w:tcPr>
            <w:tcW w:w="1276" w:type="dxa"/>
            <w:shd w:val="clear" w:color="auto" w:fill="D5DCE4"/>
          </w:tcPr>
          <w:p w14:paraId="28F857B4" w14:textId="77777777" w:rsidR="0087576A" w:rsidRPr="0087576A" w:rsidRDefault="0087576A" w:rsidP="0087576A">
            <w:pPr>
              <w:spacing w:after="0" w:line="240" w:lineRule="auto"/>
              <w:jc w:val="right"/>
              <w:rPr>
                <w:rFonts w:ascii="Arial Narrow" w:hAnsi="Arial Narrow"/>
                <w:b/>
                <w:bCs/>
                <w:sz w:val="20"/>
                <w:szCs w:val="20"/>
              </w:rPr>
            </w:pPr>
            <w:r w:rsidRPr="0087576A">
              <w:rPr>
                <w:rFonts w:ascii="Arial Narrow" w:hAnsi="Arial Narrow"/>
                <w:b/>
                <w:bCs/>
                <w:sz w:val="20"/>
                <w:szCs w:val="20"/>
              </w:rPr>
              <w:t>0,00</w:t>
            </w:r>
          </w:p>
        </w:tc>
        <w:tc>
          <w:tcPr>
            <w:tcW w:w="1281" w:type="dxa"/>
            <w:shd w:val="clear" w:color="auto" w:fill="D5DCE4"/>
          </w:tcPr>
          <w:p w14:paraId="5A494FA8" w14:textId="77777777" w:rsidR="0087576A" w:rsidRPr="0087576A" w:rsidRDefault="0087576A" w:rsidP="0087576A">
            <w:pPr>
              <w:spacing w:after="0" w:line="240" w:lineRule="auto"/>
              <w:jc w:val="right"/>
              <w:rPr>
                <w:rFonts w:ascii="Arial Narrow" w:hAnsi="Arial Narrow"/>
                <w:b/>
                <w:bCs/>
                <w:sz w:val="20"/>
                <w:szCs w:val="20"/>
                <w:lang w:eastAsia="en-US"/>
              </w:rPr>
            </w:pPr>
            <w:r w:rsidRPr="0087576A">
              <w:rPr>
                <w:rFonts w:ascii="Arial Narrow" w:hAnsi="Arial Narrow"/>
                <w:b/>
                <w:bCs/>
                <w:sz w:val="20"/>
                <w:szCs w:val="20"/>
                <w:lang w:eastAsia="en-US"/>
              </w:rPr>
              <w:t>7.808.566,12</w:t>
            </w:r>
          </w:p>
        </w:tc>
        <w:tc>
          <w:tcPr>
            <w:tcW w:w="720" w:type="dxa"/>
            <w:shd w:val="clear" w:color="auto" w:fill="D5DCE4"/>
          </w:tcPr>
          <w:p w14:paraId="4981D3DF" w14:textId="77777777" w:rsidR="0087576A" w:rsidRPr="0087576A" w:rsidRDefault="00E778E7" w:rsidP="0087576A">
            <w:pPr>
              <w:spacing w:after="0" w:line="240" w:lineRule="auto"/>
              <w:jc w:val="center"/>
              <w:rPr>
                <w:rFonts w:ascii="Arial Narrow" w:hAnsi="Arial Narrow"/>
                <w:b/>
                <w:sz w:val="20"/>
                <w:szCs w:val="20"/>
                <w:lang w:eastAsia="en-US"/>
              </w:rPr>
            </w:pPr>
            <w:r>
              <w:rPr>
                <w:rFonts w:ascii="Arial Narrow" w:hAnsi="Arial Narrow"/>
                <w:b/>
                <w:sz w:val="20"/>
                <w:szCs w:val="20"/>
                <w:lang w:eastAsia="en-US"/>
              </w:rPr>
              <w:t>250,27</w:t>
            </w:r>
          </w:p>
        </w:tc>
        <w:tc>
          <w:tcPr>
            <w:tcW w:w="733" w:type="dxa"/>
            <w:shd w:val="clear" w:color="auto" w:fill="D5DCE4"/>
          </w:tcPr>
          <w:p w14:paraId="14A9E4CF" w14:textId="77777777" w:rsidR="0087576A" w:rsidRPr="0087576A" w:rsidRDefault="00E778E7" w:rsidP="0087576A">
            <w:pPr>
              <w:spacing w:after="0" w:line="240" w:lineRule="auto"/>
              <w:jc w:val="center"/>
              <w:rPr>
                <w:rFonts w:ascii="Arial Narrow" w:hAnsi="Arial Narrow"/>
                <w:b/>
                <w:sz w:val="20"/>
                <w:szCs w:val="20"/>
                <w:lang w:eastAsia="en-US"/>
              </w:rPr>
            </w:pPr>
            <w:r>
              <w:rPr>
                <w:rFonts w:ascii="Arial Narrow" w:hAnsi="Arial Narrow"/>
                <w:b/>
                <w:sz w:val="20"/>
                <w:szCs w:val="20"/>
                <w:lang w:eastAsia="en-US"/>
              </w:rPr>
              <w:t>-</w:t>
            </w:r>
          </w:p>
        </w:tc>
      </w:tr>
    </w:tbl>
    <w:p w14:paraId="3E29CB51" w14:textId="77777777" w:rsidR="0087576A" w:rsidRPr="0042338C" w:rsidRDefault="0087576A" w:rsidP="0087576A">
      <w:pPr>
        <w:pStyle w:val="Odlomakpopisa"/>
        <w:ind w:left="405"/>
        <w:jc w:val="both"/>
        <w:rPr>
          <w:rFonts w:ascii="Arial Narrow" w:hAnsi="Arial Narrow" w:cs="Times New Roman"/>
          <w:sz w:val="20"/>
          <w:szCs w:val="20"/>
        </w:rPr>
      </w:pPr>
    </w:p>
    <w:p w14:paraId="6469B3CC" w14:textId="77777777" w:rsidR="0087576A" w:rsidRPr="0087576A" w:rsidRDefault="0087576A" w:rsidP="0087576A">
      <w:pPr>
        <w:pStyle w:val="Odlomakpopisa"/>
        <w:spacing w:line="240" w:lineRule="auto"/>
        <w:ind w:left="0"/>
        <w:jc w:val="both"/>
        <w:rPr>
          <w:rFonts w:ascii="Arial Narrow" w:hAnsi="Arial Narrow" w:cs="Times New Roman"/>
        </w:rPr>
      </w:pPr>
      <w:r w:rsidRPr="0087576A">
        <w:rPr>
          <w:rFonts w:ascii="Arial Narrow" w:hAnsi="Arial Narrow" w:cs="Times New Roman"/>
        </w:rPr>
        <w:t xml:space="preserve">Iz tablice je vidljivo da su u 2022. godini ukupni prihodi ostvareni u iznosu od 20.785.702,84 kn, od čega se iznos od 19.063.670,04 kn odnosi na prihode Općine Rovišće, dok se razlika od 657.526,37 kn odnosi na prihode proračunskog korisnika Dječjeg vrtića Palčica. Ovakvo znatno povećanje prihoda u odnosu na prethodnu proračunsku godinu se u najvećem dijelu odnosi na isplatu </w:t>
      </w:r>
      <w:r w:rsidRPr="0087576A">
        <w:rPr>
          <w:rFonts w:ascii="Arial Narrow" w:hAnsi="Arial Narrow" w:cs="Times New Roman"/>
        </w:rPr>
        <w:lastRenderedPageBreak/>
        <w:t xml:space="preserve">posljednje rate za gradnju Kulturnog centra Rovišće iz mjere 7.4.1. te isplate financijske potpore kroz mjeru sufunanciranje sufinanciranja Ministarstva regionalnog razvoja i fondova EU za istu namjenu. </w:t>
      </w:r>
    </w:p>
    <w:p w14:paraId="46237CFD" w14:textId="77777777" w:rsidR="0087576A" w:rsidRPr="0087576A" w:rsidRDefault="0087576A" w:rsidP="0087576A">
      <w:pPr>
        <w:pStyle w:val="Odlomakpopisa"/>
        <w:spacing w:line="240" w:lineRule="auto"/>
        <w:ind w:left="0"/>
        <w:jc w:val="both"/>
        <w:rPr>
          <w:rFonts w:ascii="Arial Narrow" w:hAnsi="Arial Narrow" w:cs="Times New Roman"/>
        </w:rPr>
      </w:pPr>
      <w:r w:rsidRPr="0087576A">
        <w:rPr>
          <w:rFonts w:ascii="Arial Narrow" w:hAnsi="Arial Narrow" w:cs="Times New Roman"/>
        </w:rPr>
        <w:t>Ukupni rashodi su ostvareni u iznosu od 14.963.465,38 kn od čega se iznos od 13.308.913,83 kn odnosi na rashode Općine Rovišće dok se 1.654.551,55 kn odnosi na rashode proračunskog korisnika Dječjeg vrtića Palčica.</w:t>
      </w:r>
    </w:p>
    <w:p w14:paraId="5A7ED49E" w14:textId="77777777" w:rsidR="0087576A" w:rsidRPr="0087576A" w:rsidRDefault="0087576A" w:rsidP="0087576A">
      <w:pPr>
        <w:pStyle w:val="Odlomakpopisa"/>
        <w:spacing w:line="240" w:lineRule="auto"/>
        <w:ind w:left="0"/>
        <w:jc w:val="both"/>
        <w:rPr>
          <w:rFonts w:ascii="Arial Narrow" w:hAnsi="Arial Narrow" w:cs="Times New Roman"/>
        </w:rPr>
      </w:pPr>
      <w:r w:rsidRPr="0087576A">
        <w:rPr>
          <w:rFonts w:ascii="Arial Narrow" w:hAnsi="Arial Narrow" w:cs="Times New Roman"/>
        </w:rPr>
        <w:t>Općina Rovišće raspolaže viškom u ukupnom iznosu 7.884.737,22 kn dok je Dječji vrtić Palčica ostvario manjak u iznosu 76.171,10 kn što dovodi do zajedničkog rezultata od 7.808.566,12 kn.</w:t>
      </w:r>
    </w:p>
    <w:p w14:paraId="4EAFA204" w14:textId="77777777" w:rsidR="0087576A" w:rsidRPr="0042338C" w:rsidRDefault="0087576A" w:rsidP="0087576A">
      <w:pPr>
        <w:pStyle w:val="Odlomakpopisa"/>
        <w:spacing w:line="240" w:lineRule="auto"/>
        <w:ind w:left="0"/>
        <w:jc w:val="both"/>
        <w:rPr>
          <w:rFonts w:ascii="Arial Narrow" w:hAnsi="Arial Narrow" w:cs="Times New Roman"/>
          <w:sz w:val="24"/>
          <w:szCs w:val="24"/>
        </w:rPr>
      </w:pPr>
    </w:p>
    <w:p w14:paraId="42E74D84" w14:textId="77777777" w:rsidR="0087576A" w:rsidRPr="0042338C" w:rsidRDefault="0087576A" w:rsidP="0087576A">
      <w:pPr>
        <w:rPr>
          <w:rFonts w:ascii="Arial Narrow" w:hAnsi="Arial Narrow"/>
          <w:b/>
          <w:bCs/>
        </w:rPr>
      </w:pPr>
      <w:r w:rsidRPr="0042338C">
        <w:rPr>
          <w:rFonts w:ascii="Arial Narrow" w:hAnsi="Arial Narrow"/>
          <w:b/>
          <w:bCs/>
        </w:rPr>
        <w:t>PRIHODI I PRIMICI OSTVARENI U RAZDOBLJU 01.01.-31.12.202</w:t>
      </w:r>
      <w:r>
        <w:rPr>
          <w:rFonts w:ascii="Arial Narrow" w:hAnsi="Arial Narrow"/>
          <w:b/>
          <w:bCs/>
        </w:rPr>
        <w:t>2</w:t>
      </w:r>
      <w:r w:rsidRPr="0042338C">
        <w:rPr>
          <w:rFonts w:ascii="Arial Narrow" w:hAnsi="Arial Narrow"/>
          <w:b/>
          <w:bCs/>
        </w:rPr>
        <w:t>. GODINE</w:t>
      </w:r>
    </w:p>
    <w:p w14:paraId="3E95A788" w14:textId="77777777" w:rsidR="0087576A" w:rsidRPr="0042338C" w:rsidRDefault="0087576A" w:rsidP="0087576A">
      <w:pPr>
        <w:rPr>
          <w:rFonts w:ascii="Arial Narrow" w:hAnsi="Arial Narrow"/>
          <w:lang w:eastAsia="en-US"/>
        </w:rPr>
      </w:pPr>
    </w:p>
    <w:p w14:paraId="0E48D970" w14:textId="77777777" w:rsidR="0087576A" w:rsidRPr="0042338C" w:rsidRDefault="0087576A" w:rsidP="0087576A">
      <w:pPr>
        <w:jc w:val="both"/>
        <w:rPr>
          <w:rFonts w:ascii="Arial Narrow" w:hAnsi="Arial Narrow"/>
        </w:rPr>
      </w:pPr>
      <w:r w:rsidRPr="0042338C">
        <w:rPr>
          <w:rFonts w:ascii="Arial Narrow" w:hAnsi="Arial Narrow"/>
        </w:rPr>
        <w:t>Ukupni prihodi planirani za 202</w:t>
      </w:r>
      <w:r>
        <w:rPr>
          <w:rFonts w:ascii="Arial Narrow" w:hAnsi="Arial Narrow"/>
        </w:rPr>
        <w:t>2</w:t>
      </w:r>
      <w:r w:rsidRPr="0042338C">
        <w:rPr>
          <w:rFonts w:ascii="Arial Narrow" w:hAnsi="Arial Narrow"/>
        </w:rPr>
        <w:t xml:space="preserve">. godinu u iznosu od </w:t>
      </w:r>
      <w:r>
        <w:rPr>
          <w:rFonts w:ascii="Arial Narrow" w:hAnsi="Arial Narrow"/>
        </w:rPr>
        <w:t>20.015.502,06</w:t>
      </w:r>
      <w:r w:rsidRPr="0042338C">
        <w:rPr>
          <w:rFonts w:ascii="Arial Narrow" w:hAnsi="Arial Narrow"/>
        </w:rPr>
        <w:t xml:space="preserve"> kn</w:t>
      </w:r>
      <w:r>
        <w:rPr>
          <w:rFonts w:ascii="Arial Narrow" w:hAnsi="Arial Narrow"/>
        </w:rPr>
        <w:t xml:space="preserve">, a </w:t>
      </w:r>
      <w:r w:rsidRPr="0042338C">
        <w:rPr>
          <w:rFonts w:ascii="Arial Narrow" w:hAnsi="Arial Narrow"/>
        </w:rPr>
        <w:t xml:space="preserve">ostvareni su u iznosu od </w:t>
      </w:r>
      <w:r>
        <w:rPr>
          <w:rFonts w:ascii="Arial Narrow" w:hAnsi="Arial Narrow"/>
        </w:rPr>
        <w:t>19.746.852,84 kn</w:t>
      </w:r>
      <w:r w:rsidRPr="0042338C">
        <w:rPr>
          <w:rFonts w:ascii="Arial Narrow" w:hAnsi="Arial Narrow"/>
        </w:rPr>
        <w:t xml:space="preserve"> </w:t>
      </w:r>
      <w:r>
        <w:rPr>
          <w:rFonts w:ascii="Arial Narrow" w:hAnsi="Arial Narrow"/>
        </w:rPr>
        <w:t>čime</w:t>
      </w:r>
      <w:r w:rsidRPr="0042338C">
        <w:rPr>
          <w:rFonts w:ascii="Arial Narrow" w:hAnsi="Arial Narrow"/>
        </w:rPr>
        <w:t xml:space="preserve"> izvršenje plana iznosi </w:t>
      </w:r>
      <w:r>
        <w:rPr>
          <w:rFonts w:ascii="Arial Narrow" w:hAnsi="Arial Narrow"/>
        </w:rPr>
        <w:t>98</w:t>
      </w:r>
      <w:r w:rsidRPr="0042338C">
        <w:rPr>
          <w:rFonts w:ascii="Arial Narrow" w:hAnsi="Arial Narrow"/>
        </w:rPr>
        <w:t xml:space="preserve">%. </w:t>
      </w:r>
    </w:p>
    <w:p w14:paraId="1BCA46AD" w14:textId="77777777" w:rsidR="0087576A" w:rsidRPr="0042338C" w:rsidRDefault="0087576A" w:rsidP="0087576A">
      <w:pPr>
        <w:jc w:val="both"/>
        <w:rPr>
          <w:rFonts w:ascii="Arial Narrow" w:hAnsi="Arial Narrow"/>
        </w:rPr>
      </w:pPr>
      <w:r w:rsidRPr="0042338C">
        <w:rPr>
          <w:rFonts w:ascii="Arial Narrow" w:hAnsi="Arial Narrow"/>
          <w:b/>
          <w:bCs/>
        </w:rPr>
        <w:t>Prihodi poslovanja</w:t>
      </w:r>
      <w:r w:rsidRPr="0042338C">
        <w:rPr>
          <w:rFonts w:ascii="Arial Narrow" w:hAnsi="Arial Narrow"/>
        </w:rPr>
        <w:t xml:space="preserve"> ostvareni su u iznosu od </w:t>
      </w:r>
      <w:r>
        <w:rPr>
          <w:rFonts w:ascii="Arial Narrow" w:hAnsi="Arial Narrow"/>
          <w:color w:val="000000"/>
        </w:rPr>
        <w:t>19.721.196,41</w:t>
      </w:r>
      <w:r w:rsidRPr="0042338C">
        <w:rPr>
          <w:rFonts w:ascii="Arial Narrow" w:hAnsi="Arial Narrow"/>
          <w:color w:val="000000"/>
        </w:rPr>
        <w:t xml:space="preserve"> </w:t>
      </w:r>
      <w:r w:rsidRPr="0042338C">
        <w:rPr>
          <w:rFonts w:ascii="Arial Narrow" w:hAnsi="Arial Narrow"/>
        </w:rPr>
        <w:t xml:space="preserve">kn što u odnosu na plan predstavlja izvršenje od </w:t>
      </w:r>
      <w:r>
        <w:rPr>
          <w:rFonts w:ascii="Arial Narrow" w:hAnsi="Arial Narrow"/>
        </w:rPr>
        <w:t>98</w:t>
      </w:r>
      <w:r w:rsidRPr="0042338C">
        <w:rPr>
          <w:rFonts w:ascii="Arial Narrow" w:hAnsi="Arial Narrow"/>
        </w:rPr>
        <w:t xml:space="preserve">%. U odnosu na isto razdoblje prošle godine prihodi poslovanja bilježe međugodišnje </w:t>
      </w:r>
      <w:r>
        <w:rPr>
          <w:rFonts w:ascii="Arial Narrow" w:hAnsi="Arial Narrow"/>
        </w:rPr>
        <w:t>povećanje od 36</w:t>
      </w:r>
      <w:r w:rsidRPr="0042338C">
        <w:rPr>
          <w:rFonts w:ascii="Arial Narrow" w:hAnsi="Arial Narrow"/>
        </w:rPr>
        <w:t>%. Udio prihoda poslovanja u ukupnim prihodima ostvarenim u 2021. godine iznosi 99,</w:t>
      </w:r>
      <w:r>
        <w:rPr>
          <w:rFonts w:ascii="Arial Narrow" w:hAnsi="Arial Narrow"/>
        </w:rPr>
        <w:t>87</w:t>
      </w:r>
      <w:r w:rsidRPr="0042338C">
        <w:rPr>
          <w:rFonts w:ascii="Arial Narrow" w:hAnsi="Arial Narrow"/>
        </w:rPr>
        <w:t>%. Ostvarenje prihoda poslovanja, obzirom na vrste prihoda je sljedeće:</w:t>
      </w:r>
    </w:p>
    <w:p w14:paraId="3A061C09" w14:textId="77777777" w:rsidR="0087576A" w:rsidRPr="0042338C" w:rsidRDefault="0087576A" w:rsidP="0087576A">
      <w:pPr>
        <w:jc w:val="both"/>
        <w:rPr>
          <w:rFonts w:ascii="Arial Narrow" w:hAnsi="Arial Narrow"/>
        </w:rPr>
      </w:pPr>
    </w:p>
    <w:p w14:paraId="176E6029" w14:textId="77777777" w:rsidR="0087576A" w:rsidRPr="0042338C" w:rsidRDefault="0087576A" w:rsidP="0087576A">
      <w:pPr>
        <w:jc w:val="both"/>
        <w:rPr>
          <w:rFonts w:ascii="Arial Narrow" w:hAnsi="Arial Narrow"/>
        </w:rPr>
      </w:pPr>
      <w:r w:rsidRPr="0042338C">
        <w:rPr>
          <w:rFonts w:ascii="Arial Narrow" w:hAnsi="Arial Narrow"/>
          <w:b/>
          <w:bCs/>
        </w:rPr>
        <w:t>Prihodi od poreza</w:t>
      </w:r>
      <w:r w:rsidRPr="0042338C">
        <w:rPr>
          <w:rFonts w:ascii="Arial Narrow" w:hAnsi="Arial Narrow"/>
        </w:rPr>
        <w:t xml:space="preserve"> ostvareni su u iznosu od </w:t>
      </w:r>
      <w:r>
        <w:rPr>
          <w:rFonts w:ascii="Arial Narrow" w:hAnsi="Arial Narrow"/>
          <w:u w:val="single"/>
        </w:rPr>
        <w:t>4.047.473,06</w:t>
      </w:r>
      <w:r w:rsidRPr="0042338C">
        <w:rPr>
          <w:rFonts w:ascii="Arial Narrow" w:hAnsi="Arial Narrow"/>
          <w:u w:val="single"/>
        </w:rPr>
        <w:t xml:space="preserve"> kn</w:t>
      </w:r>
      <w:r w:rsidRPr="0042338C">
        <w:rPr>
          <w:rFonts w:ascii="Arial Narrow" w:hAnsi="Arial Narrow"/>
        </w:rPr>
        <w:t xml:space="preserve">, što je u odnosu na prošlogodišnje izvršenje </w:t>
      </w:r>
      <w:r>
        <w:rPr>
          <w:rFonts w:ascii="Arial Narrow" w:hAnsi="Arial Narrow"/>
        </w:rPr>
        <w:t>povećanje</w:t>
      </w:r>
      <w:r w:rsidRPr="0042338C">
        <w:rPr>
          <w:rFonts w:ascii="Arial Narrow" w:hAnsi="Arial Narrow"/>
        </w:rPr>
        <w:t xml:space="preserve"> prihoda od </w:t>
      </w:r>
      <w:r>
        <w:rPr>
          <w:rFonts w:ascii="Arial Narrow" w:hAnsi="Arial Narrow"/>
        </w:rPr>
        <w:t>22</w:t>
      </w:r>
      <w:r w:rsidRPr="0042338C">
        <w:rPr>
          <w:rFonts w:ascii="Arial Narrow" w:hAnsi="Arial Narrow"/>
        </w:rPr>
        <w:t xml:space="preserve">%. </w:t>
      </w:r>
    </w:p>
    <w:p w14:paraId="006BC50A" w14:textId="77777777" w:rsidR="0087576A" w:rsidRPr="0042338C" w:rsidRDefault="0087576A" w:rsidP="0087576A">
      <w:pPr>
        <w:pStyle w:val="Odlomakpopisa"/>
        <w:numPr>
          <w:ilvl w:val="0"/>
          <w:numId w:val="5"/>
        </w:numPr>
        <w:spacing w:after="0" w:line="240" w:lineRule="auto"/>
        <w:jc w:val="both"/>
        <w:rPr>
          <w:rFonts w:ascii="Arial Narrow" w:hAnsi="Arial Narrow" w:cs="Times New Roman"/>
          <w:sz w:val="24"/>
          <w:szCs w:val="24"/>
        </w:rPr>
      </w:pPr>
      <w:r w:rsidRPr="0042338C">
        <w:rPr>
          <w:rFonts w:ascii="Arial Narrow" w:hAnsi="Arial Narrow" w:cs="Times New Roman"/>
          <w:sz w:val="24"/>
          <w:szCs w:val="24"/>
        </w:rPr>
        <w:t xml:space="preserve">Od ukupnog iznosa, na porez i prirez na dohodak odnosi se iznos od </w:t>
      </w:r>
      <w:r>
        <w:rPr>
          <w:rFonts w:ascii="Arial Narrow" w:hAnsi="Arial Narrow" w:cs="Times New Roman"/>
          <w:b/>
          <w:bCs/>
          <w:sz w:val="24"/>
          <w:szCs w:val="24"/>
        </w:rPr>
        <w:t>3.685.590,60</w:t>
      </w:r>
      <w:r w:rsidRPr="0042338C">
        <w:rPr>
          <w:rFonts w:ascii="Arial Narrow" w:hAnsi="Arial Narrow" w:cs="Times New Roman"/>
          <w:b/>
          <w:bCs/>
          <w:sz w:val="24"/>
          <w:szCs w:val="24"/>
        </w:rPr>
        <w:t xml:space="preserve"> </w:t>
      </w:r>
      <w:r>
        <w:rPr>
          <w:rFonts w:ascii="Arial Narrow" w:hAnsi="Arial Narrow" w:cs="Times New Roman"/>
          <w:b/>
          <w:bCs/>
          <w:sz w:val="24"/>
          <w:szCs w:val="24"/>
        </w:rPr>
        <w:t xml:space="preserve">kn </w:t>
      </w:r>
      <w:r>
        <w:rPr>
          <w:rFonts w:ascii="Arial Narrow" w:hAnsi="Arial Narrow" w:cs="Times New Roman"/>
          <w:bCs/>
          <w:sz w:val="24"/>
          <w:szCs w:val="24"/>
        </w:rPr>
        <w:t xml:space="preserve"> što je za 22% više u odnosu na prethodnu godinu, osim navedenog Općina Rovišće je u 2022. godini izvršila povrat od poreza na dohodak u iznosu 467.586,02 kn.</w:t>
      </w:r>
      <w:r w:rsidRPr="0042338C">
        <w:rPr>
          <w:rFonts w:ascii="Arial Narrow" w:hAnsi="Arial Narrow" w:cs="Times New Roman"/>
          <w:sz w:val="24"/>
          <w:szCs w:val="24"/>
        </w:rPr>
        <w:t xml:space="preserve"> </w:t>
      </w:r>
    </w:p>
    <w:p w14:paraId="4172B054" w14:textId="77777777" w:rsidR="0087576A" w:rsidRPr="0042338C" w:rsidRDefault="0087576A" w:rsidP="0087576A">
      <w:pPr>
        <w:pStyle w:val="Odlomakpopisa"/>
        <w:numPr>
          <w:ilvl w:val="0"/>
          <w:numId w:val="5"/>
        </w:numPr>
        <w:spacing w:after="0" w:line="240" w:lineRule="auto"/>
        <w:jc w:val="both"/>
        <w:rPr>
          <w:rFonts w:ascii="Arial Narrow" w:hAnsi="Arial Narrow" w:cs="Times New Roman"/>
          <w:sz w:val="24"/>
          <w:szCs w:val="24"/>
        </w:rPr>
      </w:pPr>
      <w:r w:rsidRPr="0042338C">
        <w:rPr>
          <w:rFonts w:ascii="Arial Narrow" w:hAnsi="Arial Narrow" w:cs="Times New Roman"/>
          <w:sz w:val="24"/>
          <w:szCs w:val="24"/>
        </w:rPr>
        <w:t xml:space="preserve">Prihodi od poreza na imovinu ostvareni su u iznosu od </w:t>
      </w:r>
      <w:r>
        <w:rPr>
          <w:rFonts w:ascii="Arial Narrow" w:hAnsi="Arial Narrow" w:cs="Times New Roman"/>
          <w:b/>
          <w:bCs/>
          <w:sz w:val="24"/>
          <w:szCs w:val="24"/>
        </w:rPr>
        <w:t>288.279,01</w:t>
      </w:r>
      <w:r w:rsidRPr="0042338C">
        <w:rPr>
          <w:rFonts w:ascii="Arial Narrow" w:hAnsi="Arial Narrow" w:cs="Times New Roman"/>
          <w:b/>
          <w:bCs/>
          <w:sz w:val="24"/>
          <w:szCs w:val="24"/>
        </w:rPr>
        <w:t xml:space="preserve"> kn</w:t>
      </w:r>
      <w:r w:rsidRPr="0042338C">
        <w:rPr>
          <w:rFonts w:ascii="Arial Narrow" w:hAnsi="Arial Narrow" w:cs="Times New Roman"/>
          <w:sz w:val="24"/>
          <w:szCs w:val="24"/>
        </w:rPr>
        <w:t xml:space="preserve">, što u odnosu na plan predstavlja izvršenje od </w:t>
      </w:r>
      <w:r>
        <w:rPr>
          <w:rFonts w:ascii="Arial Narrow" w:hAnsi="Arial Narrow" w:cs="Times New Roman"/>
          <w:sz w:val="24"/>
          <w:szCs w:val="24"/>
        </w:rPr>
        <w:t>117</w:t>
      </w:r>
      <w:r w:rsidRPr="0042338C">
        <w:rPr>
          <w:rFonts w:ascii="Arial Narrow" w:hAnsi="Arial Narrow" w:cs="Times New Roman"/>
          <w:sz w:val="24"/>
          <w:szCs w:val="24"/>
        </w:rPr>
        <w:t>%,</w:t>
      </w:r>
      <w:r>
        <w:rPr>
          <w:rFonts w:ascii="Arial Narrow" w:hAnsi="Arial Narrow" w:cs="Times New Roman"/>
          <w:sz w:val="24"/>
          <w:szCs w:val="24"/>
        </w:rPr>
        <w:t xml:space="preserve"> a smanjenii su u odnosu na prethodnu godinu za 23,33%</w:t>
      </w:r>
      <w:r w:rsidRPr="0042338C">
        <w:rPr>
          <w:rFonts w:ascii="Arial Narrow" w:hAnsi="Arial Narrow" w:cs="Times New Roman"/>
          <w:sz w:val="24"/>
          <w:szCs w:val="24"/>
        </w:rPr>
        <w:t xml:space="preserve"> Prihode od poreza na imovinu čine stalni porez na nepokretnu imovinu (porez na </w:t>
      </w:r>
      <w:r>
        <w:rPr>
          <w:rFonts w:ascii="Arial Narrow" w:hAnsi="Arial Narrow" w:cs="Times New Roman"/>
          <w:sz w:val="24"/>
          <w:szCs w:val="24"/>
        </w:rPr>
        <w:t>kuće za odmor</w:t>
      </w:r>
      <w:r w:rsidRPr="0042338C">
        <w:rPr>
          <w:rFonts w:ascii="Arial Narrow" w:hAnsi="Arial Narrow" w:cs="Times New Roman"/>
          <w:sz w:val="24"/>
          <w:szCs w:val="24"/>
        </w:rPr>
        <w:t xml:space="preserve">), te povremeni porezi na imovinu koji su ostvareni u iznosu od </w:t>
      </w:r>
      <w:r>
        <w:rPr>
          <w:rFonts w:ascii="Arial Narrow" w:hAnsi="Arial Narrow" w:cs="Times New Roman"/>
          <w:sz w:val="24"/>
          <w:szCs w:val="24"/>
        </w:rPr>
        <w:t>264.834,20</w:t>
      </w:r>
      <w:r w:rsidRPr="0042338C">
        <w:rPr>
          <w:rFonts w:ascii="Arial Narrow" w:hAnsi="Arial Narrow" w:cs="Times New Roman"/>
          <w:sz w:val="24"/>
          <w:szCs w:val="24"/>
        </w:rPr>
        <w:t xml:space="preserve"> </w:t>
      </w:r>
      <w:r>
        <w:rPr>
          <w:rFonts w:ascii="Arial Narrow" w:hAnsi="Arial Narrow" w:cs="Times New Roman"/>
          <w:sz w:val="24"/>
          <w:szCs w:val="24"/>
        </w:rPr>
        <w:t>kn (porez na promet nekretnina</w:t>
      </w:r>
      <w:r w:rsidRPr="0042338C">
        <w:rPr>
          <w:rFonts w:ascii="Arial Narrow" w:hAnsi="Arial Narrow" w:cs="Times New Roman"/>
          <w:sz w:val="24"/>
          <w:szCs w:val="24"/>
        </w:rPr>
        <w:t>).</w:t>
      </w:r>
    </w:p>
    <w:p w14:paraId="67E359FC" w14:textId="77777777" w:rsidR="0087576A" w:rsidRPr="008824CD" w:rsidRDefault="0087576A" w:rsidP="0087576A">
      <w:pPr>
        <w:pStyle w:val="Odlomakpopisa"/>
        <w:numPr>
          <w:ilvl w:val="0"/>
          <w:numId w:val="5"/>
        </w:numPr>
        <w:spacing w:after="0" w:line="240" w:lineRule="auto"/>
        <w:jc w:val="both"/>
        <w:rPr>
          <w:rFonts w:ascii="Arial Narrow" w:hAnsi="Arial Narrow"/>
        </w:rPr>
      </w:pPr>
      <w:r w:rsidRPr="008824CD">
        <w:rPr>
          <w:rFonts w:ascii="Arial Narrow" w:hAnsi="Arial Narrow" w:cs="Times New Roman"/>
          <w:sz w:val="24"/>
          <w:szCs w:val="24"/>
        </w:rPr>
        <w:t xml:space="preserve">Prihodi od poreza na robu i usluge su ostvareni u iznosu od </w:t>
      </w:r>
      <w:r>
        <w:rPr>
          <w:rFonts w:ascii="Arial Narrow" w:hAnsi="Arial Narrow" w:cs="Times New Roman"/>
          <w:b/>
          <w:bCs/>
          <w:sz w:val="24"/>
          <w:szCs w:val="24"/>
        </w:rPr>
        <w:t>73.603,45</w:t>
      </w:r>
      <w:r w:rsidRPr="008824CD">
        <w:rPr>
          <w:rFonts w:ascii="Arial Narrow" w:hAnsi="Arial Narrow" w:cs="Times New Roman"/>
          <w:b/>
          <w:bCs/>
          <w:sz w:val="24"/>
          <w:szCs w:val="24"/>
        </w:rPr>
        <w:t xml:space="preserve"> kn,</w:t>
      </w:r>
      <w:r w:rsidRPr="008824CD">
        <w:rPr>
          <w:rFonts w:ascii="Arial Narrow" w:hAnsi="Arial Narrow" w:cs="Times New Roman"/>
          <w:sz w:val="24"/>
          <w:szCs w:val="24"/>
        </w:rPr>
        <w:t xml:space="preserve"> a odnosi se na porez na potrošnju </w:t>
      </w:r>
      <w:r>
        <w:rPr>
          <w:rFonts w:ascii="Arial Narrow" w:hAnsi="Arial Narrow" w:cs="Times New Roman"/>
          <w:sz w:val="24"/>
          <w:szCs w:val="24"/>
        </w:rPr>
        <w:t>alkoholnih i bezalkoholnih pića.</w:t>
      </w:r>
    </w:p>
    <w:p w14:paraId="18000B31" w14:textId="77777777" w:rsidR="0087576A" w:rsidRPr="008824CD" w:rsidRDefault="0087576A" w:rsidP="0087576A">
      <w:pPr>
        <w:pStyle w:val="Odlomakpopisa"/>
        <w:spacing w:after="0" w:line="240" w:lineRule="auto"/>
        <w:jc w:val="both"/>
        <w:rPr>
          <w:rFonts w:ascii="Arial Narrow" w:hAnsi="Arial Narrow"/>
        </w:rPr>
      </w:pPr>
    </w:p>
    <w:p w14:paraId="54BA06D4" w14:textId="77777777" w:rsidR="0087576A" w:rsidRPr="0042338C" w:rsidRDefault="0087576A" w:rsidP="0087576A">
      <w:pPr>
        <w:jc w:val="both"/>
        <w:rPr>
          <w:rFonts w:ascii="Arial Narrow" w:hAnsi="Arial Narrow"/>
          <w:color w:val="000000"/>
        </w:rPr>
      </w:pPr>
      <w:r w:rsidRPr="0042338C">
        <w:rPr>
          <w:rFonts w:ascii="Arial Narrow" w:hAnsi="Arial Narrow"/>
          <w:b/>
          <w:bCs/>
          <w:color w:val="000000"/>
        </w:rPr>
        <w:t>Pomoći iz inozemstva i od subjekata unutar općeg proračuna</w:t>
      </w:r>
      <w:r w:rsidRPr="0042338C">
        <w:rPr>
          <w:rFonts w:ascii="Arial Narrow" w:hAnsi="Arial Narrow"/>
          <w:color w:val="000000"/>
        </w:rPr>
        <w:t xml:space="preserve"> u odnosu na ukupno ostvarene prihode poslovanja čine najveći dio od </w:t>
      </w:r>
      <w:r>
        <w:rPr>
          <w:rFonts w:ascii="Arial Narrow" w:hAnsi="Arial Narrow"/>
          <w:color w:val="000000"/>
        </w:rPr>
        <w:t>62,53</w:t>
      </w:r>
      <w:r w:rsidRPr="0042338C">
        <w:rPr>
          <w:rFonts w:ascii="Arial Narrow" w:hAnsi="Arial Narrow"/>
          <w:color w:val="000000"/>
        </w:rPr>
        <w:t xml:space="preserve">%. </w:t>
      </w:r>
    </w:p>
    <w:p w14:paraId="7FA4DD69" w14:textId="77777777" w:rsidR="0087576A" w:rsidRPr="00142708" w:rsidRDefault="0087576A" w:rsidP="0087576A">
      <w:pPr>
        <w:jc w:val="both"/>
        <w:rPr>
          <w:rFonts w:ascii="Arial Narrow" w:hAnsi="Arial Narrow"/>
          <w:color w:val="000000"/>
        </w:rPr>
      </w:pPr>
      <w:r w:rsidRPr="00142708">
        <w:rPr>
          <w:rFonts w:ascii="Arial Narrow" w:hAnsi="Arial Narrow"/>
          <w:color w:val="000000"/>
        </w:rPr>
        <w:t>P</w:t>
      </w:r>
      <w:r w:rsidRPr="00142708">
        <w:rPr>
          <w:rFonts w:ascii="Arial Narrow" w:hAnsi="Arial Narrow"/>
        </w:rPr>
        <w:t>omoći</w:t>
      </w:r>
      <w:r w:rsidRPr="00142708">
        <w:rPr>
          <w:rFonts w:ascii="Arial Narrow" w:hAnsi="Arial Narrow"/>
          <w:color w:val="FF0000"/>
        </w:rPr>
        <w:t xml:space="preserve"> </w:t>
      </w:r>
      <w:r w:rsidRPr="00142708">
        <w:rPr>
          <w:rFonts w:ascii="Arial Narrow" w:hAnsi="Arial Narrow"/>
          <w:color w:val="000000"/>
        </w:rPr>
        <w:t xml:space="preserve">proračunu iz drugih proračuna ostvareni su u iznosu od </w:t>
      </w:r>
      <w:r>
        <w:rPr>
          <w:rFonts w:ascii="Arial Narrow" w:hAnsi="Arial Narrow"/>
          <w:b/>
          <w:bCs/>
          <w:color w:val="000000"/>
        </w:rPr>
        <w:t>12.332.214,39</w:t>
      </w:r>
      <w:r w:rsidRPr="00142708">
        <w:rPr>
          <w:rFonts w:ascii="Arial Narrow" w:hAnsi="Arial Narrow"/>
          <w:b/>
          <w:bCs/>
          <w:color w:val="000000"/>
        </w:rPr>
        <w:t xml:space="preserve"> kn</w:t>
      </w:r>
      <w:r w:rsidRPr="00142708">
        <w:rPr>
          <w:rFonts w:ascii="Arial Narrow" w:hAnsi="Arial Narrow"/>
          <w:color w:val="000000"/>
        </w:rPr>
        <w:t xml:space="preserve">. Tekuće pomoći ostvarene su u iznosu od </w:t>
      </w:r>
      <w:r>
        <w:rPr>
          <w:rFonts w:ascii="Arial Narrow" w:hAnsi="Arial Narrow"/>
          <w:color w:val="000000"/>
        </w:rPr>
        <w:t>6.530.592,91</w:t>
      </w:r>
      <w:r w:rsidRPr="00142708">
        <w:rPr>
          <w:rFonts w:ascii="Arial Narrow" w:hAnsi="Arial Narrow"/>
          <w:color w:val="000000"/>
        </w:rPr>
        <w:t xml:space="preserve"> kn, a odnose se na kompenzacijske mjere u iznosu od </w:t>
      </w:r>
      <w:r>
        <w:rPr>
          <w:rFonts w:ascii="Arial Narrow" w:hAnsi="Arial Narrow"/>
          <w:color w:val="000000"/>
        </w:rPr>
        <w:t>6.514.892,91</w:t>
      </w:r>
      <w:r w:rsidRPr="00142708">
        <w:rPr>
          <w:rFonts w:ascii="Arial Narrow" w:hAnsi="Arial Narrow"/>
          <w:color w:val="000000"/>
        </w:rPr>
        <w:t xml:space="preserve"> kn</w:t>
      </w:r>
      <w:r>
        <w:rPr>
          <w:rFonts w:ascii="Arial Narrow" w:hAnsi="Arial Narrow"/>
          <w:color w:val="000000"/>
        </w:rPr>
        <w:t xml:space="preserve"> i 13.200,00 kn  Dječjem vrtiću Palčica za održavanje programa Male škole iz Ministarstva obrazovanja. </w:t>
      </w:r>
      <w:r w:rsidRPr="00142708">
        <w:rPr>
          <w:rFonts w:ascii="Arial Narrow" w:hAnsi="Arial Narrow"/>
          <w:color w:val="000000"/>
        </w:rPr>
        <w:t xml:space="preserve">Kapitalne pomoći ostvarene su u iznosu od </w:t>
      </w:r>
      <w:r>
        <w:rPr>
          <w:rFonts w:ascii="Arial Narrow" w:hAnsi="Arial Narrow"/>
          <w:color w:val="000000"/>
        </w:rPr>
        <w:t>2.191.278,15</w:t>
      </w:r>
      <w:r w:rsidRPr="00142708">
        <w:rPr>
          <w:rFonts w:ascii="Arial Narrow" w:hAnsi="Arial Narrow"/>
          <w:color w:val="000000"/>
        </w:rPr>
        <w:t xml:space="preserve"> kn</w:t>
      </w:r>
      <w:r>
        <w:rPr>
          <w:rFonts w:ascii="Arial Narrow" w:hAnsi="Arial Narrow"/>
          <w:color w:val="000000"/>
        </w:rPr>
        <w:t xml:space="preserve"> </w:t>
      </w:r>
      <w:r w:rsidRPr="00142708">
        <w:rPr>
          <w:rFonts w:ascii="Arial Narrow" w:hAnsi="Arial Narrow"/>
          <w:color w:val="000000"/>
        </w:rPr>
        <w:t xml:space="preserve">, a odnose se na </w:t>
      </w:r>
      <w:r>
        <w:rPr>
          <w:rFonts w:ascii="Arial Narrow" w:hAnsi="Arial Narrow"/>
          <w:color w:val="000000"/>
        </w:rPr>
        <w:t>120.000,</w:t>
      </w:r>
      <w:r w:rsidRPr="00142708">
        <w:rPr>
          <w:rFonts w:ascii="Arial Narrow" w:hAnsi="Arial Narrow"/>
          <w:color w:val="000000"/>
        </w:rPr>
        <w:t>00 kn od Mini</w:t>
      </w:r>
      <w:r>
        <w:rPr>
          <w:rFonts w:ascii="Arial Narrow" w:hAnsi="Arial Narrow"/>
          <w:color w:val="000000"/>
        </w:rPr>
        <w:t>st</w:t>
      </w:r>
      <w:r w:rsidRPr="00142708">
        <w:rPr>
          <w:rFonts w:ascii="Arial Narrow" w:hAnsi="Arial Narrow"/>
          <w:color w:val="000000"/>
        </w:rPr>
        <w:t>arstva graditeljstva za izgradnju nogostupa u Podgorcima</w:t>
      </w:r>
      <w:r>
        <w:rPr>
          <w:rFonts w:ascii="Arial Narrow" w:hAnsi="Arial Narrow"/>
          <w:color w:val="000000"/>
        </w:rPr>
        <w:t xml:space="preserve"> II. faza</w:t>
      </w:r>
      <w:r w:rsidRPr="00142708">
        <w:rPr>
          <w:rFonts w:ascii="Arial Narrow" w:hAnsi="Arial Narrow"/>
          <w:color w:val="000000"/>
        </w:rPr>
        <w:t>,</w:t>
      </w:r>
      <w:r w:rsidRPr="00B94305">
        <w:rPr>
          <w:rFonts w:ascii="Arial Narrow" w:hAnsi="Arial Narrow"/>
          <w:color w:val="000000"/>
        </w:rPr>
        <w:t xml:space="preserve"> </w:t>
      </w:r>
      <w:r>
        <w:rPr>
          <w:rFonts w:ascii="Arial Narrow" w:hAnsi="Arial Narrow"/>
          <w:color w:val="000000"/>
        </w:rPr>
        <w:t>477.000,00 kn od Ministarstva turizma i sporta za rekonstrukciju nogometnog igrališta u Rovišću</w:t>
      </w:r>
      <w:r w:rsidRPr="00142708">
        <w:rPr>
          <w:rFonts w:ascii="Arial Narrow" w:hAnsi="Arial Narrow"/>
          <w:color w:val="000000"/>
        </w:rPr>
        <w:t xml:space="preserve"> </w:t>
      </w:r>
      <w:r>
        <w:rPr>
          <w:rFonts w:ascii="Arial Narrow" w:hAnsi="Arial Narrow"/>
          <w:color w:val="000000"/>
        </w:rPr>
        <w:t>247.500</w:t>
      </w:r>
      <w:r w:rsidRPr="00142708">
        <w:rPr>
          <w:rFonts w:ascii="Arial Narrow" w:hAnsi="Arial Narrow"/>
          <w:color w:val="000000"/>
        </w:rPr>
        <w:t xml:space="preserve">,00 </w:t>
      </w:r>
      <w:r>
        <w:rPr>
          <w:rFonts w:ascii="Arial Narrow" w:hAnsi="Arial Narrow"/>
          <w:color w:val="000000"/>
        </w:rPr>
        <w:t>Središnjeg državnog ureda za demografiju i mlade za opremanje dječjeg igrališta u sklopu Dječjeg vrtića Palčica</w:t>
      </w:r>
      <w:r w:rsidRPr="00142708">
        <w:rPr>
          <w:rFonts w:ascii="Arial Narrow" w:hAnsi="Arial Narrow"/>
          <w:color w:val="000000"/>
        </w:rPr>
        <w:t xml:space="preserve">, </w:t>
      </w:r>
      <w:r>
        <w:rPr>
          <w:rFonts w:ascii="Arial Narrow" w:hAnsi="Arial Narrow"/>
          <w:color w:val="000000"/>
        </w:rPr>
        <w:t>250.000,00</w:t>
      </w:r>
      <w:r w:rsidRPr="00142708">
        <w:rPr>
          <w:rFonts w:ascii="Arial Narrow" w:hAnsi="Arial Narrow"/>
          <w:color w:val="000000"/>
        </w:rPr>
        <w:t xml:space="preserve"> od Ministarstva regionalnog razvoja i fondova EU za </w:t>
      </w:r>
      <w:r>
        <w:rPr>
          <w:rFonts w:ascii="Arial Narrow" w:hAnsi="Arial Narrow"/>
          <w:color w:val="000000"/>
        </w:rPr>
        <w:t>izgradnju nogostupa Rovišće – Kraljevac II.faza, i 996.788,15 kn kroz mjeru sufinanciranje sufinanciranja za projekt gradnje i opremanja Kulturnog centra Rovišće dok je Dječji vrtić Palčica iz istog tog ministarstva ostvario pomoć od 100.000,00 kn za izgradnju solarne elektrane.</w:t>
      </w:r>
    </w:p>
    <w:p w14:paraId="72CF02A6" w14:textId="77777777" w:rsidR="0087576A" w:rsidRPr="00142708" w:rsidRDefault="0087576A" w:rsidP="0087576A">
      <w:pPr>
        <w:jc w:val="both"/>
        <w:rPr>
          <w:rFonts w:ascii="Arial Narrow" w:hAnsi="Arial Narrow"/>
          <w:color w:val="000000"/>
        </w:rPr>
      </w:pPr>
      <w:r w:rsidRPr="00142708">
        <w:rPr>
          <w:rFonts w:ascii="Arial Narrow" w:hAnsi="Arial Narrow"/>
          <w:color w:val="000000"/>
        </w:rPr>
        <w:t xml:space="preserve">Pomoći od ostalih subjekata unutar općeg proračuna ostvarene su u iznosu od </w:t>
      </w:r>
      <w:r w:rsidRPr="009E3E3E">
        <w:rPr>
          <w:rFonts w:ascii="Arial Narrow" w:hAnsi="Arial Narrow"/>
          <w:color w:val="000000"/>
        </w:rPr>
        <w:t>104,056,92 kn</w:t>
      </w:r>
      <w:r>
        <w:rPr>
          <w:rFonts w:ascii="Arial Narrow" w:hAnsi="Arial Narrow"/>
          <w:color w:val="000000"/>
        </w:rPr>
        <w:t xml:space="preserve">, a </w:t>
      </w:r>
      <w:r w:rsidRPr="00142708">
        <w:rPr>
          <w:rFonts w:ascii="Arial Narrow" w:hAnsi="Arial Narrow"/>
          <w:color w:val="000000"/>
        </w:rPr>
        <w:t xml:space="preserve">cjelokupni iznos </w:t>
      </w:r>
      <w:r>
        <w:rPr>
          <w:rFonts w:ascii="Arial Narrow" w:hAnsi="Arial Narrow"/>
          <w:color w:val="000000"/>
        </w:rPr>
        <w:t xml:space="preserve"> se </w:t>
      </w:r>
      <w:r w:rsidRPr="00142708">
        <w:rPr>
          <w:rFonts w:ascii="Arial Narrow" w:hAnsi="Arial Narrow"/>
          <w:color w:val="000000"/>
        </w:rPr>
        <w:t>o</w:t>
      </w:r>
      <w:r>
        <w:rPr>
          <w:rFonts w:ascii="Arial Narrow" w:hAnsi="Arial Narrow"/>
          <w:color w:val="000000"/>
        </w:rPr>
        <w:t>dnosi</w:t>
      </w:r>
      <w:r w:rsidRPr="00142708">
        <w:rPr>
          <w:rFonts w:ascii="Arial Narrow" w:hAnsi="Arial Narrow"/>
          <w:color w:val="000000"/>
        </w:rPr>
        <w:t xml:space="preserve"> na tekuće pomoći od HZZ-a za mjeru „Javni radovi</w:t>
      </w:r>
      <w:r>
        <w:rPr>
          <w:rFonts w:ascii="Arial Narrow" w:hAnsi="Arial Narrow"/>
          <w:color w:val="000000"/>
        </w:rPr>
        <w:t>“, a iznos d 92.929,00 kn se odnosi na pomoć Fonda za zaštitu okoliša i energetske učinkovitosti za nabavu stroja za odvojeno prikupljanje otpada.</w:t>
      </w:r>
    </w:p>
    <w:p w14:paraId="0AA57DBD" w14:textId="77777777" w:rsidR="0087576A" w:rsidRPr="0042338C" w:rsidRDefault="0087576A" w:rsidP="0087576A">
      <w:pPr>
        <w:pStyle w:val="Odlomakpopisa"/>
        <w:spacing w:after="0" w:line="240" w:lineRule="auto"/>
        <w:ind w:left="360"/>
        <w:jc w:val="both"/>
        <w:rPr>
          <w:rFonts w:ascii="Arial Narrow" w:hAnsi="Arial Narrow" w:cs="Times New Roman"/>
          <w:color w:val="000000"/>
          <w:sz w:val="24"/>
          <w:szCs w:val="24"/>
        </w:rPr>
      </w:pPr>
    </w:p>
    <w:p w14:paraId="09D570A3" w14:textId="77777777" w:rsidR="0087576A" w:rsidRPr="0042338C" w:rsidRDefault="0087576A" w:rsidP="0087576A">
      <w:pPr>
        <w:jc w:val="both"/>
        <w:rPr>
          <w:rFonts w:ascii="Arial Narrow" w:hAnsi="Arial Narrow"/>
        </w:rPr>
      </w:pPr>
      <w:r w:rsidRPr="0042338C">
        <w:rPr>
          <w:rFonts w:ascii="Arial Narrow" w:hAnsi="Arial Narrow"/>
          <w:b/>
          <w:bCs/>
        </w:rPr>
        <w:t xml:space="preserve">Prihodi od imovine </w:t>
      </w:r>
      <w:r w:rsidRPr="0042338C">
        <w:rPr>
          <w:rFonts w:ascii="Arial Narrow" w:hAnsi="Arial Narrow"/>
        </w:rPr>
        <w:t xml:space="preserve">ostvareni su u iznosu od </w:t>
      </w:r>
      <w:r>
        <w:rPr>
          <w:rFonts w:ascii="Arial Narrow" w:hAnsi="Arial Narrow"/>
          <w:u w:val="single"/>
        </w:rPr>
        <w:t>303.685,79</w:t>
      </w:r>
      <w:r w:rsidRPr="0042338C">
        <w:rPr>
          <w:rFonts w:ascii="Arial Narrow" w:hAnsi="Arial Narrow"/>
          <w:u w:val="single"/>
        </w:rPr>
        <w:t xml:space="preserve"> kn</w:t>
      </w:r>
      <w:r w:rsidRPr="0042338C">
        <w:rPr>
          <w:rFonts w:ascii="Arial Narrow" w:hAnsi="Arial Narrow"/>
        </w:rPr>
        <w:t xml:space="preserve"> što predstavlja izvršenje plana od </w:t>
      </w:r>
      <w:r>
        <w:rPr>
          <w:rFonts w:ascii="Arial Narrow" w:hAnsi="Arial Narrow"/>
        </w:rPr>
        <w:t>88</w:t>
      </w:r>
      <w:r w:rsidRPr="0042338C">
        <w:rPr>
          <w:rFonts w:ascii="Arial Narrow" w:hAnsi="Arial Narrow"/>
        </w:rPr>
        <w:t xml:space="preserve">%. </w:t>
      </w:r>
    </w:p>
    <w:p w14:paraId="5C4EE0CC" w14:textId="77777777" w:rsidR="0087576A" w:rsidRDefault="0087576A" w:rsidP="0087576A">
      <w:pPr>
        <w:jc w:val="both"/>
        <w:rPr>
          <w:rFonts w:ascii="Arial Narrow" w:hAnsi="Arial Narrow"/>
        </w:rPr>
      </w:pPr>
      <w:r>
        <w:rPr>
          <w:rFonts w:ascii="Arial Narrow" w:hAnsi="Arial Narrow"/>
        </w:rPr>
        <w:lastRenderedPageBreak/>
        <w:t>Ovi prihodi se odnose u najvećem postotku na prihode od zakupa i iznajmljivanja imovine (poljoprivrednog zemljišta i poslovnih prostora) u iznosu 295.587,32 kn, dok se preostali dio odnosi na spomeničku rentu 62,94 te naknadu za zadržavanje nezakonito izgrađenih građevina u prostoru.</w:t>
      </w:r>
    </w:p>
    <w:p w14:paraId="5912EC2B" w14:textId="77777777" w:rsidR="0087576A" w:rsidRPr="0042338C" w:rsidRDefault="0087576A" w:rsidP="0087576A">
      <w:pPr>
        <w:jc w:val="both"/>
        <w:rPr>
          <w:rFonts w:ascii="Arial Narrow" w:hAnsi="Arial Narrow"/>
        </w:rPr>
      </w:pPr>
    </w:p>
    <w:p w14:paraId="45FB0357" w14:textId="77777777" w:rsidR="0087576A" w:rsidRPr="0042338C" w:rsidRDefault="0087576A" w:rsidP="0087576A">
      <w:pPr>
        <w:jc w:val="both"/>
        <w:rPr>
          <w:rFonts w:ascii="Arial Narrow" w:hAnsi="Arial Narrow"/>
        </w:rPr>
      </w:pPr>
      <w:r w:rsidRPr="0042338C">
        <w:rPr>
          <w:rFonts w:ascii="Arial Narrow" w:hAnsi="Arial Narrow"/>
          <w:b/>
          <w:bCs/>
        </w:rPr>
        <w:t xml:space="preserve">Prihodi od upravnih i administrativnih pristojbi, pristojbi po posebnim propisima i prihodi od naknada </w:t>
      </w:r>
      <w:r w:rsidRPr="0042338C">
        <w:rPr>
          <w:rFonts w:ascii="Arial Narrow" w:hAnsi="Arial Narrow"/>
        </w:rPr>
        <w:t xml:space="preserve">ostvareni su u iznosu od </w:t>
      </w:r>
      <w:r>
        <w:rPr>
          <w:rFonts w:ascii="Arial Narrow" w:hAnsi="Arial Narrow"/>
          <w:color w:val="000000"/>
          <w:u w:val="single"/>
        </w:rPr>
        <w:t>2.478.996,82</w:t>
      </w:r>
      <w:r w:rsidRPr="0042338C">
        <w:rPr>
          <w:rFonts w:ascii="Arial Narrow" w:hAnsi="Arial Narrow"/>
          <w:b/>
          <w:bCs/>
          <w:color w:val="000000"/>
          <w:u w:val="single"/>
        </w:rPr>
        <w:t xml:space="preserve"> </w:t>
      </w:r>
      <w:r w:rsidRPr="0042338C">
        <w:rPr>
          <w:rFonts w:ascii="Arial Narrow" w:hAnsi="Arial Narrow"/>
          <w:u w:val="single"/>
        </w:rPr>
        <w:t>kn</w:t>
      </w:r>
      <w:r w:rsidRPr="0042338C">
        <w:rPr>
          <w:rFonts w:ascii="Arial Narrow" w:hAnsi="Arial Narrow"/>
        </w:rPr>
        <w:t xml:space="preserve">, što predstavlja izvršenje plana od </w:t>
      </w:r>
      <w:r>
        <w:rPr>
          <w:rFonts w:ascii="Arial Narrow" w:hAnsi="Arial Narrow"/>
        </w:rPr>
        <w:t>101,27</w:t>
      </w:r>
      <w:r w:rsidRPr="0042338C">
        <w:rPr>
          <w:rFonts w:ascii="Arial Narrow" w:hAnsi="Arial Narrow"/>
        </w:rPr>
        <w:t xml:space="preserve">%. </w:t>
      </w:r>
    </w:p>
    <w:p w14:paraId="49BBF2A7" w14:textId="77777777" w:rsidR="0087576A" w:rsidRPr="0042338C" w:rsidRDefault="0087576A" w:rsidP="0087576A">
      <w:pPr>
        <w:jc w:val="both"/>
        <w:rPr>
          <w:rFonts w:ascii="Arial Narrow" w:hAnsi="Arial Narrow"/>
        </w:rPr>
      </w:pPr>
    </w:p>
    <w:p w14:paraId="4A58C689" w14:textId="77777777" w:rsidR="0087576A" w:rsidRDefault="0087576A" w:rsidP="0087576A">
      <w:pPr>
        <w:pStyle w:val="Odlomakpopisa"/>
        <w:numPr>
          <w:ilvl w:val="0"/>
          <w:numId w:val="6"/>
        </w:numPr>
        <w:spacing w:after="0" w:line="240" w:lineRule="auto"/>
        <w:jc w:val="both"/>
        <w:rPr>
          <w:rFonts w:ascii="Arial Narrow" w:hAnsi="Arial Narrow" w:cs="Times New Roman"/>
          <w:sz w:val="24"/>
          <w:szCs w:val="24"/>
        </w:rPr>
      </w:pPr>
      <w:r w:rsidRPr="00C61F2D">
        <w:rPr>
          <w:rFonts w:ascii="Arial Narrow" w:hAnsi="Arial Narrow" w:cs="Times New Roman"/>
          <w:sz w:val="24"/>
          <w:szCs w:val="24"/>
        </w:rPr>
        <w:t xml:space="preserve">Prihodi od upravnih i administrativnih pristojbi ostvareni su u iznosu od </w:t>
      </w:r>
      <w:r>
        <w:rPr>
          <w:rFonts w:ascii="Arial Narrow" w:hAnsi="Arial Narrow" w:cs="Times New Roman"/>
          <w:b/>
          <w:bCs/>
          <w:sz w:val="24"/>
          <w:szCs w:val="24"/>
        </w:rPr>
        <w:t>333.091,40</w:t>
      </w:r>
      <w:r w:rsidRPr="00C61F2D">
        <w:rPr>
          <w:rFonts w:ascii="Arial Narrow" w:hAnsi="Arial Narrow" w:cs="Times New Roman"/>
          <w:b/>
          <w:bCs/>
          <w:sz w:val="24"/>
          <w:szCs w:val="24"/>
        </w:rPr>
        <w:t xml:space="preserve"> kn</w:t>
      </w:r>
      <w:r w:rsidRPr="00C61F2D">
        <w:rPr>
          <w:rFonts w:ascii="Arial Narrow" w:hAnsi="Arial Narrow" w:cs="Times New Roman"/>
          <w:sz w:val="24"/>
          <w:szCs w:val="24"/>
        </w:rPr>
        <w:t xml:space="preserve">, a odnosi se na prihod od prodaje državnih biljega, naknada za promjenu namjene </w:t>
      </w:r>
      <w:r>
        <w:rPr>
          <w:rFonts w:ascii="Arial Narrow" w:hAnsi="Arial Narrow" w:cs="Times New Roman"/>
          <w:sz w:val="24"/>
          <w:szCs w:val="24"/>
        </w:rPr>
        <w:t>poljoprivrednog zemljišta, naknade za uređenje groblja, refundacije za režije te ostale nespomenute pristojbe.</w:t>
      </w:r>
    </w:p>
    <w:p w14:paraId="4AC555C1" w14:textId="77777777" w:rsidR="0087576A" w:rsidRPr="00C61F2D" w:rsidRDefault="0087576A" w:rsidP="0087576A">
      <w:pPr>
        <w:pStyle w:val="Odlomakpopisa"/>
        <w:numPr>
          <w:ilvl w:val="0"/>
          <w:numId w:val="6"/>
        </w:numPr>
        <w:spacing w:after="0" w:line="240" w:lineRule="auto"/>
        <w:jc w:val="both"/>
        <w:rPr>
          <w:rFonts w:ascii="Arial Narrow" w:hAnsi="Arial Narrow" w:cs="Times New Roman"/>
          <w:sz w:val="24"/>
          <w:szCs w:val="24"/>
        </w:rPr>
      </w:pPr>
      <w:r w:rsidRPr="00C61F2D">
        <w:rPr>
          <w:rFonts w:ascii="Arial Narrow" w:hAnsi="Arial Narrow" w:cs="Times New Roman"/>
          <w:sz w:val="24"/>
          <w:szCs w:val="24"/>
        </w:rPr>
        <w:t xml:space="preserve">Prihodi po posebnim propisima ostvareni su u iznosu od </w:t>
      </w:r>
      <w:r>
        <w:rPr>
          <w:rFonts w:ascii="Arial Narrow" w:hAnsi="Arial Narrow" w:cs="Times New Roman"/>
          <w:b/>
          <w:bCs/>
          <w:color w:val="000000"/>
          <w:sz w:val="24"/>
          <w:szCs w:val="24"/>
        </w:rPr>
        <w:t>717.031,19 kn</w:t>
      </w:r>
      <w:r w:rsidRPr="00C61F2D">
        <w:rPr>
          <w:rFonts w:ascii="Arial Narrow" w:hAnsi="Arial Narrow" w:cs="Times New Roman"/>
          <w:sz w:val="24"/>
          <w:szCs w:val="24"/>
        </w:rPr>
        <w:t xml:space="preserve"> </w:t>
      </w:r>
    </w:p>
    <w:p w14:paraId="0F779ABE" w14:textId="77777777" w:rsidR="0087576A" w:rsidRDefault="0087576A" w:rsidP="0087576A">
      <w:pPr>
        <w:pStyle w:val="Odlomakpopisa"/>
        <w:numPr>
          <w:ilvl w:val="0"/>
          <w:numId w:val="6"/>
        </w:numPr>
        <w:spacing w:line="240" w:lineRule="auto"/>
        <w:jc w:val="both"/>
        <w:rPr>
          <w:rFonts w:ascii="Arial Narrow" w:hAnsi="Arial Narrow" w:cs="Times New Roman"/>
          <w:sz w:val="24"/>
          <w:szCs w:val="24"/>
        </w:rPr>
      </w:pPr>
      <w:r w:rsidRPr="0042338C">
        <w:rPr>
          <w:rFonts w:ascii="Arial Narrow" w:hAnsi="Arial Narrow" w:cs="Times New Roman"/>
          <w:sz w:val="24"/>
          <w:szCs w:val="24"/>
        </w:rPr>
        <w:t xml:space="preserve">Prihodi od komunalnog doprinosa i naknada ostvareni su u iznosu od </w:t>
      </w:r>
      <w:r>
        <w:rPr>
          <w:rFonts w:ascii="Arial Narrow" w:hAnsi="Arial Narrow" w:cs="Times New Roman"/>
          <w:b/>
          <w:bCs/>
          <w:color w:val="000000"/>
          <w:sz w:val="24"/>
          <w:szCs w:val="24"/>
        </w:rPr>
        <w:t>1.428.874,23</w:t>
      </w:r>
      <w:r w:rsidRPr="0042338C">
        <w:rPr>
          <w:rFonts w:ascii="Arial Narrow" w:hAnsi="Arial Narrow" w:cs="Times New Roman"/>
          <w:b/>
          <w:bCs/>
          <w:color w:val="000000"/>
          <w:sz w:val="24"/>
          <w:szCs w:val="24"/>
        </w:rPr>
        <w:t xml:space="preserve"> </w:t>
      </w:r>
      <w:r w:rsidRPr="0042338C">
        <w:rPr>
          <w:rFonts w:ascii="Arial Narrow" w:hAnsi="Arial Narrow" w:cs="Times New Roman"/>
          <w:b/>
          <w:bCs/>
          <w:sz w:val="24"/>
          <w:szCs w:val="24"/>
        </w:rPr>
        <w:t>kn</w:t>
      </w:r>
      <w:r w:rsidRPr="0042338C">
        <w:rPr>
          <w:rFonts w:ascii="Arial Narrow" w:hAnsi="Arial Narrow" w:cs="Times New Roman"/>
          <w:sz w:val="24"/>
          <w:szCs w:val="24"/>
        </w:rPr>
        <w:t xml:space="preserve">. Od komunalnog doprinosa ostvaren je prihod u iznosu od </w:t>
      </w:r>
      <w:r>
        <w:rPr>
          <w:rFonts w:ascii="Arial Narrow" w:hAnsi="Arial Narrow" w:cs="Times New Roman"/>
          <w:color w:val="000000"/>
          <w:sz w:val="24"/>
          <w:szCs w:val="24"/>
        </w:rPr>
        <w:t>418.621,44</w:t>
      </w:r>
      <w:r w:rsidRPr="0042338C">
        <w:rPr>
          <w:rFonts w:ascii="Arial Narrow" w:hAnsi="Arial Narrow" w:cs="Times New Roman"/>
          <w:color w:val="000000"/>
          <w:sz w:val="24"/>
          <w:szCs w:val="24"/>
        </w:rPr>
        <w:t xml:space="preserve"> </w:t>
      </w:r>
      <w:r>
        <w:rPr>
          <w:rFonts w:ascii="Arial Narrow" w:hAnsi="Arial Narrow" w:cs="Times New Roman"/>
          <w:sz w:val="24"/>
          <w:szCs w:val="24"/>
        </w:rPr>
        <w:t xml:space="preserve">kn dok je </w:t>
      </w:r>
      <w:r w:rsidRPr="0042338C">
        <w:rPr>
          <w:rFonts w:ascii="Arial Narrow" w:hAnsi="Arial Narrow" w:cs="Times New Roman"/>
          <w:sz w:val="24"/>
          <w:szCs w:val="24"/>
        </w:rPr>
        <w:t xml:space="preserve">prihod od komunalne naknade ostvaren je u iznosu od </w:t>
      </w:r>
      <w:r>
        <w:rPr>
          <w:rFonts w:ascii="Arial Narrow" w:hAnsi="Arial Narrow" w:cs="Times New Roman"/>
          <w:color w:val="000000"/>
          <w:sz w:val="24"/>
          <w:szCs w:val="24"/>
        </w:rPr>
        <w:t>1.010.252,79</w:t>
      </w:r>
      <w:r w:rsidRPr="0042338C">
        <w:rPr>
          <w:rFonts w:ascii="Arial Narrow" w:hAnsi="Arial Narrow" w:cs="Times New Roman"/>
          <w:color w:val="000000"/>
          <w:sz w:val="24"/>
          <w:szCs w:val="24"/>
        </w:rPr>
        <w:t xml:space="preserve"> </w:t>
      </w:r>
      <w:r w:rsidRPr="0042338C">
        <w:rPr>
          <w:rFonts w:ascii="Arial Narrow" w:hAnsi="Arial Narrow" w:cs="Times New Roman"/>
          <w:sz w:val="24"/>
          <w:szCs w:val="24"/>
        </w:rPr>
        <w:t>kn</w:t>
      </w:r>
      <w:r>
        <w:rPr>
          <w:rFonts w:ascii="Arial Narrow" w:hAnsi="Arial Narrow" w:cs="Times New Roman"/>
          <w:sz w:val="24"/>
          <w:szCs w:val="24"/>
        </w:rPr>
        <w:t>.</w:t>
      </w:r>
    </w:p>
    <w:p w14:paraId="7A782564" w14:textId="77777777" w:rsidR="0087576A" w:rsidRPr="009E3E3E" w:rsidRDefault="0087576A" w:rsidP="0087576A">
      <w:pPr>
        <w:spacing w:line="240" w:lineRule="auto"/>
        <w:jc w:val="both"/>
        <w:rPr>
          <w:rFonts w:ascii="Arial Narrow" w:hAnsi="Arial Narrow"/>
          <w:sz w:val="24"/>
          <w:szCs w:val="24"/>
        </w:rPr>
      </w:pPr>
      <w:r w:rsidRPr="009E3E3E">
        <w:rPr>
          <w:rFonts w:ascii="Arial Narrow" w:hAnsi="Arial Narrow"/>
          <w:b/>
          <w:bCs/>
        </w:rPr>
        <w:t xml:space="preserve">Prihodi od prodaje proizvoda i robe te pruženih usluga i prihod od donacija </w:t>
      </w:r>
      <w:r>
        <w:rPr>
          <w:rFonts w:ascii="Arial Narrow" w:hAnsi="Arial Narrow"/>
        </w:rPr>
        <w:t>ostvareni su iznosu 558.826,35 kn, a odnose se 544.326,35 kn ostvarenih od sufinanciranja usluge dječjeg vrtića od strane roditelja te 14.500,00 kn od kapitalnih donacija fizičkih osoba.</w:t>
      </w:r>
    </w:p>
    <w:p w14:paraId="6E3F5A45" w14:textId="77777777" w:rsidR="0087576A" w:rsidRDefault="0087576A" w:rsidP="0087576A">
      <w:pPr>
        <w:jc w:val="both"/>
        <w:rPr>
          <w:rFonts w:ascii="Arial Narrow" w:hAnsi="Arial Narrow"/>
        </w:rPr>
      </w:pPr>
      <w:r w:rsidRPr="0042338C">
        <w:rPr>
          <w:rFonts w:ascii="Arial Narrow" w:hAnsi="Arial Narrow"/>
          <w:b/>
          <w:bCs/>
        </w:rPr>
        <w:t>Prihodi od prodaje nefinancijske imovine</w:t>
      </w:r>
      <w:r w:rsidRPr="0042338C">
        <w:rPr>
          <w:rFonts w:ascii="Arial Narrow" w:hAnsi="Arial Narrow"/>
        </w:rPr>
        <w:t xml:space="preserve"> ostvareni su u iznosu od </w:t>
      </w:r>
      <w:r>
        <w:rPr>
          <w:rFonts w:ascii="Arial Narrow" w:hAnsi="Arial Narrow"/>
          <w:color w:val="000000"/>
          <w:u w:val="single"/>
        </w:rPr>
        <w:t>25.656,43</w:t>
      </w:r>
      <w:r w:rsidRPr="0042338C">
        <w:rPr>
          <w:rFonts w:ascii="Arial Narrow" w:hAnsi="Arial Narrow"/>
          <w:color w:val="000000"/>
          <w:u w:val="single"/>
        </w:rPr>
        <w:t xml:space="preserve"> </w:t>
      </w:r>
      <w:r w:rsidRPr="0042338C">
        <w:rPr>
          <w:rFonts w:ascii="Arial Narrow" w:hAnsi="Arial Narrow"/>
          <w:u w:val="single"/>
        </w:rPr>
        <w:t>kn</w:t>
      </w:r>
      <w:r w:rsidRPr="0042338C">
        <w:rPr>
          <w:rFonts w:ascii="Arial Narrow" w:hAnsi="Arial Narrow"/>
        </w:rPr>
        <w:t xml:space="preserve">, a </w:t>
      </w:r>
      <w:r>
        <w:rPr>
          <w:rFonts w:ascii="Arial Narrow" w:hAnsi="Arial Narrow"/>
        </w:rPr>
        <w:t>odnosi se u iznosu 16.107,63 kn na prihode od prodaje stanova na području bivše Općine Bjelovar te 9.548,80 kn na prihode od prodaje zemljišta.</w:t>
      </w:r>
      <w:r w:rsidRPr="0042338C">
        <w:rPr>
          <w:rFonts w:ascii="Arial Narrow" w:hAnsi="Arial Narrow"/>
        </w:rPr>
        <w:t xml:space="preserve"> </w:t>
      </w:r>
    </w:p>
    <w:p w14:paraId="0F770D78" w14:textId="77777777" w:rsidR="0087576A" w:rsidRDefault="0087576A" w:rsidP="0087576A">
      <w:pPr>
        <w:jc w:val="both"/>
        <w:rPr>
          <w:rFonts w:ascii="Arial Narrow" w:hAnsi="Arial Narrow"/>
        </w:rPr>
      </w:pPr>
    </w:p>
    <w:p w14:paraId="654C6692" w14:textId="77777777" w:rsidR="0087576A" w:rsidRPr="00A525F5" w:rsidRDefault="0087576A" w:rsidP="0087576A">
      <w:pPr>
        <w:jc w:val="both"/>
        <w:rPr>
          <w:rFonts w:ascii="Arial Narrow" w:hAnsi="Arial Narrow"/>
        </w:rPr>
      </w:pPr>
      <w:r w:rsidRPr="0042338C">
        <w:rPr>
          <w:rFonts w:ascii="Arial Narrow" w:hAnsi="Arial Narrow"/>
          <w:b/>
          <w:bCs/>
        </w:rPr>
        <w:t>RASHODI I IZDACI U RAZDOBLJU 01.01.-31.12.202</w:t>
      </w:r>
      <w:r>
        <w:rPr>
          <w:rFonts w:ascii="Arial Narrow" w:hAnsi="Arial Narrow"/>
          <w:b/>
          <w:bCs/>
        </w:rPr>
        <w:t>2</w:t>
      </w:r>
      <w:r w:rsidRPr="0042338C">
        <w:rPr>
          <w:rFonts w:ascii="Arial Narrow" w:hAnsi="Arial Narrow"/>
          <w:b/>
          <w:bCs/>
        </w:rPr>
        <w:t>. GODINE</w:t>
      </w:r>
    </w:p>
    <w:p w14:paraId="3F07CECC" w14:textId="77777777" w:rsidR="0087576A" w:rsidRPr="0042338C" w:rsidRDefault="0087576A" w:rsidP="0087576A">
      <w:pPr>
        <w:rPr>
          <w:rFonts w:ascii="Arial Narrow" w:hAnsi="Arial Narrow"/>
          <w:lang w:eastAsia="en-US"/>
        </w:rPr>
      </w:pPr>
    </w:p>
    <w:p w14:paraId="29954732" w14:textId="77777777" w:rsidR="0087576A" w:rsidRDefault="0087576A" w:rsidP="0087576A">
      <w:pPr>
        <w:jc w:val="both"/>
        <w:rPr>
          <w:rFonts w:ascii="Arial Narrow" w:hAnsi="Arial Narrow"/>
        </w:rPr>
      </w:pPr>
      <w:r w:rsidRPr="0042338C">
        <w:rPr>
          <w:rFonts w:ascii="Arial Narrow" w:hAnsi="Arial Narrow"/>
          <w:b/>
          <w:bCs/>
        </w:rPr>
        <w:t>Rashodi poslovanja</w:t>
      </w:r>
      <w:r w:rsidRPr="0042338C">
        <w:rPr>
          <w:rFonts w:ascii="Arial Narrow" w:hAnsi="Arial Narrow"/>
        </w:rPr>
        <w:t xml:space="preserve"> ostvareni su u iznosu od </w:t>
      </w:r>
      <w:r>
        <w:rPr>
          <w:rFonts w:ascii="Arial Narrow" w:hAnsi="Arial Narrow"/>
        </w:rPr>
        <w:t>11.091.931,94</w:t>
      </w:r>
      <w:r w:rsidRPr="0042338C">
        <w:rPr>
          <w:rFonts w:ascii="Arial Narrow" w:hAnsi="Arial Narrow"/>
        </w:rPr>
        <w:t xml:space="preserve"> kn, što predstavlja izvršenje plana od </w:t>
      </w:r>
      <w:r>
        <w:rPr>
          <w:rFonts w:ascii="Arial Narrow" w:hAnsi="Arial Narrow"/>
        </w:rPr>
        <w:t>81</w:t>
      </w:r>
      <w:r w:rsidRPr="0042338C">
        <w:rPr>
          <w:rFonts w:ascii="Arial Narrow" w:hAnsi="Arial Narrow"/>
        </w:rPr>
        <w:t>%. U odnosu na isto razdoblje 202</w:t>
      </w:r>
      <w:r>
        <w:rPr>
          <w:rFonts w:ascii="Arial Narrow" w:hAnsi="Arial Narrow"/>
        </w:rPr>
        <w:t>1</w:t>
      </w:r>
      <w:r w:rsidRPr="0042338C">
        <w:rPr>
          <w:rFonts w:ascii="Arial Narrow" w:hAnsi="Arial Narrow"/>
        </w:rPr>
        <w:t xml:space="preserve">. godine, rashodi poslovanja bilježe </w:t>
      </w:r>
      <w:r>
        <w:rPr>
          <w:rFonts w:ascii="Arial Narrow" w:hAnsi="Arial Narrow"/>
        </w:rPr>
        <w:t>povećanje od 37,71%. Iznos od 1.478.445,58 kn se odnosi na rashode poslovanja proračunskog korisnika dok se iznos od 9.613.486,36 kn odnosi na troškove Općine Rovišće.</w:t>
      </w:r>
    </w:p>
    <w:p w14:paraId="5ED90FE5" w14:textId="77777777" w:rsidR="0087576A" w:rsidRPr="0042338C" w:rsidRDefault="0087576A" w:rsidP="0087576A">
      <w:pPr>
        <w:jc w:val="both"/>
        <w:rPr>
          <w:rFonts w:ascii="Arial Narrow" w:hAnsi="Arial Narrow"/>
        </w:rPr>
      </w:pPr>
    </w:p>
    <w:p w14:paraId="4843B003" w14:textId="77777777" w:rsidR="0087576A" w:rsidRDefault="0087576A" w:rsidP="0087576A">
      <w:pPr>
        <w:jc w:val="both"/>
        <w:rPr>
          <w:rFonts w:ascii="Arial Narrow" w:hAnsi="Arial Narrow"/>
        </w:rPr>
      </w:pPr>
      <w:r>
        <w:rPr>
          <w:rFonts w:ascii="Arial Narrow" w:hAnsi="Arial Narrow"/>
        </w:rPr>
        <w:t xml:space="preserve">S datumom 31.12.2022. je provedena preraspodjela sredstava u iznosu 28.835,00 kn, zbog naknadno utvrđenih rashoda, a kako ne bi došlo do probijanja financijskih stavaka planiranih proračunom. </w:t>
      </w:r>
    </w:p>
    <w:p w14:paraId="67C44B8A" w14:textId="77777777" w:rsidR="0087576A" w:rsidRDefault="0087576A" w:rsidP="0087576A">
      <w:pPr>
        <w:jc w:val="both"/>
        <w:rPr>
          <w:rFonts w:ascii="Arial Narrow" w:hAnsi="Arial Narrow"/>
        </w:rPr>
      </w:pPr>
      <w:r>
        <w:rPr>
          <w:rFonts w:ascii="Arial Narrow" w:hAnsi="Arial Narrow"/>
        </w:rPr>
        <w:t>Mogućnost preraspodjele unutar proračuna ima općinski načelnik i to najviše 5% unutar planirane stavke u proračunu. Tako su povećana sredstva za plin u iznosu 10.000,00 kn, 500,00 kn za materijal i sredstva za čišćenje, 1.500,00 kn za troškove prijevoza u sklopu projekta ZAŽELI, 15.735,00 kn za opremanje igrališta Dječjeg vrtića Palčica te 1.100,00 kn za financiranje civilnih udruga, a sredstva za podmirenje ovih obveza su uzeta s pozicija na kojima je bilo prostora, a to su 15.735,00 kn na rekonstrukciji nogometnog igrališta u Rovišću, 1.100,00 kn sa ostalih usluga komunikacije i prijevoza, 10.000,00 kn sa ostalih intelektualnih usluga, 500,00 kn sa tekućeg i investicijskog održavanja građevinskih objekata te 1.500,00 kn sa plaća u sklopu projekta ZAŽELI.</w:t>
      </w:r>
    </w:p>
    <w:p w14:paraId="7092CEE9" w14:textId="77777777" w:rsidR="0087576A" w:rsidRPr="0042338C" w:rsidRDefault="0087576A" w:rsidP="0087576A">
      <w:pPr>
        <w:jc w:val="both"/>
        <w:rPr>
          <w:rFonts w:ascii="Arial Narrow" w:hAnsi="Arial Narrow"/>
        </w:rPr>
      </w:pPr>
    </w:p>
    <w:p w14:paraId="4B18C26C" w14:textId="77777777" w:rsidR="0087576A" w:rsidRPr="0042338C" w:rsidRDefault="0087576A" w:rsidP="0087576A">
      <w:pPr>
        <w:jc w:val="both"/>
        <w:rPr>
          <w:rFonts w:ascii="Arial Narrow" w:hAnsi="Arial Narrow"/>
        </w:rPr>
      </w:pPr>
      <w:r w:rsidRPr="0042338C">
        <w:rPr>
          <w:rFonts w:ascii="Arial Narrow" w:hAnsi="Arial Narrow"/>
          <w:b/>
          <w:bCs/>
        </w:rPr>
        <w:t>Rashodi za zaposlene</w:t>
      </w:r>
      <w:r w:rsidRPr="0042338C">
        <w:rPr>
          <w:rFonts w:ascii="Arial Narrow" w:hAnsi="Arial Narrow"/>
        </w:rPr>
        <w:t xml:space="preserve"> čine </w:t>
      </w:r>
      <w:r>
        <w:rPr>
          <w:rFonts w:ascii="Arial Narrow" w:hAnsi="Arial Narrow"/>
        </w:rPr>
        <w:t>20</w:t>
      </w:r>
      <w:r w:rsidRPr="0042338C">
        <w:rPr>
          <w:rFonts w:ascii="Arial Narrow" w:hAnsi="Arial Narrow"/>
        </w:rPr>
        <w:t xml:space="preserve">% ukupnih rashoda poslovanja, a ostvareni su u iznosu od </w:t>
      </w:r>
      <w:r>
        <w:rPr>
          <w:rFonts w:ascii="Arial Narrow" w:hAnsi="Arial Narrow"/>
          <w:color w:val="000000"/>
          <w:u w:val="single"/>
        </w:rPr>
        <w:t>2.223.336,77</w:t>
      </w:r>
      <w:r w:rsidRPr="0042338C">
        <w:rPr>
          <w:rFonts w:ascii="Arial Narrow" w:hAnsi="Arial Narrow"/>
          <w:color w:val="000000"/>
          <w:u w:val="single"/>
        </w:rPr>
        <w:t xml:space="preserve"> </w:t>
      </w:r>
      <w:r w:rsidRPr="0042338C">
        <w:rPr>
          <w:rFonts w:ascii="Arial Narrow" w:hAnsi="Arial Narrow"/>
          <w:u w:val="single"/>
        </w:rPr>
        <w:t>kn</w:t>
      </w:r>
      <w:r w:rsidRPr="0042338C">
        <w:rPr>
          <w:rFonts w:ascii="Arial Narrow" w:hAnsi="Arial Narrow"/>
        </w:rPr>
        <w:t xml:space="preserve">. </w:t>
      </w:r>
    </w:p>
    <w:p w14:paraId="0FE773CB" w14:textId="77777777" w:rsidR="0087576A" w:rsidRPr="0042338C" w:rsidRDefault="0087576A" w:rsidP="0087576A">
      <w:pPr>
        <w:pStyle w:val="Odlomakpopisa"/>
        <w:numPr>
          <w:ilvl w:val="0"/>
          <w:numId w:val="7"/>
        </w:numPr>
        <w:spacing w:line="240" w:lineRule="auto"/>
        <w:jc w:val="both"/>
        <w:rPr>
          <w:rFonts w:ascii="Arial Narrow" w:hAnsi="Arial Narrow" w:cs="Times New Roman"/>
          <w:sz w:val="24"/>
          <w:szCs w:val="24"/>
        </w:rPr>
      </w:pPr>
      <w:r w:rsidRPr="0042338C">
        <w:rPr>
          <w:rFonts w:ascii="Arial Narrow" w:hAnsi="Arial Narrow" w:cs="Times New Roman"/>
          <w:sz w:val="24"/>
          <w:szCs w:val="24"/>
        </w:rPr>
        <w:t xml:space="preserve">Najveći udio u rashodima za zaposlene imaju plaće zaposlenih koji su ostvareni u iznosu </w:t>
      </w:r>
      <w:r>
        <w:rPr>
          <w:rFonts w:ascii="Arial Narrow" w:hAnsi="Arial Narrow" w:cs="Times New Roman"/>
          <w:b/>
          <w:bCs/>
          <w:sz w:val="24"/>
          <w:szCs w:val="24"/>
        </w:rPr>
        <w:t>1.783.284,96</w:t>
      </w:r>
      <w:r w:rsidRPr="0042338C">
        <w:rPr>
          <w:rFonts w:ascii="Arial Narrow" w:hAnsi="Arial Narrow" w:cs="Times New Roman"/>
          <w:b/>
          <w:bCs/>
          <w:sz w:val="24"/>
          <w:szCs w:val="24"/>
        </w:rPr>
        <w:t xml:space="preserve"> kn</w:t>
      </w:r>
      <w:r>
        <w:rPr>
          <w:rFonts w:ascii="Arial Narrow" w:hAnsi="Arial Narrow" w:cs="Times New Roman"/>
          <w:sz w:val="24"/>
          <w:szCs w:val="24"/>
        </w:rPr>
        <w:t>, a iznos uključuje sredstva za plaće za zaposlene u JUO Općine, zaposlenice kroz projekt ZAŽELI „DA-želim posao“ (15 osoba), osobe zaposlene u javnim radovima (3 osobe) te zaposlene u Dječjem vrtiću Palčica (14 osoba).</w:t>
      </w:r>
    </w:p>
    <w:p w14:paraId="3D51DBF5" w14:textId="77777777" w:rsidR="0087576A" w:rsidRPr="0042338C" w:rsidRDefault="0087576A" w:rsidP="0087576A">
      <w:pPr>
        <w:pStyle w:val="Odlomakpopisa"/>
        <w:numPr>
          <w:ilvl w:val="0"/>
          <w:numId w:val="7"/>
        </w:numPr>
        <w:spacing w:line="240" w:lineRule="auto"/>
        <w:jc w:val="both"/>
        <w:rPr>
          <w:rFonts w:ascii="Arial Narrow" w:hAnsi="Arial Narrow" w:cs="Times New Roman"/>
          <w:sz w:val="24"/>
          <w:szCs w:val="24"/>
        </w:rPr>
      </w:pPr>
      <w:r w:rsidRPr="0042338C">
        <w:rPr>
          <w:rFonts w:ascii="Arial Narrow" w:hAnsi="Arial Narrow" w:cs="Times New Roman"/>
          <w:sz w:val="24"/>
          <w:szCs w:val="24"/>
        </w:rPr>
        <w:t xml:space="preserve">Ostali  rashodi za zaposlene ostvareni su u iznosu </w:t>
      </w:r>
      <w:r>
        <w:rPr>
          <w:rFonts w:ascii="Arial Narrow" w:hAnsi="Arial Narrow" w:cs="Times New Roman"/>
          <w:b/>
          <w:bCs/>
          <w:sz w:val="24"/>
          <w:szCs w:val="24"/>
        </w:rPr>
        <w:t>152.094,45</w:t>
      </w:r>
      <w:r w:rsidRPr="0042338C">
        <w:rPr>
          <w:rFonts w:ascii="Arial Narrow" w:hAnsi="Arial Narrow" w:cs="Times New Roman"/>
          <w:b/>
          <w:bCs/>
          <w:sz w:val="24"/>
          <w:szCs w:val="24"/>
        </w:rPr>
        <w:t xml:space="preserve"> kn</w:t>
      </w:r>
      <w:r w:rsidRPr="0042338C">
        <w:rPr>
          <w:rFonts w:ascii="Arial Narrow" w:hAnsi="Arial Narrow" w:cs="Times New Roman"/>
          <w:sz w:val="24"/>
          <w:szCs w:val="24"/>
        </w:rPr>
        <w:t xml:space="preserve"> (regres, božić</w:t>
      </w:r>
      <w:r>
        <w:rPr>
          <w:rFonts w:ascii="Arial Narrow" w:hAnsi="Arial Narrow" w:cs="Times New Roman"/>
          <w:sz w:val="24"/>
          <w:szCs w:val="24"/>
        </w:rPr>
        <w:t>nica</w:t>
      </w:r>
      <w:r w:rsidRPr="0042338C">
        <w:rPr>
          <w:rFonts w:ascii="Arial Narrow" w:hAnsi="Arial Narrow" w:cs="Times New Roman"/>
          <w:sz w:val="24"/>
          <w:szCs w:val="24"/>
        </w:rPr>
        <w:t>, nagrade za radne rez</w:t>
      </w:r>
      <w:r>
        <w:rPr>
          <w:rFonts w:ascii="Arial Narrow" w:hAnsi="Arial Narrow" w:cs="Times New Roman"/>
          <w:sz w:val="24"/>
          <w:szCs w:val="24"/>
        </w:rPr>
        <w:t>ultate)</w:t>
      </w:r>
    </w:p>
    <w:p w14:paraId="08701C1A" w14:textId="77777777" w:rsidR="0087576A" w:rsidRPr="00404392" w:rsidRDefault="0087576A" w:rsidP="0087576A">
      <w:pPr>
        <w:pStyle w:val="Odlomakpopisa"/>
        <w:numPr>
          <w:ilvl w:val="0"/>
          <w:numId w:val="7"/>
        </w:numPr>
        <w:spacing w:line="240" w:lineRule="auto"/>
        <w:jc w:val="both"/>
        <w:rPr>
          <w:rFonts w:ascii="Arial Narrow" w:hAnsi="Arial Narrow"/>
        </w:rPr>
      </w:pPr>
      <w:r w:rsidRPr="00404392">
        <w:rPr>
          <w:rFonts w:ascii="Arial Narrow" w:hAnsi="Arial Narrow" w:cs="Times New Roman"/>
          <w:sz w:val="24"/>
          <w:szCs w:val="24"/>
        </w:rPr>
        <w:t xml:space="preserve">Za rashode za doprinose na plaće ostvareno je </w:t>
      </w:r>
      <w:r w:rsidRPr="009E3D98">
        <w:rPr>
          <w:rFonts w:ascii="Arial Narrow" w:hAnsi="Arial Narrow" w:cs="Times New Roman"/>
          <w:b/>
          <w:bCs/>
          <w:sz w:val="24"/>
          <w:szCs w:val="24"/>
        </w:rPr>
        <w:t>287.957,36</w:t>
      </w:r>
      <w:r>
        <w:rPr>
          <w:rFonts w:ascii="Arial Narrow" w:hAnsi="Arial Narrow" w:cs="Times New Roman"/>
          <w:sz w:val="24"/>
          <w:szCs w:val="24"/>
        </w:rPr>
        <w:t xml:space="preserve"> kn.</w:t>
      </w:r>
    </w:p>
    <w:p w14:paraId="4FF2B99B" w14:textId="77777777" w:rsidR="0087576A" w:rsidRPr="00404392" w:rsidRDefault="0087576A" w:rsidP="0087576A">
      <w:pPr>
        <w:jc w:val="both"/>
        <w:rPr>
          <w:rFonts w:ascii="Arial Narrow" w:hAnsi="Arial Narrow"/>
        </w:rPr>
      </w:pPr>
      <w:r w:rsidRPr="00404392">
        <w:rPr>
          <w:rFonts w:ascii="Arial Narrow" w:hAnsi="Arial Narrow"/>
          <w:b/>
          <w:bCs/>
        </w:rPr>
        <w:lastRenderedPageBreak/>
        <w:t>Materijalni rashodi</w:t>
      </w:r>
      <w:r>
        <w:rPr>
          <w:rFonts w:ascii="Arial Narrow" w:hAnsi="Arial Narrow"/>
        </w:rPr>
        <w:t xml:space="preserve"> čine 44,83</w:t>
      </w:r>
      <w:r w:rsidRPr="00404392">
        <w:rPr>
          <w:rFonts w:ascii="Arial Narrow" w:hAnsi="Arial Narrow"/>
        </w:rPr>
        <w:t xml:space="preserve">% ukupnih rashoda. Ostvareni su u iznosu od </w:t>
      </w:r>
      <w:r>
        <w:rPr>
          <w:rFonts w:ascii="Arial Narrow" w:hAnsi="Arial Narrow"/>
          <w:color w:val="000000"/>
          <w:u w:val="single"/>
        </w:rPr>
        <w:t xml:space="preserve">4.972.415,39 </w:t>
      </w:r>
      <w:r w:rsidRPr="00404392">
        <w:rPr>
          <w:rFonts w:ascii="Arial Narrow" w:hAnsi="Arial Narrow"/>
          <w:u w:val="single"/>
        </w:rPr>
        <w:t>kn</w:t>
      </w:r>
      <w:r>
        <w:rPr>
          <w:rFonts w:ascii="Arial Narrow" w:hAnsi="Arial Narrow"/>
        </w:rPr>
        <w:t xml:space="preserve"> što je 74,41% u odnosu na planirani iznos.</w:t>
      </w:r>
      <w:r w:rsidRPr="00404392">
        <w:rPr>
          <w:rFonts w:ascii="Arial Narrow" w:hAnsi="Arial Narrow"/>
        </w:rPr>
        <w:t xml:space="preserve"> </w:t>
      </w:r>
    </w:p>
    <w:p w14:paraId="2DC756F0" w14:textId="77777777" w:rsidR="0087576A" w:rsidRPr="0042338C" w:rsidRDefault="0087576A" w:rsidP="0087576A">
      <w:pPr>
        <w:pStyle w:val="Odlomakpopisa"/>
        <w:numPr>
          <w:ilvl w:val="0"/>
          <w:numId w:val="8"/>
        </w:numPr>
        <w:spacing w:line="240" w:lineRule="auto"/>
        <w:jc w:val="both"/>
        <w:rPr>
          <w:rFonts w:ascii="Arial Narrow" w:hAnsi="Arial Narrow" w:cs="Times New Roman"/>
          <w:sz w:val="24"/>
          <w:szCs w:val="24"/>
        </w:rPr>
      </w:pPr>
      <w:r w:rsidRPr="0042338C">
        <w:rPr>
          <w:rFonts w:ascii="Arial Narrow" w:hAnsi="Arial Narrow" w:cs="Times New Roman"/>
          <w:sz w:val="24"/>
          <w:szCs w:val="24"/>
        </w:rPr>
        <w:t xml:space="preserve">Naknade troškova zaposlenima iznosile su </w:t>
      </w:r>
      <w:r>
        <w:rPr>
          <w:rFonts w:ascii="Arial Narrow" w:hAnsi="Arial Narrow" w:cs="Times New Roman"/>
          <w:b/>
          <w:bCs/>
          <w:sz w:val="24"/>
          <w:szCs w:val="24"/>
        </w:rPr>
        <w:t>129.366,15</w:t>
      </w:r>
      <w:r w:rsidRPr="0042338C">
        <w:rPr>
          <w:rFonts w:ascii="Arial Narrow" w:hAnsi="Arial Narrow" w:cs="Times New Roman"/>
          <w:b/>
          <w:bCs/>
          <w:sz w:val="24"/>
          <w:szCs w:val="24"/>
        </w:rPr>
        <w:t xml:space="preserve"> kn</w:t>
      </w:r>
      <w:r>
        <w:rPr>
          <w:rFonts w:ascii="Arial Narrow" w:hAnsi="Arial Narrow" w:cs="Times New Roman"/>
          <w:sz w:val="24"/>
          <w:szCs w:val="24"/>
        </w:rPr>
        <w:t>, a odnose se na rashode</w:t>
      </w:r>
      <w:r w:rsidRPr="0042338C">
        <w:rPr>
          <w:rFonts w:ascii="Arial Narrow" w:hAnsi="Arial Narrow" w:cs="Times New Roman"/>
          <w:sz w:val="24"/>
          <w:szCs w:val="24"/>
        </w:rPr>
        <w:t xml:space="preserve"> za službena putovanja u iznosu </w:t>
      </w:r>
      <w:r>
        <w:rPr>
          <w:rFonts w:ascii="Arial Narrow" w:hAnsi="Arial Narrow" w:cs="Times New Roman"/>
          <w:sz w:val="24"/>
          <w:szCs w:val="24"/>
        </w:rPr>
        <w:t>11.617,00</w:t>
      </w:r>
      <w:r w:rsidRPr="0042338C">
        <w:rPr>
          <w:rFonts w:ascii="Arial Narrow" w:hAnsi="Arial Narrow" w:cs="Times New Roman"/>
          <w:sz w:val="24"/>
          <w:szCs w:val="24"/>
        </w:rPr>
        <w:t xml:space="preserve"> kn,  naknade za prijevoz na posao i s posla u iznosu </w:t>
      </w:r>
      <w:r>
        <w:rPr>
          <w:rFonts w:ascii="Arial Narrow" w:hAnsi="Arial Narrow" w:cs="Times New Roman"/>
          <w:sz w:val="24"/>
          <w:szCs w:val="24"/>
        </w:rPr>
        <w:t>90.582,02</w:t>
      </w:r>
      <w:r w:rsidRPr="0042338C">
        <w:rPr>
          <w:rFonts w:ascii="Arial Narrow" w:hAnsi="Arial Narrow" w:cs="Times New Roman"/>
          <w:sz w:val="24"/>
          <w:szCs w:val="24"/>
        </w:rPr>
        <w:t xml:space="preserve"> kn </w:t>
      </w:r>
      <w:r>
        <w:rPr>
          <w:rFonts w:ascii="Arial Narrow" w:hAnsi="Arial Narrow" w:cs="Times New Roman"/>
          <w:sz w:val="24"/>
          <w:szCs w:val="24"/>
        </w:rPr>
        <w:t>te  troškove</w:t>
      </w:r>
      <w:r w:rsidRPr="0042338C">
        <w:rPr>
          <w:rFonts w:ascii="Arial Narrow" w:hAnsi="Arial Narrow" w:cs="Times New Roman"/>
          <w:sz w:val="24"/>
          <w:szCs w:val="24"/>
        </w:rPr>
        <w:t xml:space="preserve"> stručnog usavršavanja zaposlenika u iznosu od </w:t>
      </w:r>
      <w:r>
        <w:rPr>
          <w:rFonts w:ascii="Arial Narrow" w:hAnsi="Arial Narrow" w:cs="Times New Roman"/>
          <w:sz w:val="24"/>
          <w:szCs w:val="24"/>
        </w:rPr>
        <w:t>27.167,13 kn.</w:t>
      </w:r>
    </w:p>
    <w:p w14:paraId="535EF0AE" w14:textId="77777777" w:rsidR="0087576A" w:rsidRPr="0042338C" w:rsidRDefault="0087576A" w:rsidP="0087576A">
      <w:pPr>
        <w:pStyle w:val="Odlomakpopisa"/>
        <w:numPr>
          <w:ilvl w:val="0"/>
          <w:numId w:val="8"/>
        </w:numPr>
        <w:spacing w:line="240" w:lineRule="auto"/>
        <w:jc w:val="both"/>
        <w:rPr>
          <w:rFonts w:ascii="Arial Narrow" w:hAnsi="Arial Narrow" w:cs="Times New Roman"/>
          <w:sz w:val="24"/>
          <w:szCs w:val="24"/>
        </w:rPr>
      </w:pPr>
      <w:r w:rsidRPr="0042338C">
        <w:rPr>
          <w:rFonts w:ascii="Arial Narrow" w:hAnsi="Arial Narrow" w:cs="Times New Roman"/>
          <w:sz w:val="24"/>
          <w:szCs w:val="24"/>
        </w:rPr>
        <w:t xml:space="preserve">Rashodi za materijal i energiju ostvareni su u iznosu od </w:t>
      </w:r>
      <w:r>
        <w:rPr>
          <w:rFonts w:ascii="Arial Narrow" w:hAnsi="Arial Narrow" w:cs="Times New Roman"/>
          <w:b/>
          <w:bCs/>
          <w:sz w:val="24"/>
          <w:szCs w:val="24"/>
        </w:rPr>
        <w:t>1.123.331,60</w:t>
      </w:r>
      <w:r w:rsidRPr="0042338C">
        <w:rPr>
          <w:rFonts w:ascii="Arial Narrow" w:hAnsi="Arial Narrow" w:cs="Times New Roman"/>
          <w:b/>
          <w:bCs/>
          <w:sz w:val="24"/>
          <w:szCs w:val="24"/>
        </w:rPr>
        <w:t xml:space="preserve"> kn</w:t>
      </w:r>
      <w:r>
        <w:rPr>
          <w:rFonts w:ascii="Arial Narrow" w:hAnsi="Arial Narrow" w:cs="Times New Roman"/>
          <w:sz w:val="24"/>
          <w:szCs w:val="24"/>
        </w:rPr>
        <w:t xml:space="preserve"> (izvršenje: 92,84</w:t>
      </w:r>
      <w:r w:rsidRPr="0042338C">
        <w:rPr>
          <w:rFonts w:ascii="Arial Narrow" w:hAnsi="Arial Narrow" w:cs="Times New Roman"/>
          <w:sz w:val="24"/>
          <w:szCs w:val="24"/>
        </w:rPr>
        <w:t xml:space="preserve">%), od čega je za uredski materijal i ostale materijalne rashode (literatura, sredstva za čišćenje, higijenske potrebe i njegu) utrošeno </w:t>
      </w:r>
      <w:r>
        <w:rPr>
          <w:rFonts w:ascii="Arial Narrow" w:hAnsi="Arial Narrow" w:cs="Times New Roman"/>
          <w:sz w:val="24"/>
          <w:szCs w:val="24"/>
        </w:rPr>
        <w:t>155.359,93</w:t>
      </w:r>
      <w:r w:rsidRPr="0042338C">
        <w:rPr>
          <w:rFonts w:ascii="Arial Narrow" w:hAnsi="Arial Narrow" w:cs="Times New Roman"/>
          <w:sz w:val="24"/>
          <w:szCs w:val="24"/>
        </w:rPr>
        <w:t xml:space="preserve"> kn, za materijal i sirovine </w:t>
      </w:r>
      <w:r>
        <w:rPr>
          <w:rFonts w:ascii="Arial Narrow" w:hAnsi="Arial Narrow" w:cs="Times New Roman"/>
          <w:sz w:val="24"/>
          <w:szCs w:val="24"/>
        </w:rPr>
        <w:t>182.894,96</w:t>
      </w:r>
      <w:r w:rsidRPr="0042338C">
        <w:rPr>
          <w:rFonts w:ascii="Arial Narrow" w:hAnsi="Arial Narrow" w:cs="Times New Roman"/>
          <w:sz w:val="24"/>
          <w:szCs w:val="24"/>
        </w:rPr>
        <w:t xml:space="preserve"> kn</w:t>
      </w:r>
      <w:r>
        <w:rPr>
          <w:rFonts w:ascii="Arial Narrow" w:hAnsi="Arial Narrow" w:cs="Times New Roman"/>
          <w:sz w:val="24"/>
          <w:szCs w:val="24"/>
        </w:rPr>
        <w:t xml:space="preserve"> (namirnice Dječji vrtić)</w:t>
      </w:r>
      <w:r w:rsidRPr="0042338C">
        <w:rPr>
          <w:rFonts w:ascii="Arial Narrow" w:hAnsi="Arial Narrow" w:cs="Times New Roman"/>
          <w:sz w:val="24"/>
          <w:szCs w:val="24"/>
        </w:rPr>
        <w:t xml:space="preserve">, za energiju </w:t>
      </w:r>
      <w:r>
        <w:rPr>
          <w:rFonts w:ascii="Arial Narrow" w:hAnsi="Arial Narrow" w:cs="Times New Roman"/>
          <w:sz w:val="24"/>
          <w:szCs w:val="24"/>
        </w:rPr>
        <w:t>588.442,12</w:t>
      </w:r>
      <w:r w:rsidRPr="0042338C">
        <w:rPr>
          <w:rFonts w:ascii="Arial Narrow" w:hAnsi="Arial Narrow" w:cs="Times New Roman"/>
          <w:sz w:val="24"/>
          <w:szCs w:val="24"/>
        </w:rPr>
        <w:t xml:space="preserve"> kn, za materijal i dijelove za tek</w:t>
      </w:r>
      <w:r>
        <w:rPr>
          <w:rFonts w:ascii="Arial Narrow" w:hAnsi="Arial Narrow" w:cs="Times New Roman"/>
          <w:sz w:val="24"/>
          <w:szCs w:val="24"/>
        </w:rPr>
        <w:t>uće i investicijsko održavanje 33.143,56</w:t>
      </w:r>
      <w:r w:rsidRPr="0042338C">
        <w:rPr>
          <w:rFonts w:ascii="Arial Narrow" w:hAnsi="Arial Narrow" w:cs="Times New Roman"/>
          <w:sz w:val="24"/>
          <w:szCs w:val="24"/>
        </w:rPr>
        <w:t xml:space="preserve"> kn,  za sitni inventar i auto gume utrošeno je </w:t>
      </w:r>
      <w:r>
        <w:rPr>
          <w:rFonts w:ascii="Arial Narrow" w:hAnsi="Arial Narrow" w:cs="Times New Roman"/>
          <w:sz w:val="24"/>
          <w:szCs w:val="24"/>
        </w:rPr>
        <w:t>161.474,63 kn te 2.016,40 za službenu, radnu i zaštitnu odjeću i obuću.</w:t>
      </w:r>
    </w:p>
    <w:p w14:paraId="7C442597" w14:textId="77777777" w:rsidR="0087576A" w:rsidRPr="0042338C" w:rsidRDefault="0087576A" w:rsidP="0087576A">
      <w:pPr>
        <w:pStyle w:val="Odlomakpopisa"/>
        <w:numPr>
          <w:ilvl w:val="0"/>
          <w:numId w:val="8"/>
        </w:numPr>
        <w:spacing w:line="240" w:lineRule="auto"/>
        <w:jc w:val="both"/>
        <w:rPr>
          <w:rFonts w:ascii="Arial Narrow" w:hAnsi="Arial Narrow" w:cs="Times New Roman"/>
          <w:sz w:val="24"/>
          <w:szCs w:val="24"/>
        </w:rPr>
      </w:pPr>
      <w:r w:rsidRPr="0042338C">
        <w:rPr>
          <w:rFonts w:ascii="Arial Narrow" w:hAnsi="Arial Narrow" w:cs="Times New Roman"/>
          <w:sz w:val="24"/>
          <w:szCs w:val="24"/>
        </w:rPr>
        <w:t xml:space="preserve">Za rashode za usluge izdvojeno je </w:t>
      </w:r>
      <w:r>
        <w:rPr>
          <w:rFonts w:ascii="Arial Narrow" w:hAnsi="Arial Narrow" w:cs="Times New Roman"/>
          <w:sz w:val="24"/>
          <w:szCs w:val="24"/>
        </w:rPr>
        <w:t>3.460.420,32</w:t>
      </w:r>
      <w:r w:rsidRPr="0042338C">
        <w:rPr>
          <w:rFonts w:ascii="Arial Narrow" w:hAnsi="Arial Narrow" w:cs="Times New Roman"/>
          <w:sz w:val="24"/>
          <w:szCs w:val="24"/>
        </w:rPr>
        <w:t xml:space="preserve"> kn</w:t>
      </w:r>
      <w:r>
        <w:rPr>
          <w:rFonts w:ascii="Arial Narrow" w:hAnsi="Arial Narrow" w:cs="Times New Roman"/>
          <w:sz w:val="24"/>
          <w:szCs w:val="24"/>
        </w:rPr>
        <w:t xml:space="preserve"> što je izvršenje od 69,56% od plana. Ove usluge obuhvaćaju usluge telefona, pošte i prijevoza, usluge tekućeg i investicijskog održavanja opreme i građevinskih, usluge promidžbe i informiranje ( informiranje javnosti kroz medije, promidžbeni materijali (kalendari, upaljači i dr.), komunalne usluge,intelektualne i osobne usluge (projektiranja, elaborati), računalne usluge te ostale usluge.</w:t>
      </w:r>
    </w:p>
    <w:p w14:paraId="5D62FEA6" w14:textId="77777777" w:rsidR="0087576A" w:rsidRPr="0046771E" w:rsidRDefault="0087576A" w:rsidP="0087576A">
      <w:pPr>
        <w:pStyle w:val="Odlomakpopisa"/>
        <w:numPr>
          <w:ilvl w:val="0"/>
          <w:numId w:val="8"/>
        </w:numPr>
        <w:spacing w:line="240" w:lineRule="auto"/>
        <w:jc w:val="both"/>
        <w:rPr>
          <w:rFonts w:ascii="Arial Narrow" w:hAnsi="Arial Narrow" w:cs="Times New Roman"/>
          <w:sz w:val="24"/>
          <w:szCs w:val="24"/>
        </w:rPr>
      </w:pPr>
      <w:r w:rsidRPr="0046771E">
        <w:rPr>
          <w:rFonts w:ascii="Arial Narrow" w:hAnsi="Arial Narrow" w:cs="Times New Roman"/>
          <w:sz w:val="24"/>
          <w:szCs w:val="24"/>
        </w:rPr>
        <w:t xml:space="preserve">Ostali nespomenuti rashodi poslovanja planirani su u iznosu od </w:t>
      </w:r>
      <w:r>
        <w:rPr>
          <w:rFonts w:ascii="Arial Narrow" w:hAnsi="Arial Narrow" w:cs="Times New Roman"/>
          <w:sz w:val="24"/>
          <w:szCs w:val="24"/>
        </w:rPr>
        <w:t>341.060,00</w:t>
      </w:r>
      <w:r w:rsidRPr="0046771E">
        <w:rPr>
          <w:rFonts w:ascii="Arial Narrow" w:hAnsi="Arial Narrow" w:cs="Times New Roman"/>
          <w:sz w:val="24"/>
          <w:szCs w:val="24"/>
        </w:rPr>
        <w:t xml:space="preserve"> kn, a ostvareni su u iznosu od </w:t>
      </w:r>
      <w:r>
        <w:rPr>
          <w:rFonts w:ascii="Arial Narrow" w:hAnsi="Arial Narrow" w:cs="Times New Roman"/>
          <w:b/>
          <w:bCs/>
          <w:sz w:val="24"/>
          <w:szCs w:val="24"/>
        </w:rPr>
        <w:t>259.297,32</w:t>
      </w:r>
      <w:r w:rsidRPr="0046771E">
        <w:rPr>
          <w:rFonts w:ascii="Arial Narrow" w:hAnsi="Arial Narrow" w:cs="Times New Roman"/>
          <w:b/>
          <w:bCs/>
          <w:sz w:val="24"/>
          <w:szCs w:val="24"/>
        </w:rPr>
        <w:t xml:space="preserve"> kn</w:t>
      </w:r>
      <w:r w:rsidRPr="0046771E">
        <w:rPr>
          <w:rFonts w:ascii="Arial Narrow" w:hAnsi="Arial Narrow" w:cs="Times New Roman"/>
          <w:sz w:val="24"/>
          <w:szCs w:val="24"/>
        </w:rPr>
        <w:t xml:space="preserve"> (izvršenje: 7</w:t>
      </w:r>
      <w:r>
        <w:rPr>
          <w:rFonts w:ascii="Arial Narrow" w:hAnsi="Arial Narrow" w:cs="Times New Roman"/>
          <w:sz w:val="24"/>
          <w:szCs w:val="24"/>
        </w:rPr>
        <w:t>6</w:t>
      </w:r>
      <w:r w:rsidRPr="0046771E">
        <w:rPr>
          <w:rFonts w:ascii="Arial Narrow" w:hAnsi="Arial Narrow" w:cs="Times New Roman"/>
          <w:sz w:val="24"/>
          <w:szCs w:val="24"/>
        </w:rPr>
        <w:t>,</w:t>
      </w:r>
      <w:r>
        <w:rPr>
          <w:rFonts w:ascii="Arial Narrow" w:hAnsi="Arial Narrow" w:cs="Times New Roman"/>
          <w:sz w:val="24"/>
          <w:szCs w:val="24"/>
        </w:rPr>
        <w:t>03</w:t>
      </w:r>
      <w:r w:rsidRPr="0046771E">
        <w:rPr>
          <w:rFonts w:ascii="Arial Narrow" w:hAnsi="Arial Narrow" w:cs="Times New Roman"/>
          <w:sz w:val="24"/>
          <w:szCs w:val="24"/>
        </w:rPr>
        <w:t>%)</w:t>
      </w:r>
      <w:r>
        <w:rPr>
          <w:rFonts w:ascii="Arial Narrow" w:hAnsi="Arial Narrow" w:cs="Times New Roman"/>
          <w:sz w:val="24"/>
          <w:szCs w:val="24"/>
        </w:rPr>
        <w:t>. R</w:t>
      </w:r>
      <w:r w:rsidRPr="0046771E">
        <w:rPr>
          <w:rFonts w:ascii="Arial Narrow" w:hAnsi="Arial Narrow" w:cs="Times New Roman"/>
          <w:sz w:val="24"/>
          <w:szCs w:val="24"/>
        </w:rPr>
        <w:t xml:space="preserve">ashodi u ovoj skupini odnose se na </w:t>
      </w:r>
      <w:r>
        <w:rPr>
          <w:rFonts w:ascii="Arial Narrow" w:hAnsi="Arial Narrow" w:cs="Times New Roman"/>
          <w:sz w:val="24"/>
          <w:szCs w:val="24"/>
        </w:rPr>
        <w:t xml:space="preserve">rad predstavničkih tijela, </w:t>
      </w:r>
      <w:r w:rsidRPr="0046771E">
        <w:rPr>
          <w:rFonts w:ascii="Arial Narrow" w:hAnsi="Arial Narrow" w:cs="Times New Roman"/>
          <w:sz w:val="24"/>
          <w:szCs w:val="24"/>
        </w:rPr>
        <w:t>premije osiguranja imovine, reprezentaciju, na članarine (LAG Sjeverna Bilogora, Hrvatska zajednica Općina), za pristojbe i naknade te</w:t>
      </w:r>
      <w:r>
        <w:rPr>
          <w:rFonts w:ascii="Arial Narrow" w:hAnsi="Arial Narrow" w:cs="Times New Roman"/>
          <w:sz w:val="24"/>
          <w:szCs w:val="24"/>
        </w:rPr>
        <w:t xml:space="preserve"> ostali nespomenuti rashodi.</w:t>
      </w:r>
    </w:p>
    <w:p w14:paraId="39D01C9E" w14:textId="77777777" w:rsidR="0087576A" w:rsidRPr="0042338C" w:rsidRDefault="0087576A" w:rsidP="0087576A">
      <w:pPr>
        <w:rPr>
          <w:rFonts w:ascii="Arial Narrow" w:hAnsi="Arial Narrow"/>
        </w:rPr>
      </w:pPr>
      <w:r w:rsidRPr="0042338C">
        <w:rPr>
          <w:rFonts w:ascii="Arial Narrow" w:hAnsi="Arial Narrow"/>
          <w:b/>
          <w:bCs/>
        </w:rPr>
        <w:t>Financijski rashodi</w:t>
      </w:r>
      <w:r>
        <w:rPr>
          <w:rFonts w:ascii="Arial Narrow" w:hAnsi="Arial Narrow"/>
        </w:rPr>
        <w:t xml:space="preserve"> planirani su u iznosu 27</w:t>
      </w:r>
      <w:r w:rsidRPr="0042338C">
        <w:rPr>
          <w:rFonts w:ascii="Arial Narrow" w:hAnsi="Arial Narrow"/>
        </w:rPr>
        <w:t>.</w:t>
      </w:r>
      <w:r>
        <w:rPr>
          <w:rFonts w:ascii="Arial Narrow" w:hAnsi="Arial Narrow"/>
        </w:rPr>
        <w:t>5</w:t>
      </w:r>
      <w:r w:rsidRPr="0042338C">
        <w:rPr>
          <w:rFonts w:ascii="Arial Narrow" w:hAnsi="Arial Narrow"/>
        </w:rPr>
        <w:t xml:space="preserve">00,00 kn, a ostvareni su u iznosu od </w:t>
      </w:r>
      <w:r>
        <w:rPr>
          <w:rFonts w:ascii="Arial Narrow" w:hAnsi="Arial Narrow"/>
        </w:rPr>
        <w:t>26.148,71</w:t>
      </w:r>
      <w:r w:rsidRPr="0046771E">
        <w:rPr>
          <w:rFonts w:ascii="Arial Narrow" w:hAnsi="Arial Narrow"/>
        </w:rPr>
        <w:t xml:space="preserve"> kn što je</w:t>
      </w:r>
      <w:r>
        <w:rPr>
          <w:rFonts w:ascii="Arial Narrow" w:hAnsi="Arial Narrow"/>
        </w:rPr>
        <w:t xml:space="preserve"> izvršenje od 95,09%, a odnose se na bankarske usluge te usluge platnog prometa</w:t>
      </w:r>
    </w:p>
    <w:p w14:paraId="7FE6ABF7" w14:textId="77777777" w:rsidR="0087576A" w:rsidRPr="0042338C" w:rsidRDefault="0087576A" w:rsidP="0087576A">
      <w:pPr>
        <w:rPr>
          <w:rFonts w:ascii="Arial Narrow" w:hAnsi="Arial Narrow"/>
        </w:rPr>
      </w:pPr>
    </w:p>
    <w:p w14:paraId="4F602960" w14:textId="77777777" w:rsidR="0087576A" w:rsidRPr="0042338C" w:rsidRDefault="0087576A" w:rsidP="0087576A">
      <w:pPr>
        <w:rPr>
          <w:rFonts w:ascii="Arial Narrow" w:hAnsi="Arial Narrow"/>
        </w:rPr>
      </w:pPr>
      <w:r w:rsidRPr="0042338C">
        <w:rPr>
          <w:rFonts w:ascii="Arial Narrow" w:hAnsi="Arial Narrow"/>
          <w:b/>
          <w:bCs/>
        </w:rPr>
        <w:t>Rashodi za subvencije</w:t>
      </w:r>
      <w:r w:rsidRPr="0042338C">
        <w:rPr>
          <w:rFonts w:ascii="Arial Narrow" w:hAnsi="Arial Narrow"/>
        </w:rPr>
        <w:t xml:space="preserve"> </w:t>
      </w:r>
      <w:r>
        <w:rPr>
          <w:rFonts w:ascii="Arial Narrow" w:hAnsi="Arial Narrow"/>
        </w:rPr>
        <w:t>ostvarene su u iznosu 311.228,00 kn što je 56,59% od planiranog iznosa, a odnose se na pomoći razvoju turizmu u iznosu 45.000,00 kn te potpore poljoprivrednicima u iznosu 266.228,00 kn. Javni poziv za ove vrste pomoći je bio raspisan krajem prošle godine i temeljem tih prijava su korisnici ostvarili pomoći.</w:t>
      </w:r>
    </w:p>
    <w:p w14:paraId="37203173" w14:textId="77777777" w:rsidR="0087576A" w:rsidRPr="0042338C" w:rsidRDefault="0087576A" w:rsidP="0087576A">
      <w:pPr>
        <w:jc w:val="both"/>
        <w:rPr>
          <w:rFonts w:ascii="Arial Narrow" w:hAnsi="Arial Narrow"/>
        </w:rPr>
      </w:pPr>
    </w:p>
    <w:p w14:paraId="6915DFFE" w14:textId="77777777" w:rsidR="0087576A" w:rsidRPr="0042338C" w:rsidRDefault="0087576A" w:rsidP="0087576A">
      <w:pPr>
        <w:jc w:val="both"/>
        <w:rPr>
          <w:rFonts w:ascii="Arial Narrow" w:hAnsi="Arial Narrow"/>
        </w:rPr>
      </w:pPr>
      <w:r w:rsidRPr="0042338C">
        <w:rPr>
          <w:rFonts w:ascii="Arial Narrow" w:hAnsi="Arial Narrow"/>
          <w:b/>
          <w:bCs/>
        </w:rPr>
        <w:t>Rashodi za naknade građanima i kućanstvima</w:t>
      </w:r>
      <w:r w:rsidRPr="0042338C">
        <w:rPr>
          <w:rFonts w:ascii="Arial Narrow" w:hAnsi="Arial Narrow"/>
        </w:rPr>
        <w:t xml:space="preserve"> </w:t>
      </w:r>
      <w:r>
        <w:rPr>
          <w:rFonts w:ascii="Arial Narrow" w:hAnsi="Arial Narrow"/>
        </w:rPr>
        <w:t>iznose 752.649,91</w:t>
      </w:r>
      <w:r w:rsidRPr="0042338C">
        <w:rPr>
          <w:rFonts w:ascii="Arial Narrow" w:hAnsi="Arial Narrow"/>
        </w:rPr>
        <w:t xml:space="preserve"> (izvršenje: </w:t>
      </w:r>
      <w:r>
        <w:rPr>
          <w:rFonts w:ascii="Arial Narrow" w:hAnsi="Arial Narrow"/>
        </w:rPr>
        <w:t>72,86%</w:t>
      </w:r>
      <w:r w:rsidRPr="0042338C">
        <w:rPr>
          <w:rFonts w:ascii="Arial Narrow" w:hAnsi="Arial Narrow"/>
        </w:rPr>
        <w:t xml:space="preserve">). </w:t>
      </w:r>
    </w:p>
    <w:p w14:paraId="073EFD9A" w14:textId="77777777" w:rsidR="0087576A" w:rsidRPr="005E4438" w:rsidRDefault="0087576A" w:rsidP="0087576A">
      <w:pPr>
        <w:pStyle w:val="Odlomakpopisa"/>
        <w:numPr>
          <w:ilvl w:val="0"/>
          <w:numId w:val="9"/>
        </w:numPr>
        <w:spacing w:line="240" w:lineRule="auto"/>
        <w:jc w:val="both"/>
        <w:rPr>
          <w:rFonts w:ascii="Arial Narrow" w:hAnsi="Arial Narrow"/>
        </w:rPr>
      </w:pPr>
      <w:r w:rsidRPr="005E4438">
        <w:rPr>
          <w:rFonts w:ascii="Arial Narrow" w:hAnsi="Arial Narrow" w:cs="Times New Roman"/>
          <w:sz w:val="24"/>
          <w:szCs w:val="24"/>
        </w:rPr>
        <w:t xml:space="preserve">Ovi rashodi se u iznosu od </w:t>
      </w:r>
      <w:r>
        <w:rPr>
          <w:rFonts w:ascii="Arial Narrow" w:hAnsi="Arial Narrow" w:cs="Times New Roman"/>
          <w:b/>
          <w:bCs/>
          <w:sz w:val="24"/>
          <w:szCs w:val="24"/>
        </w:rPr>
        <w:t>574.705,00</w:t>
      </w:r>
      <w:r w:rsidRPr="005E4438">
        <w:rPr>
          <w:rFonts w:ascii="Arial Narrow" w:hAnsi="Arial Narrow" w:cs="Times New Roman"/>
          <w:b/>
          <w:bCs/>
          <w:sz w:val="24"/>
          <w:szCs w:val="24"/>
        </w:rPr>
        <w:t xml:space="preserve"> kn</w:t>
      </w:r>
      <w:r w:rsidRPr="005E4438">
        <w:rPr>
          <w:rFonts w:ascii="Arial Narrow" w:hAnsi="Arial Narrow" w:cs="Times New Roman"/>
          <w:sz w:val="24"/>
          <w:szCs w:val="24"/>
        </w:rPr>
        <w:t xml:space="preserve"> odnose na naknade isplaćene u novcu (jednokratne pomoći, božićnice i uskrsnice umirovljenicima, jednokratne pomoći za novorođenčad</w:t>
      </w:r>
      <w:r>
        <w:rPr>
          <w:rFonts w:ascii="Arial Narrow" w:hAnsi="Arial Narrow" w:cs="Times New Roman"/>
          <w:sz w:val="24"/>
          <w:szCs w:val="24"/>
        </w:rPr>
        <w:t>, pomoći mladima za stambeno zbrinjavanje</w:t>
      </w:r>
      <w:r w:rsidRPr="005E4438">
        <w:rPr>
          <w:rFonts w:ascii="Arial Narrow" w:hAnsi="Arial Narrow" w:cs="Times New Roman"/>
          <w:sz w:val="24"/>
          <w:szCs w:val="24"/>
        </w:rPr>
        <w:t xml:space="preserve"> i dr.), a u dijelu od </w:t>
      </w:r>
      <w:r>
        <w:rPr>
          <w:rFonts w:ascii="Arial Narrow" w:hAnsi="Arial Narrow" w:cs="Times New Roman"/>
          <w:b/>
          <w:bCs/>
          <w:sz w:val="24"/>
          <w:szCs w:val="24"/>
        </w:rPr>
        <w:t>177.944,91</w:t>
      </w:r>
      <w:r w:rsidRPr="005E4438">
        <w:rPr>
          <w:rFonts w:ascii="Arial Narrow" w:hAnsi="Arial Narrow" w:cs="Times New Roman"/>
          <w:b/>
          <w:bCs/>
          <w:sz w:val="24"/>
          <w:szCs w:val="24"/>
        </w:rPr>
        <w:t xml:space="preserve"> kn</w:t>
      </w:r>
      <w:r w:rsidRPr="005E4438">
        <w:rPr>
          <w:rFonts w:ascii="Arial Narrow" w:hAnsi="Arial Narrow" w:cs="Times New Roman"/>
          <w:sz w:val="24"/>
          <w:szCs w:val="24"/>
        </w:rPr>
        <w:t xml:space="preserve"> na naknade u naravi (sufinanciranje prijevoza učenicima, sufinanciranje cijene dječjih vrtića</w:t>
      </w:r>
      <w:r>
        <w:rPr>
          <w:rFonts w:ascii="Arial Narrow" w:hAnsi="Arial Narrow" w:cs="Times New Roman"/>
          <w:sz w:val="24"/>
          <w:szCs w:val="24"/>
        </w:rPr>
        <w:t>).</w:t>
      </w:r>
    </w:p>
    <w:p w14:paraId="1693A6C2" w14:textId="77777777" w:rsidR="0087576A" w:rsidRPr="005E4438" w:rsidRDefault="0087576A" w:rsidP="0087576A">
      <w:pPr>
        <w:jc w:val="both"/>
        <w:rPr>
          <w:rFonts w:ascii="Arial Narrow" w:hAnsi="Arial Narrow"/>
        </w:rPr>
      </w:pPr>
      <w:r w:rsidRPr="005E4438">
        <w:rPr>
          <w:rFonts w:ascii="Arial Narrow" w:hAnsi="Arial Narrow"/>
          <w:b/>
          <w:bCs/>
        </w:rPr>
        <w:t>Ostali rashodi</w:t>
      </w:r>
      <w:r w:rsidRPr="005E4438">
        <w:rPr>
          <w:rFonts w:ascii="Arial Narrow" w:hAnsi="Arial Narrow"/>
        </w:rPr>
        <w:t xml:space="preserve"> čine </w:t>
      </w:r>
      <w:r>
        <w:rPr>
          <w:rFonts w:ascii="Arial Narrow" w:hAnsi="Arial Narrow"/>
        </w:rPr>
        <w:t>25,29</w:t>
      </w:r>
      <w:r w:rsidRPr="005E4438">
        <w:rPr>
          <w:rFonts w:ascii="Arial Narrow" w:hAnsi="Arial Narrow"/>
        </w:rPr>
        <w:t>% ukupno</w:t>
      </w:r>
      <w:r>
        <w:rPr>
          <w:rFonts w:ascii="Arial Narrow" w:hAnsi="Arial Narrow"/>
        </w:rPr>
        <w:t xml:space="preserve"> ostvarenih rashoda poslovanja, a iznose 2.806.153,16 kn, a najvećim dijelom u iznosu 1.087.021,28 kn se odnosi na kapitalnu pomoć DVD-u Rovišće za zatvaranje financijske konstrukcije izgradnje vatrogasnog centra dok se ostatak odnosi na tekuće donacije udrugama temeljem javnog poziva, ali i financiranja udruga koja su određena raznim zakonskim aktima.</w:t>
      </w:r>
    </w:p>
    <w:p w14:paraId="39712197" w14:textId="77777777" w:rsidR="0087576A" w:rsidRDefault="0087576A" w:rsidP="0087576A">
      <w:pPr>
        <w:jc w:val="both"/>
        <w:rPr>
          <w:rFonts w:ascii="Arial Narrow" w:hAnsi="Arial Narrow"/>
          <w:lang w:eastAsia="en-US"/>
        </w:rPr>
      </w:pPr>
    </w:p>
    <w:p w14:paraId="442271C6" w14:textId="77777777" w:rsidR="0087576A" w:rsidRPr="0042338C" w:rsidRDefault="0087576A" w:rsidP="0087576A">
      <w:pPr>
        <w:jc w:val="both"/>
        <w:rPr>
          <w:rFonts w:ascii="Arial Narrow" w:hAnsi="Arial Narrow"/>
        </w:rPr>
      </w:pPr>
      <w:r w:rsidRPr="0042338C">
        <w:rPr>
          <w:rFonts w:ascii="Arial Narrow" w:hAnsi="Arial Narrow"/>
          <w:b/>
          <w:bCs/>
        </w:rPr>
        <w:t>Rashodi za nabavu nefinancijske imovine</w:t>
      </w:r>
      <w:r w:rsidRPr="0042338C">
        <w:rPr>
          <w:rFonts w:ascii="Arial Narrow" w:hAnsi="Arial Narrow"/>
        </w:rPr>
        <w:t xml:space="preserve"> čine </w:t>
      </w:r>
      <w:r>
        <w:rPr>
          <w:rFonts w:ascii="Arial Narrow" w:hAnsi="Arial Narrow"/>
        </w:rPr>
        <w:t>23,18%</w:t>
      </w:r>
      <w:r w:rsidRPr="0042338C">
        <w:rPr>
          <w:rFonts w:ascii="Arial Narrow" w:hAnsi="Arial Narrow"/>
        </w:rPr>
        <w:t xml:space="preserve"> ukupnih ostvarenih rashoda. Ostvareni su u iznosu od </w:t>
      </w:r>
      <w:r>
        <w:rPr>
          <w:rFonts w:ascii="Arial Narrow" w:hAnsi="Arial Narrow"/>
        </w:rPr>
        <w:t xml:space="preserve">3.871.533,44 kn, </w:t>
      </w:r>
      <w:r w:rsidRPr="0042338C">
        <w:rPr>
          <w:rFonts w:ascii="Arial Narrow" w:hAnsi="Arial Narrow"/>
        </w:rPr>
        <w:t xml:space="preserve">a odnose se na sljedeće rashode: </w:t>
      </w:r>
    </w:p>
    <w:p w14:paraId="7873A38D" w14:textId="77777777" w:rsidR="0087576A" w:rsidRPr="0042338C" w:rsidRDefault="0087576A" w:rsidP="0087576A">
      <w:pPr>
        <w:jc w:val="both"/>
        <w:rPr>
          <w:rFonts w:ascii="Arial Narrow" w:hAnsi="Arial Narrow"/>
        </w:rPr>
      </w:pPr>
    </w:p>
    <w:p w14:paraId="07564446" w14:textId="77777777" w:rsidR="0087576A" w:rsidRPr="00C50FD7" w:rsidRDefault="0087576A" w:rsidP="0087576A">
      <w:pPr>
        <w:jc w:val="both"/>
        <w:rPr>
          <w:rFonts w:ascii="Arial Narrow" w:hAnsi="Arial Narrow"/>
        </w:rPr>
      </w:pPr>
      <w:r w:rsidRPr="0042338C">
        <w:rPr>
          <w:rFonts w:ascii="Arial Narrow" w:hAnsi="Arial Narrow"/>
          <w:b/>
          <w:bCs/>
        </w:rPr>
        <w:t xml:space="preserve">Rashodi za nabavu </w:t>
      </w:r>
      <w:r>
        <w:rPr>
          <w:rFonts w:ascii="Arial Narrow" w:hAnsi="Arial Narrow"/>
          <w:b/>
          <w:bCs/>
        </w:rPr>
        <w:t>ne</w:t>
      </w:r>
      <w:r w:rsidRPr="0042338C">
        <w:rPr>
          <w:rFonts w:ascii="Arial Narrow" w:hAnsi="Arial Narrow"/>
          <w:b/>
          <w:bCs/>
        </w:rPr>
        <w:t>proizvedene dugotrajne imovine</w:t>
      </w:r>
      <w:r w:rsidRPr="0042338C">
        <w:rPr>
          <w:rFonts w:ascii="Arial Narrow" w:hAnsi="Arial Narrow"/>
        </w:rPr>
        <w:t xml:space="preserve"> ostvareni su u iznosu od </w:t>
      </w:r>
      <w:r>
        <w:rPr>
          <w:rFonts w:ascii="Arial Narrow" w:hAnsi="Arial Narrow"/>
          <w:u w:val="single"/>
        </w:rPr>
        <w:t>139.500,00</w:t>
      </w:r>
      <w:r w:rsidRPr="0042338C">
        <w:rPr>
          <w:rFonts w:ascii="Arial Narrow" w:hAnsi="Arial Narrow"/>
          <w:u w:val="single"/>
        </w:rPr>
        <w:t xml:space="preserve"> kn</w:t>
      </w:r>
      <w:r>
        <w:rPr>
          <w:rFonts w:ascii="Arial Narrow" w:hAnsi="Arial Narrow"/>
          <w:u w:val="single"/>
        </w:rPr>
        <w:t xml:space="preserve">, </w:t>
      </w:r>
      <w:r w:rsidRPr="00C50FD7">
        <w:rPr>
          <w:rFonts w:ascii="Arial Narrow" w:hAnsi="Arial Narrow"/>
        </w:rPr>
        <w:t>a odnose se na kupnju zemljišta.</w:t>
      </w:r>
    </w:p>
    <w:p w14:paraId="1385E236" w14:textId="77777777" w:rsidR="0087576A" w:rsidRDefault="0087576A" w:rsidP="0087576A">
      <w:pPr>
        <w:jc w:val="both"/>
        <w:rPr>
          <w:rFonts w:ascii="Arial Narrow" w:hAnsi="Arial Narrow"/>
          <w:b/>
          <w:bCs/>
        </w:rPr>
      </w:pPr>
    </w:p>
    <w:p w14:paraId="1243EE9D" w14:textId="77777777" w:rsidR="0087576A" w:rsidRPr="0042338C" w:rsidRDefault="0087576A" w:rsidP="0087576A">
      <w:pPr>
        <w:jc w:val="both"/>
        <w:rPr>
          <w:rFonts w:ascii="Arial Narrow" w:hAnsi="Arial Narrow"/>
        </w:rPr>
      </w:pPr>
      <w:r w:rsidRPr="0042338C">
        <w:rPr>
          <w:rFonts w:ascii="Arial Narrow" w:hAnsi="Arial Narrow"/>
          <w:b/>
          <w:bCs/>
        </w:rPr>
        <w:t>Rashodi za nabavu proizvedene dugotrajne imovine</w:t>
      </w:r>
      <w:r w:rsidRPr="0042338C">
        <w:rPr>
          <w:rFonts w:ascii="Arial Narrow" w:hAnsi="Arial Narrow"/>
        </w:rPr>
        <w:t xml:space="preserve"> ostvareni su u iznosu od </w:t>
      </w:r>
      <w:r>
        <w:rPr>
          <w:rFonts w:ascii="Arial Narrow" w:hAnsi="Arial Narrow"/>
          <w:u w:val="single"/>
        </w:rPr>
        <w:t>3.468.798,44</w:t>
      </w:r>
      <w:r w:rsidRPr="0042338C">
        <w:rPr>
          <w:rFonts w:ascii="Arial Narrow" w:hAnsi="Arial Narrow"/>
          <w:u w:val="single"/>
        </w:rPr>
        <w:t xml:space="preserve"> kn</w:t>
      </w:r>
      <w:r w:rsidRPr="0042338C">
        <w:rPr>
          <w:rFonts w:ascii="Arial Narrow" w:hAnsi="Arial Narrow"/>
        </w:rPr>
        <w:t xml:space="preserve"> što u odnosu na plan predstavlja izvršenje od </w:t>
      </w:r>
      <w:r>
        <w:rPr>
          <w:rFonts w:ascii="Arial Narrow" w:hAnsi="Arial Narrow"/>
        </w:rPr>
        <w:t>45,34</w:t>
      </w:r>
      <w:r w:rsidRPr="0042338C">
        <w:rPr>
          <w:rFonts w:ascii="Arial Narrow" w:hAnsi="Arial Narrow"/>
        </w:rPr>
        <w:t>%.</w:t>
      </w:r>
    </w:p>
    <w:p w14:paraId="5325AAF7" w14:textId="77777777" w:rsidR="0087576A" w:rsidRPr="00D1327B" w:rsidRDefault="0087576A" w:rsidP="0087576A">
      <w:pPr>
        <w:pStyle w:val="Odlomakpopisa"/>
        <w:numPr>
          <w:ilvl w:val="0"/>
          <w:numId w:val="9"/>
        </w:numPr>
        <w:spacing w:line="256" w:lineRule="auto"/>
        <w:jc w:val="both"/>
        <w:rPr>
          <w:rFonts w:ascii="Arial Narrow" w:hAnsi="Arial Narrow" w:cs="Times New Roman"/>
          <w:sz w:val="24"/>
          <w:szCs w:val="24"/>
        </w:rPr>
      </w:pPr>
      <w:r w:rsidRPr="0042338C">
        <w:rPr>
          <w:rFonts w:ascii="Arial Narrow" w:hAnsi="Arial Narrow" w:cs="Times New Roman"/>
          <w:sz w:val="24"/>
          <w:szCs w:val="24"/>
        </w:rPr>
        <w:lastRenderedPageBreak/>
        <w:t xml:space="preserve">Rashodi za građevinske objekte ostvareni su u iznosu od </w:t>
      </w:r>
      <w:r>
        <w:rPr>
          <w:rFonts w:ascii="Arial Narrow" w:hAnsi="Arial Narrow" w:cs="Times New Roman"/>
          <w:bCs/>
          <w:sz w:val="24"/>
          <w:szCs w:val="24"/>
        </w:rPr>
        <w:t>2.812.772,07</w:t>
      </w:r>
      <w:r w:rsidRPr="00D1327B">
        <w:rPr>
          <w:rFonts w:ascii="Arial Narrow" w:hAnsi="Arial Narrow" w:cs="Times New Roman"/>
          <w:bCs/>
          <w:sz w:val="24"/>
          <w:szCs w:val="24"/>
        </w:rPr>
        <w:t xml:space="preserve"> kn a odnose se n</w:t>
      </w:r>
      <w:r>
        <w:rPr>
          <w:rFonts w:ascii="Arial Narrow" w:hAnsi="Arial Narrow" w:cs="Times New Roman"/>
          <w:bCs/>
          <w:sz w:val="24"/>
          <w:szCs w:val="24"/>
        </w:rPr>
        <w:t>a modernizaciju cesta, revitalizacija prometne infrastrukture, nogostup s oborinskom odvodnjom u Podgorcima II. faza, nogostup Rovišće – Kraljevac II. faza te popravak nogostupa u Žabjaku, modernizacija javne rasvjete, opremanje polivalentnih površina po naseljima, ulaganje u groblja, nabavu autobusnih kućica.</w:t>
      </w:r>
    </w:p>
    <w:p w14:paraId="671CACD4" w14:textId="77777777" w:rsidR="0087576A" w:rsidRPr="005E35D4" w:rsidRDefault="0087576A" w:rsidP="0087576A">
      <w:pPr>
        <w:pStyle w:val="Odlomakpopisa"/>
        <w:numPr>
          <w:ilvl w:val="0"/>
          <w:numId w:val="9"/>
        </w:numPr>
        <w:spacing w:line="256" w:lineRule="auto"/>
        <w:jc w:val="both"/>
        <w:rPr>
          <w:rFonts w:ascii="Arial Narrow" w:hAnsi="Arial Narrow"/>
        </w:rPr>
      </w:pPr>
      <w:r w:rsidRPr="005E35D4">
        <w:rPr>
          <w:rFonts w:ascii="Arial Narrow" w:hAnsi="Arial Narrow" w:cs="Times New Roman"/>
          <w:sz w:val="24"/>
          <w:szCs w:val="24"/>
        </w:rPr>
        <w:t>Rashodi za nabavu postrojenja i</w:t>
      </w:r>
      <w:r w:rsidRPr="005E35D4">
        <w:rPr>
          <w:rFonts w:ascii="Arial Narrow" w:hAnsi="Arial Narrow" w:cs="Times New Roman"/>
          <w:b/>
          <w:bCs/>
          <w:sz w:val="24"/>
          <w:szCs w:val="24"/>
        </w:rPr>
        <w:t xml:space="preserve"> </w:t>
      </w:r>
      <w:r w:rsidRPr="005E35D4">
        <w:rPr>
          <w:rFonts w:ascii="Arial Narrow" w:hAnsi="Arial Narrow" w:cs="Times New Roman"/>
          <w:sz w:val="24"/>
          <w:szCs w:val="24"/>
        </w:rPr>
        <w:t xml:space="preserve">opreme su ostvareni u iznosu od </w:t>
      </w:r>
      <w:r w:rsidRPr="005E35D4">
        <w:rPr>
          <w:rFonts w:ascii="Arial Narrow" w:hAnsi="Arial Narrow" w:cs="Times New Roman"/>
          <w:bCs/>
          <w:sz w:val="24"/>
          <w:szCs w:val="24"/>
        </w:rPr>
        <w:t>577.777,31 kn a odnose se na opremanje objekata u vlasništvu Općine Rovišće</w:t>
      </w:r>
      <w:r w:rsidRPr="005E35D4">
        <w:rPr>
          <w:rFonts w:ascii="Arial Narrow" w:hAnsi="Arial Narrow" w:cs="Times New Roman"/>
          <w:sz w:val="24"/>
          <w:szCs w:val="24"/>
        </w:rPr>
        <w:t xml:space="preserve">, opremanje kuhinje i odgojne sobe u dječjem vrtiću, nabava uredskog namještaja i računala, </w:t>
      </w:r>
      <w:r>
        <w:rPr>
          <w:rFonts w:ascii="Arial Narrow" w:hAnsi="Arial Narrow" w:cs="Times New Roman"/>
          <w:sz w:val="24"/>
          <w:szCs w:val="24"/>
        </w:rPr>
        <w:t>klimatizacije u društvenom domu Rovišće, nabava stroja za odvajanje komunalnog otpada, nabava solarne elektrane na zgradi dječjeg vrtića, betonskih koševa za otpatke i dr.</w:t>
      </w:r>
    </w:p>
    <w:p w14:paraId="521F3ED2" w14:textId="77777777" w:rsidR="0087576A" w:rsidRPr="005E35D4" w:rsidRDefault="0087576A" w:rsidP="0087576A">
      <w:pPr>
        <w:pStyle w:val="Odlomakpopisa"/>
        <w:numPr>
          <w:ilvl w:val="0"/>
          <w:numId w:val="9"/>
        </w:numPr>
        <w:spacing w:line="256" w:lineRule="auto"/>
        <w:jc w:val="both"/>
        <w:rPr>
          <w:rFonts w:ascii="Arial Narrow" w:hAnsi="Arial Narrow"/>
        </w:rPr>
      </w:pPr>
      <w:r>
        <w:rPr>
          <w:rFonts w:ascii="Arial Narrow" w:hAnsi="Arial Narrow" w:cs="Times New Roman"/>
          <w:sz w:val="24"/>
          <w:szCs w:val="24"/>
        </w:rPr>
        <w:t>Ulaganje u nematerijalnu proizvedenu imovinu se odnosi na nabavu softwarea za vođenje računovodstva dječjeg vrtića, za transparentnost proračuna te Microsoft licence.</w:t>
      </w:r>
    </w:p>
    <w:p w14:paraId="13B9D728" w14:textId="77777777" w:rsidR="0087576A" w:rsidRPr="0042338C" w:rsidRDefault="0087576A" w:rsidP="0087576A">
      <w:pPr>
        <w:jc w:val="both"/>
        <w:rPr>
          <w:rFonts w:ascii="Arial Narrow" w:hAnsi="Arial Narrow"/>
        </w:rPr>
      </w:pPr>
      <w:r w:rsidRPr="0042338C">
        <w:rPr>
          <w:rFonts w:ascii="Arial Narrow" w:hAnsi="Arial Narrow"/>
          <w:b/>
          <w:bCs/>
        </w:rPr>
        <w:t xml:space="preserve">Rashodi za dodatna ulaganja na nefinancijskoj imovini </w:t>
      </w:r>
      <w:r w:rsidRPr="0042338C">
        <w:rPr>
          <w:rFonts w:ascii="Arial Narrow" w:hAnsi="Arial Narrow"/>
        </w:rPr>
        <w:t xml:space="preserve">planirani su u iznosu od </w:t>
      </w:r>
      <w:r>
        <w:rPr>
          <w:rFonts w:ascii="Arial Narrow" w:hAnsi="Arial Narrow"/>
        </w:rPr>
        <w:t>263.235,00</w:t>
      </w:r>
      <w:r w:rsidRPr="0042338C">
        <w:rPr>
          <w:rFonts w:ascii="Arial Narrow" w:hAnsi="Arial Narrow"/>
        </w:rPr>
        <w:t xml:space="preserve"> kn, a </w:t>
      </w:r>
      <w:r>
        <w:rPr>
          <w:rFonts w:ascii="Arial Narrow" w:hAnsi="Arial Narrow"/>
        </w:rPr>
        <w:t xml:space="preserve"> u ukupnom iznosu se odnose na opremanje igrališta u dječjem vrtiću.</w:t>
      </w:r>
    </w:p>
    <w:p w14:paraId="5B7FDD57" w14:textId="77777777" w:rsidR="0087576A" w:rsidRPr="0042338C" w:rsidRDefault="0087576A" w:rsidP="0087576A">
      <w:pPr>
        <w:jc w:val="both"/>
        <w:rPr>
          <w:rFonts w:ascii="Arial Narrow" w:hAnsi="Arial Narrow"/>
        </w:rPr>
      </w:pPr>
    </w:p>
    <w:p w14:paraId="535B3B34" w14:textId="77777777" w:rsidR="0087576A" w:rsidRPr="0042338C" w:rsidRDefault="0087576A" w:rsidP="0087576A">
      <w:pPr>
        <w:jc w:val="both"/>
        <w:rPr>
          <w:rFonts w:ascii="Arial Narrow" w:hAnsi="Arial Narrow"/>
        </w:rPr>
      </w:pPr>
    </w:p>
    <w:p w14:paraId="6DFB299B" w14:textId="77777777" w:rsidR="0087576A" w:rsidRPr="0042338C" w:rsidRDefault="0087576A" w:rsidP="0087576A">
      <w:pPr>
        <w:numPr>
          <w:ilvl w:val="0"/>
          <w:numId w:val="3"/>
        </w:numPr>
        <w:spacing w:after="0" w:line="240" w:lineRule="auto"/>
        <w:ind w:left="786"/>
        <w:rPr>
          <w:rFonts w:ascii="Arial Narrow" w:hAnsi="Arial Narrow"/>
        </w:rPr>
      </w:pPr>
      <w:r w:rsidRPr="0042338C">
        <w:rPr>
          <w:rFonts w:ascii="Arial Narrow" w:hAnsi="Arial Narrow"/>
          <w:b/>
          <w:bCs/>
        </w:rPr>
        <w:t>RAČUN FINANCIRANJA</w:t>
      </w:r>
    </w:p>
    <w:p w14:paraId="577818D7" w14:textId="77777777" w:rsidR="0087576A" w:rsidRPr="0042338C" w:rsidRDefault="0087576A" w:rsidP="0087576A">
      <w:pPr>
        <w:rPr>
          <w:rFonts w:ascii="Arial Narrow" w:hAnsi="Arial Narrow"/>
        </w:rPr>
      </w:pPr>
    </w:p>
    <w:p w14:paraId="355DE1EC" w14:textId="77777777" w:rsidR="0087576A" w:rsidRPr="0042338C" w:rsidRDefault="0087576A" w:rsidP="0087576A">
      <w:pPr>
        <w:jc w:val="both"/>
        <w:rPr>
          <w:rFonts w:ascii="Arial Narrow" w:hAnsi="Arial Narrow"/>
        </w:rPr>
      </w:pPr>
      <w:r w:rsidRPr="0042338C">
        <w:rPr>
          <w:rFonts w:ascii="Arial Narrow" w:hAnsi="Arial Narrow"/>
        </w:rPr>
        <w:t>Prema članku 82. Zakona o proračunu («Narodne novine» broj 144/2021) u računu financiranja iskazuju se primici od financijske imovine i zaduženja te izdaci za financijsku imovinu i za otplatu kredita i zajmova. S obzirom na to da u 202</w:t>
      </w:r>
      <w:r>
        <w:rPr>
          <w:rFonts w:ascii="Arial Narrow" w:hAnsi="Arial Narrow"/>
        </w:rPr>
        <w:t>2</w:t>
      </w:r>
      <w:r w:rsidRPr="0042338C">
        <w:rPr>
          <w:rFonts w:ascii="Arial Narrow" w:hAnsi="Arial Narrow"/>
        </w:rPr>
        <w:t xml:space="preserve">. godini Općina </w:t>
      </w:r>
      <w:r>
        <w:rPr>
          <w:rFonts w:ascii="Arial Narrow" w:hAnsi="Arial Narrow"/>
        </w:rPr>
        <w:t>Rovišće</w:t>
      </w:r>
      <w:r w:rsidRPr="0042338C">
        <w:rPr>
          <w:rFonts w:ascii="Arial Narrow" w:hAnsi="Arial Narrow"/>
        </w:rPr>
        <w:t xml:space="preserve"> nije imala primitke i izdatke po toj osnovi, u računu financiranja, primici od financijske imovine i zaduženja te izdaci za financijsku imovinu i otplatu zajmova iskazani su s iznosom od 0,00 kn. Slijedom navedenog nije iskazan račun financiranja prema ekonomskoj klasifikaciji, račun financiranja prema izvorima financiranja te analitički prikaz ostvarenih primitaka i izvršenih izdataka po svakom pojedinačnom zajmu, kreditu i vrijednosnom papiru. </w:t>
      </w:r>
    </w:p>
    <w:p w14:paraId="6DB0F133" w14:textId="77777777" w:rsidR="0087576A" w:rsidRPr="0042338C" w:rsidRDefault="0087576A" w:rsidP="0087576A">
      <w:pPr>
        <w:rPr>
          <w:rFonts w:ascii="Arial Narrow" w:hAnsi="Arial Narrow"/>
        </w:rPr>
      </w:pPr>
    </w:p>
    <w:p w14:paraId="382222E5" w14:textId="77777777" w:rsidR="0087576A" w:rsidRPr="0042338C" w:rsidRDefault="0087576A" w:rsidP="0087576A">
      <w:pPr>
        <w:rPr>
          <w:rFonts w:ascii="Arial Narrow" w:hAnsi="Arial Narrow"/>
        </w:rPr>
      </w:pPr>
    </w:p>
    <w:p w14:paraId="10A17E4A" w14:textId="77777777" w:rsidR="0087576A" w:rsidRPr="0042338C" w:rsidRDefault="0087576A" w:rsidP="0087576A">
      <w:pPr>
        <w:pStyle w:val="Odlomakpopisa"/>
        <w:numPr>
          <w:ilvl w:val="0"/>
          <w:numId w:val="3"/>
        </w:numPr>
        <w:spacing w:line="240" w:lineRule="auto"/>
        <w:ind w:left="786"/>
        <w:rPr>
          <w:rStyle w:val="Naglaeno"/>
          <w:rFonts w:ascii="Arial Narrow" w:hAnsi="Arial Narrow" w:cs="Calibri"/>
          <w:bCs/>
        </w:rPr>
      </w:pPr>
      <w:r w:rsidRPr="0042338C">
        <w:rPr>
          <w:rFonts w:ascii="Arial Narrow" w:hAnsi="Arial Narrow" w:cs="Times New Roman"/>
          <w:b/>
          <w:bCs/>
          <w:sz w:val="24"/>
          <w:szCs w:val="24"/>
        </w:rPr>
        <w:t>IZVJEŠTAJ O KORIŠTENJU PRORAČUNSKE ZALIHE</w:t>
      </w:r>
    </w:p>
    <w:p w14:paraId="1E76A138" w14:textId="77777777" w:rsidR="0087576A" w:rsidRPr="0042338C" w:rsidRDefault="0087576A" w:rsidP="0087576A">
      <w:pPr>
        <w:jc w:val="both"/>
        <w:rPr>
          <w:rFonts w:ascii="Arial Narrow" w:hAnsi="Arial Narrow"/>
        </w:rPr>
      </w:pPr>
      <w:r w:rsidRPr="0042338C">
        <w:rPr>
          <w:rFonts w:ascii="Arial Narrow" w:hAnsi="Arial Narrow"/>
        </w:rPr>
        <w:t xml:space="preserve">Izvještajem se iskazuju podatci o donositelju odluke odnosno rješenja o korištenju proračunske zalihe, namjeni korištenja po odluci odnosno rješenju o korištenju proračunske zalihe te iznos i datum isplaćenih sredstava iz proračunske zalihe po odluci odnosno rješenju o korištenju proračunske zalihe. Proračunom Općine </w:t>
      </w:r>
      <w:r>
        <w:rPr>
          <w:rFonts w:ascii="Arial Narrow" w:hAnsi="Arial Narrow"/>
        </w:rPr>
        <w:t xml:space="preserve">Rovišće </w:t>
      </w:r>
      <w:r w:rsidRPr="0042338C">
        <w:rPr>
          <w:rFonts w:ascii="Arial Narrow" w:hAnsi="Arial Narrow"/>
        </w:rPr>
        <w:t xml:space="preserve"> za 202</w:t>
      </w:r>
      <w:r>
        <w:rPr>
          <w:rFonts w:ascii="Arial Narrow" w:hAnsi="Arial Narrow"/>
        </w:rPr>
        <w:t>2</w:t>
      </w:r>
      <w:r w:rsidRPr="0042338C">
        <w:rPr>
          <w:rFonts w:ascii="Arial Narrow" w:hAnsi="Arial Narrow"/>
        </w:rPr>
        <w:t>. godinu s projekcijom za 202</w:t>
      </w:r>
      <w:r>
        <w:rPr>
          <w:rFonts w:ascii="Arial Narrow" w:hAnsi="Arial Narrow"/>
        </w:rPr>
        <w:t>3</w:t>
      </w:r>
      <w:r w:rsidRPr="0042338C">
        <w:rPr>
          <w:rFonts w:ascii="Arial Narrow" w:hAnsi="Arial Narrow"/>
        </w:rPr>
        <w:t>. i 202</w:t>
      </w:r>
      <w:r>
        <w:rPr>
          <w:rFonts w:ascii="Arial Narrow" w:hAnsi="Arial Narrow"/>
        </w:rPr>
        <w:t>4</w:t>
      </w:r>
      <w:r w:rsidRPr="0042338C">
        <w:rPr>
          <w:rFonts w:ascii="Arial Narrow" w:hAnsi="Arial Narrow"/>
        </w:rPr>
        <w:t xml:space="preserve">. godinu nisu planirana sredstva proračunske zalihe. </w:t>
      </w:r>
    </w:p>
    <w:p w14:paraId="4813ADFF" w14:textId="77777777" w:rsidR="0087576A" w:rsidRPr="0042338C" w:rsidRDefault="0087576A" w:rsidP="0087576A">
      <w:pPr>
        <w:rPr>
          <w:rFonts w:ascii="Arial Narrow" w:hAnsi="Arial Narrow"/>
        </w:rPr>
      </w:pPr>
    </w:p>
    <w:p w14:paraId="3606E282" w14:textId="77777777" w:rsidR="0087576A" w:rsidRPr="0042338C" w:rsidRDefault="0087576A" w:rsidP="0087576A">
      <w:pPr>
        <w:rPr>
          <w:rFonts w:ascii="Arial Narrow" w:hAnsi="Arial Narrow"/>
        </w:rPr>
      </w:pPr>
    </w:p>
    <w:p w14:paraId="412C6B05" w14:textId="77777777" w:rsidR="0087576A" w:rsidRPr="0042338C" w:rsidRDefault="0087576A" w:rsidP="0087576A">
      <w:pPr>
        <w:pStyle w:val="Odlomakpopisa"/>
        <w:numPr>
          <w:ilvl w:val="0"/>
          <w:numId w:val="3"/>
        </w:numPr>
        <w:spacing w:after="0" w:line="240" w:lineRule="auto"/>
        <w:ind w:left="786"/>
        <w:rPr>
          <w:rFonts w:ascii="Arial Narrow" w:hAnsi="Arial Narrow" w:cs="Times New Roman"/>
          <w:b/>
          <w:bCs/>
        </w:rPr>
      </w:pPr>
      <w:r w:rsidRPr="0042338C">
        <w:rPr>
          <w:rFonts w:ascii="Arial Narrow" w:hAnsi="Arial Narrow" w:cs="Times New Roman"/>
          <w:b/>
          <w:bCs/>
        </w:rPr>
        <w:t>IZVJEŠTAJ O ZADUŽIVANJU NA DOMAĆEM I STRANOM TRŽIŠTU NOVCA I KAPITALA</w:t>
      </w:r>
    </w:p>
    <w:p w14:paraId="601277D4" w14:textId="77777777" w:rsidR="0087576A" w:rsidRPr="0042338C" w:rsidRDefault="0087576A" w:rsidP="0087576A">
      <w:pPr>
        <w:pStyle w:val="Odlomakpopisa"/>
        <w:spacing w:after="0" w:line="240" w:lineRule="auto"/>
        <w:rPr>
          <w:rFonts w:ascii="Arial Narrow" w:hAnsi="Arial Narrow" w:cs="Times New Roman"/>
          <w:b/>
          <w:bCs/>
        </w:rPr>
      </w:pPr>
    </w:p>
    <w:p w14:paraId="3F8BF820" w14:textId="77777777" w:rsidR="0087576A" w:rsidRPr="0042338C" w:rsidRDefault="0087576A" w:rsidP="0087576A">
      <w:pPr>
        <w:jc w:val="both"/>
        <w:rPr>
          <w:rFonts w:ascii="Arial Narrow" w:hAnsi="Arial Narrow"/>
        </w:rPr>
      </w:pPr>
      <w:r w:rsidRPr="0042338C">
        <w:rPr>
          <w:rFonts w:ascii="Arial Narrow" w:hAnsi="Arial Narrow"/>
        </w:rPr>
        <w:t>Zaduživanje jedinice lokalne i područne (regionalne) samouprave, kao i izdavanje jamstava i suglasnosti pravnim osobama u većinskom izravnom ili neizravnom vlasništvu jedinice lokalne i područne (regionalne) samouprave i ustanovama čiji je osnivač, regulirano je Zakonom o proračunu («Narodne novine» broj 144/2021). A prema članku 7. Pravilnika o polugodišnjem i godišnjem izvještaju o izvršenju proračuna («Narodne novine» broj 24/13, 102/17, 1/20 i 147/20) izvještaj o zaduženju na domaćem i stranom tržištu novca i kapitala daje pregled zaduženja koje je ugovorila ili preuzela jedinica lokalne i područne (regionalne) samouprave te pregled zaduženja koje su ugovorili ili preuzeli proračunski korisnici jedinice lokalne i područne (regionalne) samouprave u izvještajnom razdoblju po vrsti instrumenata, valutnoj, kamatnoj i ročnoj strukturi. Također, ovaj izvještaj sadrži i stanje obveza za vrijednosne papire, kredite i zajmove. U 202</w:t>
      </w:r>
      <w:r>
        <w:rPr>
          <w:rFonts w:ascii="Arial Narrow" w:hAnsi="Arial Narrow"/>
        </w:rPr>
        <w:t>2</w:t>
      </w:r>
      <w:r w:rsidRPr="0042338C">
        <w:rPr>
          <w:rFonts w:ascii="Arial Narrow" w:hAnsi="Arial Narrow"/>
        </w:rPr>
        <w:t xml:space="preserve">. godini Općina </w:t>
      </w:r>
      <w:r>
        <w:rPr>
          <w:rFonts w:ascii="Arial Narrow" w:hAnsi="Arial Narrow"/>
        </w:rPr>
        <w:t>Rovišće</w:t>
      </w:r>
      <w:r w:rsidRPr="0042338C">
        <w:rPr>
          <w:rFonts w:ascii="Arial Narrow" w:hAnsi="Arial Narrow"/>
        </w:rPr>
        <w:t xml:space="preserve"> nije ugovorila ili preuzela nova zaduženja te nema nastale obveze za vrijednosne papire, kredite i zajmove. Također, u promatranom razdoblju nema potraživanja za dane zajmove.</w:t>
      </w:r>
    </w:p>
    <w:p w14:paraId="77BAC3FB" w14:textId="77777777" w:rsidR="0087576A" w:rsidRPr="0042338C" w:rsidRDefault="0087576A" w:rsidP="0087576A">
      <w:pPr>
        <w:jc w:val="both"/>
        <w:rPr>
          <w:rFonts w:ascii="Arial Narrow" w:hAnsi="Arial Narrow"/>
        </w:rPr>
      </w:pPr>
    </w:p>
    <w:p w14:paraId="52FD64A6" w14:textId="77777777" w:rsidR="0087576A" w:rsidRPr="0042338C" w:rsidRDefault="0087576A" w:rsidP="0087576A">
      <w:pPr>
        <w:jc w:val="both"/>
        <w:rPr>
          <w:rFonts w:ascii="Arial Narrow" w:hAnsi="Arial Narrow"/>
        </w:rPr>
      </w:pPr>
    </w:p>
    <w:p w14:paraId="5E0B26DE" w14:textId="77777777" w:rsidR="0087576A" w:rsidRPr="0042338C" w:rsidRDefault="0087576A" w:rsidP="0087576A">
      <w:pPr>
        <w:numPr>
          <w:ilvl w:val="0"/>
          <w:numId w:val="3"/>
        </w:numPr>
        <w:spacing w:after="0" w:line="240" w:lineRule="auto"/>
        <w:ind w:left="786"/>
        <w:jc w:val="both"/>
        <w:rPr>
          <w:rFonts w:ascii="Arial Narrow" w:hAnsi="Arial Narrow"/>
        </w:rPr>
      </w:pPr>
      <w:r w:rsidRPr="0042338C">
        <w:rPr>
          <w:rFonts w:ascii="Arial Narrow" w:hAnsi="Arial Narrow"/>
          <w:b/>
          <w:bCs/>
        </w:rPr>
        <w:t>IZVJEŠTAJ O DANIM ZAJMOVIMA I POTRAŽIVANJIMA PO DANIM ZAJMOVIMA</w:t>
      </w:r>
    </w:p>
    <w:p w14:paraId="6CDF086F" w14:textId="77777777" w:rsidR="0087576A" w:rsidRPr="0042338C" w:rsidRDefault="0087576A" w:rsidP="0087576A">
      <w:pPr>
        <w:jc w:val="both"/>
        <w:rPr>
          <w:rFonts w:ascii="Arial Narrow" w:hAnsi="Arial Narrow"/>
          <w:b/>
          <w:bCs/>
        </w:rPr>
      </w:pPr>
    </w:p>
    <w:p w14:paraId="435378D8" w14:textId="77777777" w:rsidR="0087576A" w:rsidRPr="0042338C" w:rsidRDefault="0087576A" w:rsidP="0087576A">
      <w:pPr>
        <w:jc w:val="both"/>
        <w:rPr>
          <w:rFonts w:ascii="Arial Narrow" w:hAnsi="Arial Narrow"/>
        </w:rPr>
      </w:pPr>
      <w:r w:rsidRPr="0042338C">
        <w:rPr>
          <w:rFonts w:ascii="Arial Narrow" w:hAnsi="Arial Narrow"/>
        </w:rPr>
        <w:t>U 202</w:t>
      </w:r>
      <w:r>
        <w:rPr>
          <w:rFonts w:ascii="Arial Narrow" w:hAnsi="Arial Narrow"/>
        </w:rPr>
        <w:t>2</w:t>
      </w:r>
      <w:r w:rsidRPr="0042338C">
        <w:rPr>
          <w:rFonts w:ascii="Arial Narrow" w:hAnsi="Arial Narrow"/>
        </w:rPr>
        <w:t xml:space="preserve">. godini Općina </w:t>
      </w:r>
      <w:r>
        <w:rPr>
          <w:rFonts w:ascii="Arial Narrow" w:hAnsi="Arial Narrow"/>
        </w:rPr>
        <w:t>Rovišće</w:t>
      </w:r>
      <w:r w:rsidRPr="0042338C">
        <w:rPr>
          <w:rFonts w:ascii="Arial Narrow" w:hAnsi="Arial Narrow"/>
        </w:rPr>
        <w:t xml:space="preserve"> nije davala zajmove, niti je imala potraživanja po danim zajmovima.  </w:t>
      </w:r>
    </w:p>
    <w:p w14:paraId="744FCD4F" w14:textId="77777777" w:rsidR="0087576A" w:rsidRPr="0042338C" w:rsidRDefault="0087576A" w:rsidP="0087576A">
      <w:pPr>
        <w:rPr>
          <w:rFonts w:ascii="Arial Narrow" w:hAnsi="Arial Narrow"/>
        </w:rPr>
      </w:pPr>
    </w:p>
    <w:p w14:paraId="34843D8C" w14:textId="77777777" w:rsidR="0087576A" w:rsidRPr="0042338C" w:rsidRDefault="0087576A" w:rsidP="0087576A">
      <w:pPr>
        <w:rPr>
          <w:rFonts w:ascii="Arial Narrow" w:hAnsi="Arial Narrow"/>
        </w:rPr>
      </w:pPr>
    </w:p>
    <w:p w14:paraId="5039E26D" w14:textId="77777777" w:rsidR="0087576A" w:rsidRPr="0042338C" w:rsidRDefault="0087576A" w:rsidP="0087576A">
      <w:pPr>
        <w:numPr>
          <w:ilvl w:val="0"/>
          <w:numId w:val="3"/>
        </w:numPr>
        <w:spacing w:line="240" w:lineRule="auto"/>
        <w:ind w:left="786"/>
        <w:rPr>
          <w:rFonts w:ascii="Arial Narrow" w:hAnsi="Arial Narrow"/>
        </w:rPr>
      </w:pPr>
      <w:r w:rsidRPr="0042338C">
        <w:rPr>
          <w:rFonts w:ascii="Arial Narrow" w:hAnsi="Arial Narrow"/>
          <w:b/>
          <w:bCs/>
        </w:rPr>
        <w:t>IZVJEŠTAJ O DANIM JAMSTVIMA I PLAĆANJIMA PO PROTESTIRANIM JAMSTVIMA</w:t>
      </w:r>
    </w:p>
    <w:p w14:paraId="57B03CC6" w14:textId="77777777" w:rsidR="0087576A" w:rsidRPr="0042338C" w:rsidRDefault="0087576A" w:rsidP="0087576A">
      <w:pPr>
        <w:jc w:val="both"/>
        <w:rPr>
          <w:rFonts w:ascii="Arial Narrow" w:hAnsi="Arial Narrow"/>
        </w:rPr>
      </w:pPr>
      <w:r w:rsidRPr="0042338C">
        <w:rPr>
          <w:rFonts w:ascii="Arial Narrow" w:hAnsi="Arial Narrow"/>
        </w:rPr>
        <w:t>U 202</w:t>
      </w:r>
      <w:r>
        <w:rPr>
          <w:rFonts w:ascii="Arial Narrow" w:hAnsi="Arial Narrow"/>
        </w:rPr>
        <w:t>2</w:t>
      </w:r>
      <w:r w:rsidRPr="0042338C">
        <w:rPr>
          <w:rFonts w:ascii="Arial Narrow" w:hAnsi="Arial Narrow"/>
        </w:rPr>
        <w:t xml:space="preserve">. godini Općina </w:t>
      </w:r>
      <w:r>
        <w:rPr>
          <w:rFonts w:ascii="Arial Narrow" w:hAnsi="Arial Narrow"/>
        </w:rPr>
        <w:t xml:space="preserve">Rovišće </w:t>
      </w:r>
      <w:r w:rsidRPr="0042338C">
        <w:rPr>
          <w:rFonts w:ascii="Arial Narrow" w:hAnsi="Arial Narrow"/>
        </w:rPr>
        <w:t xml:space="preserve"> nije davala jamstva trgovačkim društvima u svom vlasništvu niti je imala izdataka po danim jamstvima. </w:t>
      </w:r>
    </w:p>
    <w:p w14:paraId="1F185538" w14:textId="77777777" w:rsidR="0087576A" w:rsidRPr="0042338C" w:rsidRDefault="0087576A" w:rsidP="0087576A">
      <w:pPr>
        <w:jc w:val="both"/>
        <w:rPr>
          <w:rFonts w:ascii="Arial Narrow" w:hAnsi="Arial Narrow"/>
        </w:rPr>
      </w:pPr>
    </w:p>
    <w:p w14:paraId="0389FE4B" w14:textId="77777777" w:rsidR="0087576A" w:rsidRPr="0042338C" w:rsidRDefault="0087576A" w:rsidP="0087576A">
      <w:pPr>
        <w:jc w:val="both"/>
        <w:rPr>
          <w:rFonts w:ascii="Arial Narrow" w:hAnsi="Arial Narrow"/>
        </w:rPr>
      </w:pPr>
    </w:p>
    <w:p w14:paraId="5FED3885" w14:textId="77777777" w:rsidR="0087576A" w:rsidRPr="0042338C" w:rsidRDefault="0087576A" w:rsidP="0087576A">
      <w:pPr>
        <w:pStyle w:val="Odlomakpopisa"/>
        <w:numPr>
          <w:ilvl w:val="0"/>
          <w:numId w:val="3"/>
        </w:numPr>
        <w:spacing w:line="276" w:lineRule="auto"/>
        <w:ind w:left="786"/>
        <w:rPr>
          <w:rFonts w:ascii="Arial Narrow" w:hAnsi="Arial Narrow" w:cs="Times New Roman"/>
          <w:sz w:val="24"/>
          <w:szCs w:val="24"/>
        </w:rPr>
      </w:pPr>
      <w:r w:rsidRPr="0042338C">
        <w:rPr>
          <w:rFonts w:ascii="Arial Narrow" w:hAnsi="Arial Narrow" w:cs="Times New Roman"/>
          <w:b/>
          <w:bCs/>
          <w:sz w:val="24"/>
          <w:szCs w:val="24"/>
        </w:rPr>
        <w:t>IZVJEŠTAJ O STANJU POTRAŽIVANJA I POTENCIJALNIH OBVEZA PO OSNOVI SUDSKIH POSTUPAKA</w:t>
      </w:r>
    </w:p>
    <w:p w14:paraId="2A9E25C7" w14:textId="77777777" w:rsidR="0087576A" w:rsidRPr="0042338C" w:rsidRDefault="0087576A" w:rsidP="0087576A">
      <w:pPr>
        <w:pStyle w:val="Odlomakpopisa"/>
        <w:numPr>
          <w:ilvl w:val="0"/>
          <w:numId w:val="4"/>
        </w:numPr>
        <w:spacing w:line="276" w:lineRule="auto"/>
        <w:jc w:val="both"/>
        <w:rPr>
          <w:rFonts w:ascii="Arial Narrow" w:hAnsi="Arial Narrow" w:cs="Times New Roman"/>
          <w:sz w:val="23"/>
          <w:szCs w:val="23"/>
        </w:rPr>
      </w:pPr>
      <w:r w:rsidRPr="0042338C">
        <w:rPr>
          <w:rFonts w:ascii="Arial Narrow" w:hAnsi="Arial Narrow" w:cs="Times New Roman"/>
          <w:b/>
          <w:bCs/>
          <w:sz w:val="23"/>
          <w:szCs w:val="23"/>
        </w:rPr>
        <w:t>Stanje nenaplaćenih potraživanja za prihode</w:t>
      </w:r>
      <w:r w:rsidRPr="0042338C">
        <w:rPr>
          <w:rFonts w:ascii="Arial Narrow" w:hAnsi="Arial Narrow" w:cs="Times New Roman"/>
          <w:sz w:val="23"/>
          <w:szCs w:val="23"/>
        </w:rPr>
        <w:t xml:space="preserve"> (skupina 16) na kraju izvještajnog razdoblja iznosi </w:t>
      </w:r>
      <w:r>
        <w:rPr>
          <w:rFonts w:ascii="Arial Narrow" w:hAnsi="Arial Narrow" w:cs="Times New Roman"/>
          <w:sz w:val="23"/>
          <w:szCs w:val="23"/>
        </w:rPr>
        <w:t>607.816,59 kn te (skupina 17) 1.194,60 kn.</w:t>
      </w:r>
    </w:p>
    <w:p w14:paraId="101C0682" w14:textId="77777777" w:rsidR="0087576A" w:rsidRDefault="0087576A" w:rsidP="0087576A">
      <w:pPr>
        <w:pStyle w:val="Odlomakpopisa"/>
        <w:numPr>
          <w:ilvl w:val="0"/>
          <w:numId w:val="4"/>
        </w:numPr>
        <w:spacing w:line="276" w:lineRule="auto"/>
        <w:jc w:val="both"/>
        <w:rPr>
          <w:rFonts w:ascii="Arial Narrow" w:hAnsi="Arial Narrow" w:cs="Times New Roman"/>
          <w:sz w:val="23"/>
          <w:szCs w:val="23"/>
        </w:rPr>
      </w:pPr>
      <w:r w:rsidRPr="00006992">
        <w:rPr>
          <w:rFonts w:ascii="Arial Narrow" w:hAnsi="Arial Narrow" w:cs="Times New Roman"/>
          <w:b/>
          <w:bCs/>
          <w:sz w:val="23"/>
          <w:szCs w:val="23"/>
        </w:rPr>
        <w:t>Stanje nepodmirenih dospjelih obveza</w:t>
      </w:r>
      <w:r w:rsidRPr="00006992">
        <w:rPr>
          <w:rFonts w:ascii="Arial Narrow" w:hAnsi="Arial Narrow" w:cs="Times New Roman"/>
          <w:sz w:val="23"/>
          <w:szCs w:val="23"/>
        </w:rPr>
        <w:t xml:space="preserve"> (AOP </w:t>
      </w:r>
      <w:r>
        <w:rPr>
          <w:rFonts w:ascii="Arial Narrow" w:hAnsi="Arial Narrow" w:cs="Times New Roman"/>
          <w:sz w:val="23"/>
          <w:szCs w:val="23"/>
        </w:rPr>
        <w:t>V006</w:t>
      </w:r>
      <w:r w:rsidRPr="00006992">
        <w:rPr>
          <w:rFonts w:ascii="Arial Narrow" w:hAnsi="Arial Narrow" w:cs="Times New Roman"/>
          <w:sz w:val="23"/>
          <w:szCs w:val="23"/>
        </w:rPr>
        <w:t xml:space="preserve"> obrazac Obveze) na kraju izvještajnog razdoblja iznosi </w:t>
      </w:r>
      <w:r>
        <w:rPr>
          <w:rFonts w:ascii="Arial Narrow" w:hAnsi="Arial Narrow" w:cs="Times New Roman"/>
          <w:sz w:val="23"/>
          <w:szCs w:val="23"/>
        </w:rPr>
        <w:t xml:space="preserve">1.493.025,65 kn, od čega je 1.184.403,92 kn nedospjelo. </w:t>
      </w:r>
    </w:p>
    <w:p w14:paraId="1E325A15" w14:textId="77777777" w:rsidR="0087576A" w:rsidRPr="00006992" w:rsidRDefault="0087576A" w:rsidP="0087576A">
      <w:pPr>
        <w:rPr>
          <w:rFonts w:ascii="Arial Narrow" w:hAnsi="Arial Narrow"/>
          <w:b/>
          <w:bCs/>
          <w:sz w:val="23"/>
          <w:szCs w:val="23"/>
        </w:rPr>
      </w:pPr>
    </w:p>
    <w:p w14:paraId="0CB69B98" w14:textId="77777777" w:rsidR="0087576A" w:rsidRDefault="0087576A" w:rsidP="0087576A">
      <w:pPr>
        <w:pStyle w:val="Odlomakpopisa"/>
        <w:numPr>
          <w:ilvl w:val="0"/>
          <w:numId w:val="4"/>
        </w:numPr>
        <w:spacing w:line="276" w:lineRule="auto"/>
        <w:jc w:val="both"/>
        <w:rPr>
          <w:rFonts w:ascii="Arial Narrow" w:hAnsi="Arial Narrow" w:cs="Times New Roman"/>
          <w:b/>
          <w:bCs/>
          <w:sz w:val="23"/>
          <w:szCs w:val="23"/>
        </w:rPr>
      </w:pPr>
      <w:r w:rsidRPr="00006992">
        <w:rPr>
          <w:rFonts w:ascii="Arial Narrow" w:hAnsi="Arial Narrow" w:cs="Times New Roman"/>
          <w:b/>
          <w:bCs/>
          <w:sz w:val="23"/>
          <w:szCs w:val="23"/>
        </w:rPr>
        <w:t xml:space="preserve">Stanje potencijalnih obveza po osnovi sudskih postupaka </w:t>
      </w:r>
    </w:p>
    <w:p w14:paraId="547BC007" w14:textId="77777777" w:rsidR="0087576A" w:rsidRPr="00006992" w:rsidRDefault="0087576A" w:rsidP="0087576A">
      <w:pPr>
        <w:rPr>
          <w:rFonts w:ascii="Arial Narrow" w:hAnsi="Arial Narrow"/>
          <w:b/>
          <w:bCs/>
          <w:sz w:val="23"/>
          <w:szCs w:val="23"/>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21"/>
        <w:gridCol w:w="1156"/>
        <w:gridCol w:w="1151"/>
        <w:gridCol w:w="1900"/>
        <w:gridCol w:w="1145"/>
        <w:gridCol w:w="1149"/>
        <w:gridCol w:w="1156"/>
      </w:tblGrid>
      <w:tr w:rsidR="00E778E7" w:rsidRPr="0087576A" w14:paraId="7340F7BC" w14:textId="77777777" w:rsidTr="00E778E7">
        <w:trPr>
          <w:trHeight w:val="149"/>
          <w:jc w:val="center"/>
        </w:trPr>
        <w:tc>
          <w:tcPr>
            <w:tcW w:w="9512" w:type="dxa"/>
            <w:gridSpan w:val="8"/>
          </w:tcPr>
          <w:p w14:paraId="2A82B405" w14:textId="77777777" w:rsidR="0087576A" w:rsidRPr="0087576A" w:rsidRDefault="0087576A" w:rsidP="0087576A">
            <w:pPr>
              <w:spacing w:after="0" w:line="240" w:lineRule="auto"/>
              <w:ind w:firstLine="708"/>
              <w:jc w:val="center"/>
              <w:rPr>
                <w:rFonts w:ascii="Arial Narrow" w:hAnsi="Arial Narrow"/>
                <w:b/>
                <w:i/>
              </w:rPr>
            </w:pPr>
            <w:r w:rsidRPr="0087576A">
              <w:rPr>
                <w:rFonts w:ascii="Arial Narrow" w:hAnsi="Arial Narrow"/>
                <w:b/>
                <w:i/>
              </w:rPr>
              <w:t>Pregled sporova na sudu koji su u tijeku</w:t>
            </w:r>
          </w:p>
        </w:tc>
      </w:tr>
      <w:tr w:rsidR="00E778E7" w:rsidRPr="0087576A" w14:paraId="51EF42D0" w14:textId="77777777" w:rsidTr="00E778E7">
        <w:tblPrEx>
          <w:tblLook w:val="04A0" w:firstRow="1" w:lastRow="0" w:firstColumn="1" w:lastColumn="0" w:noHBand="0" w:noVBand="1"/>
        </w:tblPrEx>
        <w:trPr>
          <w:jc w:val="center"/>
        </w:trPr>
        <w:tc>
          <w:tcPr>
            <w:tcW w:w="534" w:type="dxa"/>
          </w:tcPr>
          <w:p w14:paraId="1E6CD1EC"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RB</w:t>
            </w:r>
          </w:p>
        </w:tc>
        <w:tc>
          <w:tcPr>
            <w:tcW w:w="1321" w:type="dxa"/>
          </w:tcPr>
          <w:p w14:paraId="4FBE107E"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ODVJETNIK</w:t>
            </w:r>
          </w:p>
        </w:tc>
        <w:tc>
          <w:tcPr>
            <w:tcW w:w="1156" w:type="dxa"/>
          </w:tcPr>
          <w:p w14:paraId="498B8FBC"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TUŽITELJ</w:t>
            </w:r>
          </w:p>
        </w:tc>
        <w:tc>
          <w:tcPr>
            <w:tcW w:w="1151" w:type="dxa"/>
          </w:tcPr>
          <w:p w14:paraId="0A15F099"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TUŽENIK</w:t>
            </w:r>
          </w:p>
        </w:tc>
        <w:tc>
          <w:tcPr>
            <w:tcW w:w="1900" w:type="dxa"/>
          </w:tcPr>
          <w:p w14:paraId="06BBD422"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RADI</w:t>
            </w:r>
          </w:p>
        </w:tc>
        <w:tc>
          <w:tcPr>
            <w:tcW w:w="1145" w:type="dxa"/>
          </w:tcPr>
          <w:p w14:paraId="6EC5D8D1"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STATUS</w:t>
            </w:r>
          </w:p>
        </w:tc>
        <w:tc>
          <w:tcPr>
            <w:tcW w:w="1149" w:type="dxa"/>
          </w:tcPr>
          <w:p w14:paraId="371BBA2B"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PRIHODI</w:t>
            </w:r>
          </w:p>
        </w:tc>
        <w:tc>
          <w:tcPr>
            <w:tcW w:w="1156" w:type="dxa"/>
          </w:tcPr>
          <w:p w14:paraId="3DC1E15B" w14:textId="77777777" w:rsidR="0087576A" w:rsidRPr="0087576A" w:rsidRDefault="0087576A" w:rsidP="0087576A">
            <w:pPr>
              <w:spacing w:after="0" w:line="240" w:lineRule="auto"/>
              <w:jc w:val="center"/>
              <w:rPr>
                <w:rFonts w:ascii="Arial Narrow" w:hAnsi="Arial Narrow"/>
              </w:rPr>
            </w:pPr>
            <w:r w:rsidRPr="0087576A">
              <w:rPr>
                <w:rFonts w:ascii="Arial Narrow" w:hAnsi="Arial Narrow"/>
              </w:rPr>
              <w:t>RASHODI</w:t>
            </w:r>
          </w:p>
        </w:tc>
      </w:tr>
      <w:tr w:rsidR="00E778E7" w:rsidRPr="0087576A" w14:paraId="04DC368F" w14:textId="77777777" w:rsidTr="00E778E7">
        <w:tblPrEx>
          <w:tblLook w:val="04A0" w:firstRow="1" w:lastRow="0" w:firstColumn="1" w:lastColumn="0" w:noHBand="0" w:noVBand="1"/>
        </w:tblPrEx>
        <w:trPr>
          <w:jc w:val="center"/>
        </w:trPr>
        <w:tc>
          <w:tcPr>
            <w:tcW w:w="534" w:type="dxa"/>
          </w:tcPr>
          <w:p w14:paraId="62E30ED6" w14:textId="77777777" w:rsidR="0087576A" w:rsidRPr="0087576A" w:rsidRDefault="0087576A" w:rsidP="0087576A">
            <w:pPr>
              <w:spacing w:after="0" w:line="240" w:lineRule="auto"/>
              <w:rPr>
                <w:rFonts w:ascii="Arial Narrow" w:hAnsi="Arial Narrow"/>
              </w:rPr>
            </w:pPr>
            <w:r w:rsidRPr="0087576A">
              <w:rPr>
                <w:rFonts w:ascii="Arial Narrow" w:hAnsi="Arial Narrow"/>
              </w:rPr>
              <w:t>1.</w:t>
            </w:r>
          </w:p>
        </w:tc>
        <w:tc>
          <w:tcPr>
            <w:tcW w:w="1321" w:type="dxa"/>
          </w:tcPr>
          <w:p w14:paraId="3BBD0973" w14:textId="77777777" w:rsidR="0087576A" w:rsidRPr="0087576A" w:rsidRDefault="0087576A" w:rsidP="0087576A">
            <w:pPr>
              <w:spacing w:after="0" w:line="240" w:lineRule="auto"/>
              <w:rPr>
                <w:rFonts w:ascii="Arial Narrow" w:hAnsi="Arial Narrow"/>
              </w:rPr>
            </w:pPr>
            <w:r w:rsidRPr="0087576A">
              <w:rPr>
                <w:rFonts w:ascii="Arial Narrow" w:hAnsi="Arial Narrow"/>
              </w:rPr>
              <w:t>OD Rački i kolege</w:t>
            </w:r>
          </w:p>
        </w:tc>
        <w:tc>
          <w:tcPr>
            <w:tcW w:w="1156" w:type="dxa"/>
          </w:tcPr>
          <w:p w14:paraId="5E205538" w14:textId="77777777" w:rsidR="0087576A" w:rsidRPr="0087576A" w:rsidRDefault="0087576A" w:rsidP="0087576A">
            <w:pPr>
              <w:spacing w:after="0" w:line="240" w:lineRule="auto"/>
              <w:rPr>
                <w:rFonts w:ascii="Arial Narrow" w:hAnsi="Arial Narrow"/>
              </w:rPr>
            </w:pPr>
            <w:r w:rsidRPr="0087576A">
              <w:rPr>
                <w:rFonts w:ascii="Arial Narrow" w:hAnsi="Arial Narrow"/>
              </w:rPr>
              <w:t>Općina Rovišće</w:t>
            </w:r>
          </w:p>
        </w:tc>
        <w:tc>
          <w:tcPr>
            <w:tcW w:w="1151" w:type="dxa"/>
          </w:tcPr>
          <w:p w14:paraId="19723A62" w14:textId="77777777" w:rsidR="0087576A" w:rsidRPr="0087576A" w:rsidRDefault="0087576A" w:rsidP="0087576A">
            <w:pPr>
              <w:spacing w:after="0" w:line="240" w:lineRule="auto"/>
              <w:rPr>
                <w:rFonts w:ascii="Arial Narrow" w:hAnsi="Arial Narrow"/>
              </w:rPr>
            </w:pPr>
            <w:r w:rsidRPr="0087576A">
              <w:rPr>
                <w:rFonts w:ascii="Arial Narrow" w:hAnsi="Arial Narrow"/>
              </w:rPr>
              <w:t>Hrvatski telekom d.d. Zagreb</w:t>
            </w:r>
          </w:p>
        </w:tc>
        <w:tc>
          <w:tcPr>
            <w:tcW w:w="1900" w:type="dxa"/>
          </w:tcPr>
          <w:p w14:paraId="4E3690CD" w14:textId="77777777" w:rsidR="0087576A" w:rsidRPr="0087576A" w:rsidRDefault="0087576A" w:rsidP="0087576A">
            <w:pPr>
              <w:spacing w:after="0" w:line="240" w:lineRule="auto"/>
              <w:rPr>
                <w:rFonts w:ascii="Arial Narrow" w:hAnsi="Arial Narrow"/>
              </w:rPr>
            </w:pPr>
            <w:r w:rsidRPr="0087576A">
              <w:rPr>
                <w:rFonts w:ascii="Arial Narrow" w:hAnsi="Arial Narrow"/>
              </w:rPr>
              <w:t>Utvrđivanja prava vlasništva</w:t>
            </w:r>
          </w:p>
        </w:tc>
        <w:tc>
          <w:tcPr>
            <w:tcW w:w="1145" w:type="dxa"/>
          </w:tcPr>
          <w:p w14:paraId="1E5DE217" w14:textId="77777777" w:rsidR="0087576A" w:rsidRPr="0087576A" w:rsidRDefault="0087576A" w:rsidP="0087576A">
            <w:pPr>
              <w:spacing w:after="0" w:line="240" w:lineRule="auto"/>
              <w:rPr>
                <w:rFonts w:ascii="Arial Narrow" w:hAnsi="Arial Narrow"/>
              </w:rPr>
            </w:pPr>
            <w:r w:rsidRPr="0087576A">
              <w:rPr>
                <w:rFonts w:ascii="Arial Narrow" w:hAnsi="Arial Narrow"/>
              </w:rPr>
              <w:t>U tijeku</w:t>
            </w:r>
          </w:p>
        </w:tc>
        <w:tc>
          <w:tcPr>
            <w:tcW w:w="1149" w:type="dxa"/>
          </w:tcPr>
          <w:p w14:paraId="12B74920" w14:textId="77777777" w:rsidR="0087576A" w:rsidRPr="0087576A" w:rsidRDefault="0087576A" w:rsidP="0087576A">
            <w:pPr>
              <w:spacing w:after="0" w:line="240" w:lineRule="auto"/>
              <w:rPr>
                <w:rFonts w:ascii="Arial Narrow" w:hAnsi="Arial Narrow"/>
              </w:rPr>
            </w:pPr>
            <w:r w:rsidRPr="0087576A">
              <w:rPr>
                <w:rFonts w:ascii="Arial Narrow" w:hAnsi="Arial Narrow"/>
              </w:rPr>
              <w:t>-</w:t>
            </w:r>
          </w:p>
        </w:tc>
        <w:tc>
          <w:tcPr>
            <w:tcW w:w="1156" w:type="dxa"/>
          </w:tcPr>
          <w:p w14:paraId="1C7D1004" w14:textId="77777777" w:rsidR="0087576A" w:rsidRPr="0087576A" w:rsidRDefault="0087576A" w:rsidP="0087576A">
            <w:pPr>
              <w:spacing w:after="0" w:line="240" w:lineRule="auto"/>
              <w:rPr>
                <w:rFonts w:ascii="Arial Narrow" w:hAnsi="Arial Narrow"/>
              </w:rPr>
            </w:pPr>
            <w:r w:rsidRPr="0087576A">
              <w:rPr>
                <w:rFonts w:ascii="Arial Narrow" w:hAnsi="Arial Narrow"/>
              </w:rPr>
              <w:t>-</w:t>
            </w:r>
          </w:p>
        </w:tc>
      </w:tr>
    </w:tbl>
    <w:p w14:paraId="0F25BBE8" w14:textId="77777777" w:rsidR="0087576A" w:rsidRPr="0042338C" w:rsidRDefault="0087576A" w:rsidP="0087576A">
      <w:pPr>
        <w:pStyle w:val="Odlomakpopisa"/>
        <w:spacing w:line="276" w:lineRule="auto"/>
        <w:ind w:left="0"/>
        <w:jc w:val="both"/>
        <w:rPr>
          <w:rFonts w:ascii="Arial Narrow" w:hAnsi="Arial Narrow" w:cs="Times New Roman"/>
          <w:b/>
          <w:bCs/>
          <w:sz w:val="23"/>
          <w:szCs w:val="23"/>
        </w:rPr>
      </w:pPr>
    </w:p>
    <w:p w14:paraId="35A67059" w14:textId="77777777" w:rsidR="0087576A" w:rsidRPr="0042338C" w:rsidRDefault="0087576A" w:rsidP="0087576A">
      <w:pPr>
        <w:widowControl w:val="0"/>
        <w:numPr>
          <w:ilvl w:val="0"/>
          <w:numId w:val="1"/>
        </w:numPr>
        <w:tabs>
          <w:tab w:val="center" w:pos="5260"/>
        </w:tabs>
        <w:autoSpaceDE w:val="0"/>
        <w:autoSpaceDN w:val="0"/>
        <w:adjustRightInd w:val="0"/>
        <w:spacing w:before="287" w:after="0" w:line="240" w:lineRule="auto"/>
        <w:rPr>
          <w:rFonts w:ascii="Arial Narrow" w:hAnsi="Arial Narrow"/>
          <w:b/>
          <w:bCs/>
          <w:color w:val="000000"/>
          <w:sz w:val="26"/>
          <w:szCs w:val="26"/>
        </w:rPr>
      </w:pPr>
      <w:r w:rsidRPr="0042338C">
        <w:rPr>
          <w:rFonts w:ascii="Arial Narrow" w:hAnsi="Arial Narrow"/>
          <w:b/>
          <w:bCs/>
          <w:color w:val="000000"/>
          <w:sz w:val="26"/>
          <w:szCs w:val="26"/>
        </w:rPr>
        <w:t xml:space="preserve">ZAVRŠNE ODREDBE </w:t>
      </w:r>
    </w:p>
    <w:p w14:paraId="4D30E198" w14:textId="77777777" w:rsidR="0087576A" w:rsidRPr="0042338C" w:rsidRDefault="0087576A" w:rsidP="0087576A">
      <w:pPr>
        <w:widowControl w:val="0"/>
        <w:tabs>
          <w:tab w:val="center" w:pos="5272"/>
        </w:tabs>
        <w:autoSpaceDE w:val="0"/>
        <w:autoSpaceDN w:val="0"/>
        <w:adjustRightInd w:val="0"/>
        <w:rPr>
          <w:rFonts w:ascii="Arial Narrow" w:hAnsi="Arial Narrow"/>
        </w:rPr>
      </w:pPr>
    </w:p>
    <w:p w14:paraId="674B6732" w14:textId="77777777" w:rsidR="0087576A" w:rsidRPr="0042338C" w:rsidRDefault="0087576A" w:rsidP="0087576A">
      <w:pPr>
        <w:rPr>
          <w:rFonts w:ascii="Arial Narrow" w:hAnsi="Arial Narrow"/>
          <w:b/>
          <w:bCs/>
          <w:color w:val="000000"/>
        </w:rPr>
      </w:pPr>
    </w:p>
    <w:p w14:paraId="52C2E758" w14:textId="77777777" w:rsidR="0087576A" w:rsidRPr="0042338C" w:rsidRDefault="0087576A" w:rsidP="0087576A">
      <w:pPr>
        <w:ind w:right="-33"/>
        <w:jc w:val="center"/>
        <w:rPr>
          <w:rFonts w:ascii="Arial Narrow" w:hAnsi="Arial Narrow"/>
          <w:b/>
          <w:bCs/>
          <w:color w:val="000000"/>
        </w:rPr>
      </w:pPr>
      <w:r w:rsidRPr="0042338C">
        <w:rPr>
          <w:rFonts w:ascii="Arial Narrow" w:hAnsi="Arial Narrow"/>
          <w:b/>
          <w:bCs/>
          <w:color w:val="000000"/>
        </w:rPr>
        <w:t>Članak 5.</w:t>
      </w:r>
    </w:p>
    <w:p w14:paraId="1A31F051" w14:textId="77777777" w:rsidR="0087576A" w:rsidRPr="0042338C" w:rsidRDefault="0087576A" w:rsidP="0087576A">
      <w:pPr>
        <w:ind w:right="-33"/>
        <w:rPr>
          <w:rFonts w:ascii="Arial Narrow" w:hAnsi="Arial Narrow"/>
          <w:color w:val="000000"/>
          <w:sz w:val="16"/>
          <w:szCs w:val="16"/>
        </w:rPr>
      </w:pPr>
    </w:p>
    <w:p w14:paraId="08DD02A2" w14:textId="77777777" w:rsidR="0087576A" w:rsidRPr="0042338C" w:rsidRDefault="0087576A" w:rsidP="0087576A">
      <w:pPr>
        <w:jc w:val="both"/>
        <w:rPr>
          <w:rFonts w:ascii="Arial Narrow" w:hAnsi="Arial Narrow"/>
          <w:color w:val="000000"/>
        </w:rPr>
      </w:pPr>
      <w:r w:rsidRPr="0042338C">
        <w:rPr>
          <w:rFonts w:ascii="Arial Narrow" w:hAnsi="Arial Narrow"/>
          <w:color w:val="000000"/>
        </w:rPr>
        <w:tab/>
        <w:t xml:space="preserve">Godišnji izvještaj o izvršenju Proračuna Općine </w:t>
      </w:r>
      <w:r>
        <w:rPr>
          <w:rFonts w:ascii="Arial Narrow" w:hAnsi="Arial Narrow"/>
          <w:color w:val="000000"/>
        </w:rPr>
        <w:t>Rovišće</w:t>
      </w:r>
      <w:r w:rsidRPr="0042338C">
        <w:rPr>
          <w:rFonts w:ascii="Arial Narrow" w:hAnsi="Arial Narrow"/>
          <w:color w:val="000000"/>
        </w:rPr>
        <w:t xml:space="preserve"> za 20</w:t>
      </w:r>
      <w:r>
        <w:rPr>
          <w:rFonts w:ascii="Arial Narrow" w:hAnsi="Arial Narrow"/>
          <w:color w:val="000000"/>
        </w:rPr>
        <w:t>22</w:t>
      </w:r>
      <w:r w:rsidRPr="0042338C">
        <w:rPr>
          <w:rFonts w:ascii="Arial Narrow" w:hAnsi="Arial Narrow"/>
          <w:color w:val="000000"/>
        </w:rPr>
        <w:t xml:space="preserve">. godinu objaviti će se u «Službenom glasniku Općine </w:t>
      </w:r>
      <w:r>
        <w:rPr>
          <w:rFonts w:ascii="Arial Narrow" w:hAnsi="Arial Narrow"/>
          <w:color w:val="000000"/>
        </w:rPr>
        <w:t>Rovišće</w:t>
      </w:r>
      <w:r w:rsidRPr="0042338C">
        <w:rPr>
          <w:rFonts w:ascii="Arial Narrow" w:hAnsi="Arial Narrow"/>
          <w:color w:val="000000"/>
        </w:rPr>
        <w:t>», a stupa na snagu osmog dana od dana objave.</w:t>
      </w:r>
    </w:p>
    <w:p w14:paraId="21BAC4F7" w14:textId="77777777" w:rsidR="0087576A" w:rsidRPr="0042338C" w:rsidRDefault="0087576A" w:rsidP="0087576A">
      <w:pPr>
        <w:rPr>
          <w:rFonts w:ascii="Arial Narrow" w:hAnsi="Arial Narrow"/>
          <w:color w:val="000000"/>
        </w:rPr>
      </w:pP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p>
    <w:p w14:paraId="1522EF7B" w14:textId="77777777" w:rsidR="0087576A" w:rsidRPr="0042338C" w:rsidRDefault="0087576A" w:rsidP="0087576A">
      <w:pPr>
        <w:rPr>
          <w:rFonts w:ascii="Arial Narrow" w:hAnsi="Arial Narrow"/>
          <w:color w:val="000000"/>
        </w:rPr>
      </w:pP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r w:rsidRPr="0042338C">
        <w:rPr>
          <w:rFonts w:ascii="Arial Narrow" w:hAnsi="Arial Narrow"/>
          <w:color w:val="000000"/>
        </w:rPr>
        <w:tab/>
      </w:r>
    </w:p>
    <w:p w14:paraId="7849FA8D" w14:textId="77777777" w:rsidR="0087576A" w:rsidRPr="0042338C" w:rsidRDefault="0087576A" w:rsidP="0087576A">
      <w:pPr>
        <w:jc w:val="center"/>
        <w:rPr>
          <w:rFonts w:ascii="Arial Narrow" w:hAnsi="Arial Narrow"/>
          <w:b/>
          <w:bCs/>
          <w:color w:val="000000"/>
        </w:rPr>
      </w:pPr>
      <w:r w:rsidRPr="0042338C">
        <w:rPr>
          <w:rFonts w:ascii="Arial Narrow" w:hAnsi="Arial Narrow"/>
          <w:b/>
          <w:bCs/>
          <w:color w:val="000000"/>
        </w:rPr>
        <w:t xml:space="preserve">OPĆINSKO VIJEĆE OPĆINE </w:t>
      </w:r>
      <w:r>
        <w:rPr>
          <w:rFonts w:ascii="Arial Narrow" w:hAnsi="Arial Narrow"/>
          <w:b/>
          <w:bCs/>
          <w:color w:val="000000"/>
        </w:rPr>
        <w:t>ROVIŠĆE</w:t>
      </w:r>
    </w:p>
    <w:p w14:paraId="491DEE41" w14:textId="77777777" w:rsidR="0087576A" w:rsidRPr="0042338C" w:rsidRDefault="0087576A" w:rsidP="0087576A">
      <w:pPr>
        <w:rPr>
          <w:rFonts w:ascii="Arial Narrow" w:hAnsi="Arial Narrow"/>
        </w:rPr>
      </w:pPr>
    </w:p>
    <w:p w14:paraId="1C4A1758" w14:textId="77777777" w:rsidR="002D5E65" w:rsidRPr="000B0102" w:rsidRDefault="002D5E65" w:rsidP="002D5E65">
      <w:pPr>
        <w:widowControl w:val="0"/>
        <w:tabs>
          <w:tab w:val="center" w:pos="5272"/>
        </w:tabs>
        <w:autoSpaceDE w:val="0"/>
        <w:autoSpaceDN w:val="0"/>
        <w:adjustRightInd w:val="0"/>
        <w:spacing w:after="0" w:line="240" w:lineRule="auto"/>
        <w:rPr>
          <w:rFonts w:ascii="Tahoma" w:hAnsi="Tahoma" w:cs="Tahoma"/>
          <w:b/>
          <w:bCs/>
          <w:color w:val="000000"/>
          <w:kern w:val="0"/>
          <w:sz w:val="29"/>
          <w:szCs w:val="29"/>
        </w:rPr>
      </w:pPr>
    </w:p>
    <w:sectPr w:rsidR="002D5E65" w:rsidRPr="000B0102" w:rsidSect="002D5E65">
      <w:pgSz w:w="11906" w:h="16838" w:code="9"/>
      <w:pgMar w:top="567" w:right="454"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5597" w14:textId="77777777" w:rsidR="008268B9" w:rsidRDefault="008268B9" w:rsidP="0087576A">
      <w:pPr>
        <w:spacing w:after="0" w:line="240" w:lineRule="auto"/>
      </w:pPr>
      <w:r>
        <w:separator/>
      </w:r>
    </w:p>
  </w:endnote>
  <w:endnote w:type="continuationSeparator" w:id="0">
    <w:p w14:paraId="77795451" w14:textId="77777777" w:rsidR="008268B9" w:rsidRDefault="008268B9" w:rsidP="0087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ˇě?"/>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EC62" w14:textId="77777777" w:rsidR="0087576A" w:rsidRDefault="0087576A">
    <w:pPr>
      <w:pStyle w:val="Podnoje"/>
      <w:jc w:val="center"/>
    </w:pPr>
    <w:r>
      <w:fldChar w:fldCharType="begin"/>
    </w:r>
    <w:r>
      <w:instrText>PAGE   \* MERGEFORMAT</w:instrText>
    </w:r>
    <w:r>
      <w:fldChar w:fldCharType="separate"/>
    </w:r>
    <w:r>
      <w:t>2</w:t>
    </w:r>
    <w:r>
      <w:fldChar w:fldCharType="end"/>
    </w:r>
  </w:p>
  <w:p w14:paraId="17D15CE6" w14:textId="77777777" w:rsidR="0087576A" w:rsidRDefault="008757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CEEA" w14:textId="77777777" w:rsidR="008268B9" w:rsidRDefault="008268B9" w:rsidP="0087576A">
      <w:pPr>
        <w:spacing w:after="0" w:line="240" w:lineRule="auto"/>
      </w:pPr>
      <w:r>
        <w:separator/>
      </w:r>
    </w:p>
  </w:footnote>
  <w:footnote w:type="continuationSeparator" w:id="0">
    <w:p w14:paraId="37616225" w14:textId="77777777" w:rsidR="008268B9" w:rsidRDefault="008268B9" w:rsidP="0087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102B"/>
    <w:multiLevelType w:val="hybridMultilevel"/>
    <w:tmpl w:val="FFFFFFFF"/>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65E2DF6"/>
    <w:multiLevelType w:val="hybridMultilevel"/>
    <w:tmpl w:val="FFFFFFFF"/>
    <w:lvl w:ilvl="0" w:tplc="041A0005">
      <w:start w:val="1"/>
      <w:numFmt w:val="bullet"/>
      <w:lvlText w:val=""/>
      <w:lvlJc w:val="left"/>
      <w:pPr>
        <w:tabs>
          <w:tab w:val="num" w:pos="1488"/>
        </w:tabs>
        <w:ind w:left="1488" w:hanging="360"/>
      </w:pPr>
      <w:rPr>
        <w:rFonts w:ascii="Wingdings" w:hAnsi="Wingdings" w:hint="default"/>
      </w:rPr>
    </w:lvl>
    <w:lvl w:ilvl="1" w:tplc="041A0003">
      <w:start w:val="1"/>
      <w:numFmt w:val="bullet"/>
      <w:lvlText w:val="o"/>
      <w:lvlJc w:val="left"/>
      <w:pPr>
        <w:tabs>
          <w:tab w:val="num" w:pos="1863"/>
        </w:tabs>
        <w:ind w:left="1863" w:hanging="360"/>
      </w:pPr>
      <w:rPr>
        <w:rFonts w:ascii="Courier New" w:hAnsi="Courier New" w:hint="default"/>
      </w:rPr>
    </w:lvl>
    <w:lvl w:ilvl="2" w:tplc="041A0005">
      <w:start w:val="1"/>
      <w:numFmt w:val="bullet"/>
      <w:lvlText w:val=""/>
      <w:lvlJc w:val="left"/>
      <w:pPr>
        <w:tabs>
          <w:tab w:val="num" w:pos="2583"/>
        </w:tabs>
        <w:ind w:left="2583" w:hanging="360"/>
      </w:pPr>
      <w:rPr>
        <w:rFonts w:ascii="Wingdings" w:hAnsi="Wingdings" w:hint="default"/>
      </w:rPr>
    </w:lvl>
    <w:lvl w:ilvl="3" w:tplc="041A0001">
      <w:start w:val="1"/>
      <w:numFmt w:val="bullet"/>
      <w:lvlText w:val=""/>
      <w:lvlJc w:val="left"/>
      <w:pPr>
        <w:tabs>
          <w:tab w:val="num" w:pos="3303"/>
        </w:tabs>
        <w:ind w:left="3303" w:hanging="360"/>
      </w:pPr>
      <w:rPr>
        <w:rFonts w:ascii="Symbol" w:hAnsi="Symbol" w:hint="default"/>
      </w:rPr>
    </w:lvl>
    <w:lvl w:ilvl="4" w:tplc="041A0003">
      <w:start w:val="1"/>
      <w:numFmt w:val="bullet"/>
      <w:lvlText w:val="o"/>
      <w:lvlJc w:val="left"/>
      <w:pPr>
        <w:tabs>
          <w:tab w:val="num" w:pos="4023"/>
        </w:tabs>
        <w:ind w:left="4023" w:hanging="360"/>
      </w:pPr>
      <w:rPr>
        <w:rFonts w:ascii="Courier New" w:hAnsi="Courier New" w:hint="default"/>
      </w:rPr>
    </w:lvl>
    <w:lvl w:ilvl="5" w:tplc="041A0005">
      <w:start w:val="1"/>
      <w:numFmt w:val="bullet"/>
      <w:lvlText w:val=""/>
      <w:lvlJc w:val="left"/>
      <w:pPr>
        <w:tabs>
          <w:tab w:val="num" w:pos="4743"/>
        </w:tabs>
        <w:ind w:left="4743" w:hanging="360"/>
      </w:pPr>
      <w:rPr>
        <w:rFonts w:ascii="Wingdings" w:hAnsi="Wingdings" w:hint="default"/>
      </w:rPr>
    </w:lvl>
    <w:lvl w:ilvl="6" w:tplc="041A0001">
      <w:start w:val="1"/>
      <w:numFmt w:val="bullet"/>
      <w:lvlText w:val=""/>
      <w:lvlJc w:val="left"/>
      <w:pPr>
        <w:tabs>
          <w:tab w:val="num" w:pos="5463"/>
        </w:tabs>
        <w:ind w:left="5463" w:hanging="360"/>
      </w:pPr>
      <w:rPr>
        <w:rFonts w:ascii="Symbol" w:hAnsi="Symbol" w:hint="default"/>
      </w:rPr>
    </w:lvl>
    <w:lvl w:ilvl="7" w:tplc="041A0003">
      <w:start w:val="1"/>
      <w:numFmt w:val="bullet"/>
      <w:lvlText w:val="o"/>
      <w:lvlJc w:val="left"/>
      <w:pPr>
        <w:tabs>
          <w:tab w:val="num" w:pos="6183"/>
        </w:tabs>
        <w:ind w:left="6183" w:hanging="360"/>
      </w:pPr>
      <w:rPr>
        <w:rFonts w:ascii="Courier New" w:hAnsi="Courier New" w:hint="default"/>
      </w:rPr>
    </w:lvl>
    <w:lvl w:ilvl="8" w:tplc="041A0005">
      <w:start w:val="1"/>
      <w:numFmt w:val="bullet"/>
      <w:lvlText w:val=""/>
      <w:lvlJc w:val="left"/>
      <w:pPr>
        <w:tabs>
          <w:tab w:val="num" w:pos="6903"/>
        </w:tabs>
        <w:ind w:left="6903" w:hanging="360"/>
      </w:pPr>
      <w:rPr>
        <w:rFonts w:ascii="Wingdings" w:hAnsi="Wingdings" w:hint="default"/>
      </w:rPr>
    </w:lvl>
  </w:abstractNum>
  <w:abstractNum w:abstractNumId="2" w15:restartNumberingAfterBreak="0">
    <w:nsid w:val="2CEC2837"/>
    <w:multiLevelType w:val="hybridMultilevel"/>
    <w:tmpl w:val="FFFFFFFF"/>
    <w:lvl w:ilvl="0" w:tplc="041A000F">
      <w:start w:val="1"/>
      <w:numFmt w:val="decimal"/>
      <w:lvlText w:val="%1."/>
      <w:lvlJc w:val="left"/>
      <w:pPr>
        <w:ind w:left="502" w:hanging="360"/>
      </w:pPr>
      <w:rPr>
        <w:rFonts w:cs="Times New Roman"/>
      </w:rPr>
    </w:lvl>
    <w:lvl w:ilvl="1" w:tplc="041A0019">
      <w:start w:val="1"/>
      <w:numFmt w:val="lowerLetter"/>
      <w:lvlText w:val="%2."/>
      <w:lvlJc w:val="left"/>
      <w:pPr>
        <w:ind w:left="1222" w:hanging="360"/>
      </w:pPr>
      <w:rPr>
        <w:rFonts w:cs="Times New Roman"/>
      </w:rPr>
    </w:lvl>
    <w:lvl w:ilvl="2" w:tplc="041A001B">
      <w:start w:val="1"/>
      <w:numFmt w:val="lowerRoman"/>
      <w:lvlText w:val="%3."/>
      <w:lvlJc w:val="right"/>
      <w:pPr>
        <w:ind w:left="1942" w:hanging="180"/>
      </w:pPr>
      <w:rPr>
        <w:rFonts w:cs="Times New Roman"/>
      </w:rPr>
    </w:lvl>
    <w:lvl w:ilvl="3" w:tplc="041A000F">
      <w:start w:val="1"/>
      <w:numFmt w:val="decimal"/>
      <w:lvlText w:val="%4."/>
      <w:lvlJc w:val="left"/>
      <w:pPr>
        <w:ind w:left="2662" w:hanging="360"/>
      </w:pPr>
      <w:rPr>
        <w:rFonts w:cs="Times New Roman"/>
      </w:rPr>
    </w:lvl>
    <w:lvl w:ilvl="4" w:tplc="041A0019">
      <w:start w:val="1"/>
      <w:numFmt w:val="lowerLetter"/>
      <w:lvlText w:val="%5."/>
      <w:lvlJc w:val="left"/>
      <w:pPr>
        <w:ind w:left="3382" w:hanging="360"/>
      </w:pPr>
      <w:rPr>
        <w:rFonts w:cs="Times New Roman"/>
      </w:rPr>
    </w:lvl>
    <w:lvl w:ilvl="5" w:tplc="041A001B">
      <w:start w:val="1"/>
      <w:numFmt w:val="lowerRoman"/>
      <w:lvlText w:val="%6."/>
      <w:lvlJc w:val="right"/>
      <w:pPr>
        <w:ind w:left="4102" w:hanging="180"/>
      </w:pPr>
      <w:rPr>
        <w:rFonts w:cs="Times New Roman"/>
      </w:rPr>
    </w:lvl>
    <w:lvl w:ilvl="6" w:tplc="041A000F">
      <w:start w:val="1"/>
      <w:numFmt w:val="decimal"/>
      <w:lvlText w:val="%7."/>
      <w:lvlJc w:val="left"/>
      <w:pPr>
        <w:ind w:left="4822" w:hanging="360"/>
      </w:pPr>
      <w:rPr>
        <w:rFonts w:cs="Times New Roman"/>
      </w:rPr>
    </w:lvl>
    <w:lvl w:ilvl="7" w:tplc="041A0019">
      <w:start w:val="1"/>
      <w:numFmt w:val="lowerLetter"/>
      <w:lvlText w:val="%8."/>
      <w:lvlJc w:val="left"/>
      <w:pPr>
        <w:ind w:left="5542" w:hanging="360"/>
      </w:pPr>
      <w:rPr>
        <w:rFonts w:cs="Times New Roman"/>
      </w:rPr>
    </w:lvl>
    <w:lvl w:ilvl="8" w:tplc="041A001B">
      <w:start w:val="1"/>
      <w:numFmt w:val="lowerRoman"/>
      <w:lvlText w:val="%9."/>
      <w:lvlJc w:val="right"/>
      <w:pPr>
        <w:ind w:left="6262" w:hanging="180"/>
      </w:pPr>
      <w:rPr>
        <w:rFonts w:cs="Times New Roman"/>
      </w:rPr>
    </w:lvl>
  </w:abstractNum>
  <w:abstractNum w:abstractNumId="3" w15:restartNumberingAfterBreak="0">
    <w:nsid w:val="347D4B88"/>
    <w:multiLevelType w:val="hybridMultilevel"/>
    <w:tmpl w:val="FFFFFFFF"/>
    <w:lvl w:ilvl="0" w:tplc="041A0005">
      <w:start w:val="1"/>
      <w:numFmt w:val="bullet"/>
      <w:lvlText w:val=""/>
      <w:lvlJc w:val="left"/>
      <w:pPr>
        <w:tabs>
          <w:tab w:val="num" w:pos="1425"/>
        </w:tabs>
        <w:ind w:left="1425"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FB0F75"/>
    <w:multiLevelType w:val="hybridMultilevel"/>
    <w:tmpl w:val="FFFFFFFF"/>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E711208"/>
    <w:multiLevelType w:val="hybridMultilevel"/>
    <w:tmpl w:val="FFFFFFFF"/>
    <w:lvl w:ilvl="0" w:tplc="3B78C502">
      <w:start w:val="1"/>
      <w:numFmt w:val="decimal"/>
      <w:lvlText w:val="%1."/>
      <w:lvlJc w:val="left"/>
      <w:pPr>
        <w:ind w:left="720" w:hanging="360"/>
      </w:pPr>
      <w:rPr>
        <w:rFonts w:cs="Times New Roman" w:hint="default"/>
        <w:b/>
        <w:bCs/>
      </w:rPr>
    </w:lvl>
    <w:lvl w:ilvl="1" w:tplc="AE24265E">
      <w:numFmt w:val="bullet"/>
      <w:lvlText w:val=""/>
      <w:lvlJc w:val="left"/>
      <w:pPr>
        <w:ind w:left="1440" w:hanging="360"/>
      </w:pPr>
      <w:rPr>
        <w:rFonts w:ascii="Symbol" w:eastAsia="Times New Roman" w:hAnsi="Symbol" w:hint="default"/>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0F21902"/>
    <w:multiLevelType w:val="hybridMultilevel"/>
    <w:tmpl w:val="FFFFFFFF"/>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20E1F4B"/>
    <w:multiLevelType w:val="multilevel"/>
    <w:tmpl w:val="FFFFFFFF"/>
    <w:lvl w:ilvl="0">
      <w:start w:val="1"/>
      <w:numFmt w:val="upperRoman"/>
      <w:lvlText w:val="%1."/>
      <w:lvlJc w:val="left"/>
      <w:pPr>
        <w:tabs>
          <w:tab w:val="num" w:pos="420"/>
        </w:tabs>
        <w:ind w:left="420" w:hanging="420"/>
      </w:pPr>
      <w:rPr>
        <w:rFonts w:cs="Times New Roman" w:hint="default"/>
        <w:b/>
        <w:bCs/>
      </w:rPr>
    </w:lvl>
    <w:lvl w:ilvl="1">
      <w:start w:val="1"/>
      <w:numFmt w:val="upperRoman"/>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7CA2398"/>
    <w:multiLevelType w:val="multilevel"/>
    <w:tmpl w:val="FFFFFFFF"/>
    <w:lvl w:ilvl="0">
      <w:start w:val="1"/>
      <w:numFmt w:val="upperLetter"/>
      <w:lvlText w:val="%1)"/>
      <w:lvlJc w:val="left"/>
      <w:pPr>
        <w:ind w:left="360" w:hanging="360"/>
      </w:pPr>
      <w:rPr>
        <w:rFonts w:cs="Times New Roman" w:hint="default"/>
        <w:b/>
        <w:bCs/>
        <w:sz w:val="20"/>
        <w:szCs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5B132202"/>
    <w:multiLevelType w:val="hybridMultilevel"/>
    <w:tmpl w:val="FFFFFFFF"/>
    <w:lvl w:ilvl="0" w:tplc="041A0005">
      <w:start w:val="1"/>
      <w:numFmt w:val="bullet"/>
      <w:lvlText w:val=""/>
      <w:lvlJc w:val="left"/>
      <w:pPr>
        <w:tabs>
          <w:tab w:val="num" w:pos="1425"/>
        </w:tabs>
        <w:ind w:left="1425"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FC20E7"/>
    <w:multiLevelType w:val="hybridMultilevel"/>
    <w:tmpl w:val="FFFFFFFF"/>
    <w:lvl w:ilvl="0" w:tplc="041A0001">
      <w:start w:val="1"/>
      <w:numFmt w:val="bullet"/>
      <w:lvlText w:val=""/>
      <w:lvlJc w:val="left"/>
      <w:pPr>
        <w:ind w:left="770" w:hanging="360"/>
      </w:pPr>
      <w:rPr>
        <w:rFonts w:ascii="Symbol" w:hAnsi="Symbol" w:hint="default"/>
      </w:rPr>
    </w:lvl>
    <w:lvl w:ilvl="1" w:tplc="041A0003">
      <w:start w:val="1"/>
      <w:numFmt w:val="bullet"/>
      <w:lvlText w:val="o"/>
      <w:lvlJc w:val="left"/>
      <w:pPr>
        <w:ind w:left="1490" w:hanging="360"/>
      </w:pPr>
      <w:rPr>
        <w:rFonts w:ascii="Courier New" w:hAnsi="Courier New" w:hint="default"/>
      </w:rPr>
    </w:lvl>
    <w:lvl w:ilvl="2" w:tplc="041A0005">
      <w:start w:val="1"/>
      <w:numFmt w:val="bullet"/>
      <w:lvlText w:val=""/>
      <w:lvlJc w:val="left"/>
      <w:pPr>
        <w:ind w:left="2210" w:hanging="360"/>
      </w:pPr>
      <w:rPr>
        <w:rFonts w:ascii="Wingdings" w:hAnsi="Wingdings" w:hint="default"/>
      </w:rPr>
    </w:lvl>
    <w:lvl w:ilvl="3" w:tplc="041A0001">
      <w:start w:val="1"/>
      <w:numFmt w:val="bullet"/>
      <w:lvlText w:val=""/>
      <w:lvlJc w:val="left"/>
      <w:pPr>
        <w:ind w:left="2930" w:hanging="360"/>
      </w:pPr>
      <w:rPr>
        <w:rFonts w:ascii="Symbol" w:hAnsi="Symbol" w:hint="default"/>
      </w:rPr>
    </w:lvl>
    <w:lvl w:ilvl="4" w:tplc="041A0003">
      <w:start w:val="1"/>
      <w:numFmt w:val="bullet"/>
      <w:lvlText w:val="o"/>
      <w:lvlJc w:val="left"/>
      <w:pPr>
        <w:ind w:left="3650" w:hanging="360"/>
      </w:pPr>
      <w:rPr>
        <w:rFonts w:ascii="Courier New" w:hAnsi="Courier New" w:hint="default"/>
      </w:rPr>
    </w:lvl>
    <w:lvl w:ilvl="5" w:tplc="041A0005">
      <w:start w:val="1"/>
      <w:numFmt w:val="bullet"/>
      <w:lvlText w:val=""/>
      <w:lvlJc w:val="left"/>
      <w:pPr>
        <w:ind w:left="4370" w:hanging="360"/>
      </w:pPr>
      <w:rPr>
        <w:rFonts w:ascii="Wingdings" w:hAnsi="Wingdings" w:hint="default"/>
      </w:rPr>
    </w:lvl>
    <w:lvl w:ilvl="6" w:tplc="041A0001">
      <w:start w:val="1"/>
      <w:numFmt w:val="bullet"/>
      <w:lvlText w:val=""/>
      <w:lvlJc w:val="left"/>
      <w:pPr>
        <w:ind w:left="5090" w:hanging="360"/>
      </w:pPr>
      <w:rPr>
        <w:rFonts w:ascii="Symbol" w:hAnsi="Symbol" w:hint="default"/>
      </w:rPr>
    </w:lvl>
    <w:lvl w:ilvl="7" w:tplc="041A0003">
      <w:start w:val="1"/>
      <w:numFmt w:val="bullet"/>
      <w:lvlText w:val="o"/>
      <w:lvlJc w:val="left"/>
      <w:pPr>
        <w:ind w:left="5810" w:hanging="360"/>
      </w:pPr>
      <w:rPr>
        <w:rFonts w:ascii="Courier New" w:hAnsi="Courier New" w:hint="default"/>
      </w:rPr>
    </w:lvl>
    <w:lvl w:ilvl="8" w:tplc="041A0005">
      <w:start w:val="1"/>
      <w:numFmt w:val="bullet"/>
      <w:lvlText w:val=""/>
      <w:lvlJc w:val="left"/>
      <w:pPr>
        <w:ind w:left="6530" w:hanging="360"/>
      </w:pPr>
      <w:rPr>
        <w:rFonts w:ascii="Wingdings" w:hAnsi="Wingdings" w:hint="default"/>
      </w:rPr>
    </w:lvl>
  </w:abstractNum>
  <w:abstractNum w:abstractNumId="11" w15:restartNumberingAfterBreak="0">
    <w:nsid w:val="73FD704A"/>
    <w:multiLevelType w:val="hybridMultilevel"/>
    <w:tmpl w:val="FFFFFFFF"/>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16cid:durableId="1087771834">
    <w:abstractNumId w:val="7"/>
  </w:num>
  <w:num w:numId="2" w16cid:durableId="139624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44856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6409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323319">
    <w:abstractNumId w:val="4"/>
  </w:num>
  <w:num w:numId="6" w16cid:durableId="978538416">
    <w:abstractNumId w:val="0"/>
  </w:num>
  <w:num w:numId="7" w16cid:durableId="1708866987">
    <w:abstractNumId w:val="6"/>
  </w:num>
  <w:num w:numId="8" w16cid:durableId="247737143">
    <w:abstractNumId w:val="11"/>
  </w:num>
  <w:num w:numId="9" w16cid:durableId="523908766">
    <w:abstractNumId w:val="10"/>
  </w:num>
  <w:num w:numId="10" w16cid:durableId="101534517">
    <w:abstractNumId w:val="1"/>
  </w:num>
  <w:num w:numId="11" w16cid:durableId="1901356215">
    <w:abstractNumId w:val="3"/>
  </w:num>
  <w:num w:numId="12" w16cid:durableId="149490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102"/>
    <w:rsid w:val="00006992"/>
    <w:rsid w:val="00043EED"/>
    <w:rsid w:val="00063D99"/>
    <w:rsid w:val="00072C6B"/>
    <w:rsid w:val="000B0102"/>
    <w:rsid w:val="00142708"/>
    <w:rsid w:val="002D5E65"/>
    <w:rsid w:val="00404392"/>
    <w:rsid w:val="0042338C"/>
    <w:rsid w:val="00456ABC"/>
    <w:rsid w:val="0046771E"/>
    <w:rsid w:val="005E35D4"/>
    <w:rsid w:val="005E4438"/>
    <w:rsid w:val="006D6D17"/>
    <w:rsid w:val="0076063C"/>
    <w:rsid w:val="008268B9"/>
    <w:rsid w:val="0087576A"/>
    <w:rsid w:val="008824CD"/>
    <w:rsid w:val="008A49BB"/>
    <w:rsid w:val="00961CEE"/>
    <w:rsid w:val="00963AF8"/>
    <w:rsid w:val="009A0BD0"/>
    <w:rsid w:val="009E3D98"/>
    <w:rsid w:val="009E3E3E"/>
    <w:rsid w:val="00A11752"/>
    <w:rsid w:val="00A525F5"/>
    <w:rsid w:val="00A81BDF"/>
    <w:rsid w:val="00B94305"/>
    <w:rsid w:val="00C50FD7"/>
    <w:rsid w:val="00C61F2D"/>
    <w:rsid w:val="00CF5FBB"/>
    <w:rsid w:val="00D1327B"/>
    <w:rsid w:val="00E747C1"/>
    <w:rsid w:val="00E77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E08AC"/>
  <w14:defaultImageDpi w14:val="0"/>
  <w15:docId w15:val="{27F3BBF6-1116-4803-95AA-A33EC827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kern w:val="2"/>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56A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456ABC"/>
    <w:pPr>
      <w:widowControl w:val="0"/>
      <w:autoSpaceDE w:val="0"/>
      <w:autoSpaceDN w:val="0"/>
      <w:spacing w:after="0" w:line="240" w:lineRule="auto"/>
    </w:pPr>
    <w:rPr>
      <w:rFonts w:ascii="Tahoma" w:hAnsi="Tahoma" w:cs="Tahoma"/>
      <w:b/>
      <w:bCs/>
      <w:kern w:val="0"/>
      <w:lang w:val="en-US" w:eastAsia="en-US"/>
    </w:rPr>
  </w:style>
  <w:style w:type="character" w:customStyle="1" w:styleId="TijelotekstaChar">
    <w:name w:val="Tijelo teksta Char"/>
    <w:link w:val="Tijeloteksta"/>
    <w:uiPriority w:val="1"/>
    <w:rsid w:val="00456ABC"/>
    <w:rPr>
      <w:rFonts w:ascii="Tahoma" w:hAnsi="Tahoma" w:cs="Times New Roman"/>
      <w:b/>
      <w:kern w:val="0"/>
      <w:lang w:val="en-US" w:eastAsia="en-US"/>
    </w:rPr>
  </w:style>
  <w:style w:type="character" w:styleId="Hiperveza">
    <w:name w:val="Hyperlink"/>
    <w:uiPriority w:val="99"/>
    <w:semiHidden/>
    <w:unhideWhenUsed/>
    <w:rsid w:val="002D5E65"/>
    <w:rPr>
      <w:rFonts w:cs="Times New Roman"/>
      <w:color w:val="0563C1"/>
      <w:u w:val="single"/>
    </w:rPr>
  </w:style>
  <w:style w:type="character" w:styleId="SlijeenaHiperveza">
    <w:name w:val="FollowedHyperlink"/>
    <w:uiPriority w:val="99"/>
    <w:semiHidden/>
    <w:unhideWhenUsed/>
    <w:rsid w:val="002D5E65"/>
    <w:rPr>
      <w:rFonts w:cs="Times New Roman"/>
      <w:color w:val="954F72"/>
      <w:u w:val="single"/>
    </w:rPr>
  </w:style>
  <w:style w:type="paragraph" w:customStyle="1" w:styleId="msonormal0">
    <w:name w:val="msonormal"/>
    <w:basedOn w:val="Normal"/>
    <w:rsid w:val="002D5E65"/>
    <w:pPr>
      <w:spacing w:before="100" w:beforeAutospacing="1" w:after="100" w:afterAutospacing="1" w:line="240" w:lineRule="auto"/>
    </w:pPr>
    <w:rPr>
      <w:rFonts w:ascii="Times New Roman" w:hAnsi="Times New Roman"/>
      <w:kern w:val="0"/>
      <w:sz w:val="24"/>
      <w:szCs w:val="24"/>
    </w:rPr>
  </w:style>
  <w:style w:type="paragraph" w:customStyle="1" w:styleId="xl63">
    <w:name w:val="xl63"/>
    <w:basedOn w:val="Normal"/>
    <w:rsid w:val="002D5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kern w:val="0"/>
      <w:sz w:val="24"/>
      <w:szCs w:val="24"/>
    </w:rPr>
  </w:style>
  <w:style w:type="paragraph" w:customStyle="1" w:styleId="xl64">
    <w:name w:val="xl64"/>
    <w:basedOn w:val="Normal"/>
    <w:rsid w:val="002D5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kern w:val="0"/>
      <w:sz w:val="24"/>
      <w:szCs w:val="24"/>
    </w:rPr>
  </w:style>
  <w:style w:type="paragraph" w:customStyle="1" w:styleId="xl65">
    <w:name w:val="xl65"/>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kern w:val="0"/>
      <w:sz w:val="16"/>
      <w:szCs w:val="16"/>
    </w:rPr>
  </w:style>
  <w:style w:type="paragraph" w:customStyle="1" w:styleId="xl66">
    <w:name w:val="xl66"/>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kern w:val="0"/>
      <w:sz w:val="16"/>
      <w:szCs w:val="16"/>
    </w:rPr>
  </w:style>
  <w:style w:type="paragraph" w:customStyle="1" w:styleId="xl67">
    <w:name w:val="xl67"/>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kern w:val="0"/>
      <w:sz w:val="16"/>
      <w:szCs w:val="16"/>
    </w:rPr>
  </w:style>
  <w:style w:type="paragraph" w:customStyle="1" w:styleId="xl68">
    <w:name w:val="xl68"/>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kern w:val="0"/>
      <w:sz w:val="16"/>
      <w:szCs w:val="16"/>
    </w:rPr>
  </w:style>
  <w:style w:type="paragraph" w:customStyle="1" w:styleId="xl69">
    <w:name w:val="xl69"/>
    <w:basedOn w:val="Normal"/>
    <w:rsid w:val="002D5E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kern w:val="0"/>
      <w:sz w:val="20"/>
      <w:szCs w:val="20"/>
    </w:rPr>
  </w:style>
  <w:style w:type="paragraph" w:customStyle="1" w:styleId="xl70">
    <w:name w:val="xl70"/>
    <w:basedOn w:val="Normal"/>
    <w:rsid w:val="002D5E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kern w:val="0"/>
      <w:sz w:val="20"/>
      <w:szCs w:val="20"/>
    </w:rPr>
  </w:style>
  <w:style w:type="paragraph" w:customStyle="1" w:styleId="xl71">
    <w:name w:val="xl71"/>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b/>
      <w:bCs/>
      <w:i/>
      <w:iCs/>
      <w:kern w:val="0"/>
      <w:sz w:val="18"/>
      <w:szCs w:val="18"/>
    </w:rPr>
  </w:style>
  <w:style w:type="paragraph" w:customStyle="1" w:styleId="xl72">
    <w:name w:val="xl72"/>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b/>
      <w:bCs/>
      <w:i/>
      <w:iCs/>
      <w:kern w:val="0"/>
      <w:sz w:val="18"/>
      <w:szCs w:val="18"/>
    </w:rPr>
  </w:style>
  <w:style w:type="paragraph" w:customStyle="1" w:styleId="xl73">
    <w:name w:val="xl73"/>
    <w:basedOn w:val="Normal"/>
    <w:rsid w:val="002D5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b/>
      <w:bCs/>
      <w:i/>
      <w:iCs/>
      <w:kern w:val="0"/>
      <w:sz w:val="24"/>
      <w:szCs w:val="24"/>
    </w:rPr>
  </w:style>
  <w:style w:type="paragraph" w:customStyle="1" w:styleId="xl74">
    <w:name w:val="xl74"/>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kern w:val="0"/>
      <w:sz w:val="16"/>
      <w:szCs w:val="16"/>
    </w:rPr>
  </w:style>
  <w:style w:type="paragraph" w:customStyle="1" w:styleId="xl75">
    <w:name w:val="xl75"/>
    <w:basedOn w:val="Normal"/>
    <w:rsid w:val="002D5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kern w:val="0"/>
      <w:sz w:val="16"/>
      <w:szCs w:val="16"/>
    </w:rPr>
  </w:style>
  <w:style w:type="paragraph" w:customStyle="1" w:styleId="xl76">
    <w:name w:val="xl76"/>
    <w:basedOn w:val="Normal"/>
    <w:rsid w:val="002D5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kern w:val="0"/>
      <w:sz w:val="24"/>
      <w:szCs w:val="24"/>
    </w:rPr>
  </w:style>
  <w:style w:type="paragraph" w:customStyle="1" w:styleId="xl77">
    <w:name w:val="xl77"/>
    <w:basedOn w:val="Normal"/>
    <w:rsid w:val="002D5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kern w:val="0"/>
      <w:sz w:val="20"/>
      <w:szCs w:val="20"/>
    </w:rPr>
  </w:style>
  <w:style w:type="paragraph" w:customStyle="1" w:styleId="xl78">
    <w:name w:val="xl78"/>
    <w:basedOn w:val="Normal"/>
    <w:rsid w:val="002D5E6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kern w:val="0"/>
      <w:sz w:val="20"/>
      <w:szCs w:val="20"/>
    </w:rPr>
  </w:style>
  <w:style w:type="paragraph" w:customStyle="1" w:styleId="xl79">
    <w:name w:val="xl79"/>
    <w:basedOn w:val="Normal"/>
    <w:rsid w:val="002D5E6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hAnsi="Times New Roman"/>
      <w:b/>
      <w:bCs/>
      <w:kern w:val="0"/>
      <w:sz w:val="20"/>
      <w:szCs w:val="20"/>
    </w:rPr>
  </w:style>
  <w:style w:type="paragraph" w:customStyle="1" w:styleId="xl80">
    <w:name w:val="xl80"/>
    <w:basedOn w:val="Normal"/>
    <w:rsid w:val="002D5E6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hAnsi="Times New Roman"/>
      <w:b/>
      <w:bCs/>
      <w:kern w:val="0"/>
      <w:sz w:val="18"/>
      <w:szCs w:val="18"/>
    </w:rPr>
  </w:style>
  <w:style w:type="paragraph" w:customStyle="1" w:styleId="xl81">
    <w:name w:val="xl81"/>
    <w:basedOn w:val="Normal"/>
    <w:rsid w:val="002D5E6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hAnsi="Times New Roman"/>
      <w:b/>
      <w:bCs/>
      <w:kern w:val="0"/>
      <w:sz w:val="18"/>
      <w:szCs w:val="18"/>
    </w:rPr>
  </w:style>
  <w:style w:type="paragraph" w:customStyle="1" w:styleId="xl82">
    <w:name w:val="xl82"/>
    <w:basedOn w:val="Normal"/>
    <w:rsid w:val="002D5E6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textAlignment w:val="top"/>
    </w:pPr>
    <w:rPr>
      <w:rFonts w:ascii="Times New Roman" w:hAnsi="Times New Roman"/>
      <w:b/>
      <w:bCs/>
      <w:kern w:val="0"/>
      <w:sz w:val="20"/>
      <w:szCs w:val="20"/>
    </w:rPr>
  </w:style>
  <w:style w:type="paragraph" w:customStyle="1" w:styleId="xl83">
    <w:name w:val="xl83"/>
    <w:basedOn w:val="Normal"/>
    <w:rsid w:val="002D5E6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textAlignment w:val="top"/>
    </w:pPr>
    <w:rPr>
      <w:rFonts w:ascii="Times New Roman" w:hAnsi="Times New Roman"/>
      <w:b/>
      <w:bCs/>
      <w:kern w:val="0"/>
      <w:sz w:val="20"/>
      <w:szCs w:val="20"/>
    </w:rPr>
  </w:style>
  <w:style w:type="paragraph" w:customStyle="1" w:styleId="xl84">
    <w:name w:val="xl84"/>
    <w:basedOn w:val="Normal"/>
    <w:rsid w:val="002D5E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kern w:val="0"/>
      <w:sz w:val="20"/>
      <w:szCs w:val="20"/>
    </w:rPr>
  </w:style>
  <w:style w:type="paragraph" w:customStyle="1" w:styleId="xl85">
    <w:name w:val="xl85"/>
    <w:basedOn w:val="Normal"/>
    <w:rsid w:val="002D5E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kern w:val="0"/>
      <w:sz w:val="20"/>
      <w:szCs w:val="20"/>
    </w:rPr>
  </w:style>
  <w:style w:type="paragraph" w:styleId="Odlomakpopisa">
    <w:name w:val="List Paragraph"/>
    <w:basedOn w:val="Normal"/>
    <w:uiPriority w:val="99"/>
    <w:qFormat/>
    <w:rsid w:val="0087576A"/>
    <w:pPr>
      <w:ind w:left="720"/>
    </w:pPr>
    <w:rPr>
      <w:rFonts w:eastAsia="SimSun" w:cs="Calibri"/>
      <w:kern w:val="0"/>
      <w:lang w:eastAsia="en-US"/>
    </w:rPr>
  </w:style>
  <w:style w:type="paragraph" w:styleId="Opisslike">
    <w:name w:val="caption"/>
    <w:basedOn w:val="Normal"/>
    <w:next w:val="Normal"/>
    <w:uiPriority w:val="99"/>
    <w:qFormat/>
    <w:rsid w:val="0087576A"/>
    <w:pPr>
      <w:spacing w:after="200" w:line="240" w:lineRule="auto"/>
    </w:pPr>
    <w:rPr>
      <w:rFonts w:eastAsia="SimSun" w:cs="Calibri"/>
      <w:b/>
      <w:bCs/>
      <w:color w:val="4472C4"/>
      <w:kern w:val="0"/>
      <w:sz w:val="18"/>
      <w:szCs w:val="18"/>
      <w:lang w:eastAsia="en-US"/>
    </w:rPr>
  </w:style>
  <w:style w:type="character" w:styleId="Naglaeno">
    <w:name w:val="Strong"/>
    <w:uiPriority w:val="99"/>
    <w:qFormat/>
    <w:rsid w:val="0087576A"/>
    <w:rPr>
      <w:rFonts w:cs="Times New Roman"/>
      <w:b/>
    </w:rPr>
  </w:style>
  <w:style w:type="paragraph" w:styleId="Zaglavlje">
    <w:name w:val="header"/>
    <w:basedOn w:val="Normal"/>
    <w:link w:val="ZaglavljeChar"/>
    <w:uiPriority w:val="99"/>
    <w:unhideWhenUsed/>
    <w:rsid w:val="0087576A"/>
    <w:pPr>
      <w:tabs>
        <w:tab w:val="center" w:pos="4536"/>
        <w:tab w:val="right" w:pos="9072"/>
      </w:tabs>
    </w:pPr>
  </w:style>
  <w:style w:type="character" w:customStyle="1" w:styleId="ZaglavljeChar">
    <w:name w:val="Zaglavlje Char"/>
    <w:link w:val="Zaglavlje"/>
    <w:uiPriority w:val="99"/>
    <w:rsid w:val="0087576A"/>
    <w:rPr>
      <w:rFonts w:cs="Times New Roman"/>
    </w:rPr>
  </w:style>
  <w:style w:type="paragraph" w:styleId="Podnoje">
    <w:name w:val="footer"/>
    <w:basedOn w:val="Normal"/>
    <w:link w:val="PodnojeChar"/>
    <w:uiPriority w:val="99"/>
    <w:unhideWhenUsed/>
    <w:rsid w:val="0087576A"/>
    <w:pPr>
      <w:tabs>
        <w:tab w:val="center" w:pos="4536"/>
        <w:tab w:val="right" w:pos="9072"/>
      </w:tabs>
    </w:pPr>
  </w:style>
  <w:style w:type="character" w:customStyle="1" w:styleId="PodnojeChar">
    <w:name w:val="Podnožje Char"/>
    <w:link w:val="Podnoje"/>
    <w:uiPriority w:val="99"/>
    <w:rsid w:val="008757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53378">
      <w:marLeft w:val="0"/>
      <w:marRight w:val="0"/>
      <w:marTop w:val="0"/>
      <w:marBottom w:val="0"/>
      <w:divBdr>
        <w:top w:val="none" w:sz="0" w:space="0" w:color="auto"/>
        <w:left w:val="none" w:sz="0" w:space="0" w:color="auto"/>
        <w:bottom w:val="none" w:sz="0" w:space="0" w:color="auto"/>
        <w:right w:val="none" w:sz="0" w:space="0" w:color="auto"/>
      </w:divBdr>
    </w:div>
    <w:div w:id="1702853379">
      <w:marLeft w:val="0"/>
      <w:marRight w:val="0"/>
      <w:marTop w:val="0"/>
      <w:marBottom w:val="0"/>
      <w:divBdr>
        <w:top w:val="none" w:sz="0" w:space="0" w:color="auto"/>
        <w:left w:val="none" w:sz="0" w:space="0" w:color="auto"/>
        <w:bottom w:val="none" w:sz="0" w:space="0" w:color="auto"/>
        <w:right w:val="none" w:sz="0" w:space="0" w:color="auto"/>
      </w:divBdr>
    </w:div>
    <w:div w:id="1702853380">
      <w:marLeft w:val="0"/>
      <w:marRight w:val="0"/>
      <w:marTop w:val="0"/>
      <w:marBottom w:val="0"/>
      <w:divBdr>
        <w:top w:val="none" w:sz="0" w:space="0" w:color="auto"/>
        <w:left w:val="none" w:sz="0" w:space="0" w:color="auto"/>
        <w:bottom w:val="none" w:sz="0" w:space="0" w:color="auto"/>
        <w:right w:val="none" w:sz="0" w:space="0" w:color="auto"/>
      </w:divBdr>
    </w:div>
    <w:div w:id="1702853381">
      <w:marLeft w:val="0"/>
      <w:marRight w:val="0"/>
      <w:marTop w:val="0"/>
      <w:marBottom w:val="0"/>
      <w:divBdr>
        <w:top w:val="none" w:sz="0" w:space="0" w:color="auto"/>
        <w:left w:val="none" w:sz="0" w:space="0" w:color="auto"/>
        <w:bottom w:val="none" w:sz="0" w:space="0" w:color="auto"/>
        <w:right w:val="none" w:sz="0" w:space="0" w:color="auto"/>
      </w:divBdr>
    </w:div>
    <w:div w:id="1702853382">
      <w:marLeft w:val="0"/>
      <w:marRight w:val="0"/>
      <w:marTop w:val="0"/>
      <w:marBottom w:val="0"/>
      <w:divBdr>
        <w:top w:val="none" w:sz="0" w:space="0" w:color="auto"/>
        <w:left w:val="none" w:sz="0" w:space="0" w:color="auto"/>
        <w:bottom w:val="none" w:sz="0" w:space="0" w:color="auto"/>
        <w:right w:val="none" w:sz="0" w:space="0" w:color="auto"/>
      </w:divBdr>
    </w:div>
    <w:div w:id="1702853383">
      <w:marLeft w:val="0"/>
      <w:marRight w:val="0"/>
      <w:marTop w:val="0"/>
      <w:marBottom w:val="0"/>
      <w:divBdr>
        <w:top w:val="none" w:sz="0" w:space="0" w:color="auto"/>
        <w:left w:val="none" w:sz="0" w:space="0" w:color="auto"/>
        <w:bottom w:val="none" w:sz="0" w:space="0" w:color="auto"/>
        <w:right w:val="none" w:sz="0" w:space="0" w:color="auto"/>
      </w:divBdr>
    </w:div>
    <w:div w:id="1702853384">
      <w:marLeft w:val="0"/>
      <w:marRight w:val="0"/>
      <w:marTop w:val="0"/>
      <w:marBottom w:val="0"/>
      <w:divBdr>
        <w:top w:val="none" w:sz="0" w:space="0" w:color="auto"/>
        <w:left w:val="none" w:sz="0" w:space="0" w:color="auto"/>
        <w:bottom w:val="none" w:sz="0" w:space="0" w:color="auto"/>
        <w:right w:val="none" w:sz="0" w:space="0" w:color="auto"/>
      </w:divBdr>
    </w:div>
    <w:div w:id="1702853385">
      <w:marLeft w:val="0"/>
      <w:marRight w:val="0"/>
      <w:marTop w:val="0"/>
      <w:marBottom w:val="0"/>
      <w:divBdr>
        <w:top w:val="none" w:sz="0" w:space="0" w:color="auto"/>
        <w:left w:val="none" w:sz="0" w:space="0" w:color="auto"/>
        <w:bottom w:val="none" w:sz="0" w:space="0" w:color="auto"/>
        <w:right w:val="none" w:sz="0" w:space="0" w:color="auto"/>
      </w:divBdr>
    </w:div>
    <w:div w:id="1702853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C8B8-38A8-4018-BEA9-96068FBD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13463</Words>
  <Characters>76741</Characters>
  <Application>Microsoft Office Word</Application>
  <DocSecurity>0</DocSecurity>
  <Lines>639</Lines>
  <Paragraphs>180</Paragraphs>
  <ScaleCrop>false</ScaleCrop>
  <Company/>
  <LinksUpToDate>false</LinksUpToDate>
  <CharactersWithSpaces>90024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Horvat</dc:creator>
  <cp:keywords/>
  <dc:description/>
  <cp:lastModifiedBy>Sanja Horvat</cp:lastModifiedBy>
  <cp:revision>2</cp:revision>
  <cp:lastPrinted>2023-06-26T11:05:00Z</cp:lastPrinted>
  <dcterms:created xsi:type="dcterms:W3CDTF">2023-07-21T13:45:00Z</dcterms:created>
  <dcterms:modified xsi:type="dcterms:W3CDTF">2023-07-21T13:45:00Z</dcterms:modified>
</cp:coreProperties>
</file>