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3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82849" cy="6134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33"/>
        <w:ind w:left="3413" w:right="385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51"/>
        <w:ind w:left="3413" w:right="385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 ŽUPANIJA</w:t>
      </w:r>
    </w:p>
    <w:p>
      <w:pPr>
        <w:spacing w:before="51"/>
        <w:ind w:left="3413" w:right="3848" w:firstLine="0"/>
        <w:jc w:val="center"/>
        <w:rPr>
          <w:rFonts w:ascii="Arial" w:hAnsi="Arial"/>
          <w:b/>
          <w:sz w:val="22"/>
        </w:rPr>
      </w:pPr>
      <w:r>
        <w:rPr/>
        <w:pict>
          <v:rect style="position:absolute;margin-left:184.820007pt;margin-top:18.641727pt;width:227.79pt;height:.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2"/>
        </w:rPr>
        <w:t>OPĆINA ROVIŠĆE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Title"/>
        <w:numPr>
          <w:ilvl w:val="0"/>
          <w:numId w:val="1"/>
        </w:numPr>
        <w:tabs>
          <w:tab w:pos="808" w:val="left" w:leader="none"/>
        </w:tabs>
        <w:spacing w:line="240" w:lineRule="auto" w:before="101" w:after="0"/>
        <w:ind w:left="3689" w:right="790" w:hanging="3276"/>
        <w:jc w:val="left"/>
      </w:pPr>
      <w:r>
        <w:rPr/>
        <w:t>IZMJENE I DOPUNE PRORAČUNA OPĆINE ROVIŠĆE ZA 2022. GODINU</w:t>
      </w:r>
    </w:p>
    <w:p>
      <w:pPr>
        <w:spacing w:before="42"/>
        <w:ind w:left="3413" w:right="3673" w:firstLine="0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>
      <w:pPr>
        <w:pStyle w:val="ListParagraph"/>
        <w:numPr>
          <w:ilvl w:val="1"/>
          <w:numId w:val="1"/>
        </w:numPr>
        <w:tabs>
          <w:tab w:pos="4848" w:val="left" w:leader="none"/>
        </w:tabs>
        <w:spacing w:line="240" w:lineRule="auto" w:before="255" w:after="0"/>
        <w:ind w:left="4847" w:right="0" w:hanging="308"/>
        <w:jc w:val="left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DIO</w:t>
      </w:r>
    </w:p>
    <w:p>
      <w:pPr>
        <w:spacing w:before="93"/>
        <w:ind w:left="3413" w:right="3616" w:firstLine="0"/>
        <w:jc w:val="center"/>
        <w:rPr>
          <w:b/>
          <w:sz w:val="22"/>
        </w:rPr>
      </w:pPr>
      <w:r>
        <w:rPr>
          <w:b/>
          <w:sz w:val="22"/>
        </w:rPr>
        <w:t>Članak 1.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101" w:after="29"/>
        <w:ind w:left="12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200012pt;margin-top:-10.300277pt;width:270.9pt;height:25.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4"/>
                    <w:gridCol w:w="1822"/>
                    <w:gridCol w:w="1766"/>
                  </w:tblGrid>
                  <w:tr>
                    <w:trPr>
                      <w:trHeight w:val="507" w:hRule="atLeast"/>
                    </w:trPr>
                    <w:tc>
                      <w:tcPr>
                        <w:tcW w:w="1824" w:type="dxa"/>
                      </w:tcPr>
                      <w:p>
                        <w:pPr>
                          <w:pStyle w:val="TableParagraph"/>
                          <w:spacing w:before="17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PRORAČUN 2022.</w:t>
                        </w:r>
                      </w:p>
                    </w:tc>
                    <w:tc>
                      <w:tcPr>
                        <w:tcW w:w="1822" w:type="dxa"/>
                      </w:tcPr>
                      <w:p>
                        <w:pPr>
                          <w:pStyle w:val="TableParagraph"/>
                          <w:spacing w:before="17"/>
                          <w:ind w:left="501" w:right="451" w:hanging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Povećanje / smanjenje</w:t>
                        </w:r>
                      </w:p>
                    </w:tc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before="17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I. Rebalans 2022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RAČUN PRIHODA I RASHODA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6"/>
        <w:gridCol w:w="1821"/>
        <w:gridCol w:w="1822"/>
        <w:gridCol w:w="1766"/>
      </w:tblGrid>
      <w:tr>
        <w:trPr>
          <w:trHeight w:val="451" w:hRule="atLeast"/>
        </w:trPr>
        <w:tc>
          <w:tcPr>
            <w:tcW w:w="50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8"/>
              <w:ind w:left="14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1" w:type="dxa"/>
          </w:tcPr>
          <w:p>
            <w:pPr>
              <w:pStyle w:val="TableParagraph"/>
              <w:spacing w:before="1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24.528.000,00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105.000,00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24.633.000,00 kn</w:t>
            </w:r>
          </w:p>
        </w:tc>
      </w:tr>
      <w:tr>
        <w:trPr>
          <w:trHeight w:val="444" w:hRule="atLeast"/>
        </w:trPr>
        <w:tc>
          <w:tcPr>
            <w:tcW w:w="5016" w:type="dxa"/>
            <w:tcBorders>
              <w:top w:val="double" w:sz="1" w:space="0" w:color="000000"/>
              <w:right w:val="single" w:sz="8" w:space="0" w:color="FFFFFF"/>
            </w:tcBorders>
          </w:tcPr>
          <w:p>
            <w:pPr>
              <w:pStyle w:val="TableParagraph"/>
              <w:spacing w:before="6"/>
              <w:ind w:left="14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1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60.000,00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1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60.000,00 kn</w:t>
            </w:r>
          </w:p>
        </w:tc>
      </w:tr>
      <w:tr>
        <w:trPr>
          <w:trHeight w:val="463" w:hRule="atLeast"/>
        </w:trPr>
        <w:tc>
          <w:tcPr>
            <w:tcW w:w="5016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3281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24.588.000,00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2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2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24.693.000,00 kn</w:t>
            </w:r>
          </w:p>
        </w:tc>
      </w:tr>
      <w:tr>
        <w:trPr>
          <w:trHeight w:val="456" w:hRule="atLeast"/>
        </w:trPr>
        <w:tc>
          <w:tcPr>
            <w:tcW w:w="5016" w:type="dxa"/>
          </w:tcPr>
          <w:p>
            <w:pPr>
              <w:pStyle w:val="TableParagraph"/>
              <w:spacing w:before="18"/>
              <w:ind w:left="14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11.073.000,00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1.140.350,00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12.213.350,00 kn</w:t>
            </w:r>
          </w:p>
        </w:tc>
      </w:tr>
      <w:tr>
        <w:trPr>
          <w:trHeight w:val="456" w:hRule="atLeast"/>
        </w:trPr>
        <w:tc>
          <w:tcPr>
            <w:tcW w:w="5016" w:type="dxa"/>
          </w:tcPr>
          <w:p>
            <w:pPr>
              <w:pStyle w:val="TableParagraph"/>
              <w:spacing w:before="18"/>
              <w:ind w:left="14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14.015.000,00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261.658,51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14.276.658,51 kn</w:t>
            </w:r>
          </w:p>
        </w:tc>
      </w:tr>
      <w:tr>
        <w:trPr>
          <w:trHeight w:val="456" w:hRule="atLeast"/>
        </w:trPr>
        <w:tc>
          <w:tcPr>
            <w:tcW w:w="501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 VIŠAK/MANJAK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25.088.000,00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17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1.402.008,51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7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26.490.008,51 kn</w:t>
            </w:r>
          </w:p>
        </w:tc>
      </w:tr>
      <w:tr>
        <w:trPr>
          <w:trHeight w:val="456" w:hRule="atLeast"/>
        </w:trPr>
        <w:tc>
          <w:tcPr>
            <w:tcW w:w="501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-500.000,00 kn</w:t>
            </w:r>
          </w:p>
        </w:tc>
        <w:tc>
          <w:tcPr>
            <w:tcW w:w="1822" w:type="dxa"/>
          </w:tcPr>
          <w:p>
            <w:pPr>
              <w:pStyle w:val="TableParagraph"/>
              <w:spacing w:before="17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-1.297.008,51 kn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7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-1.797.008,51 kn</w:t>
            </w:r>
          </w:p>
        </w:tc>
      </w:tr>
    </w:tbl>
    <w:p>
      <w:pPr>
        <w:spacing w:line="240" w:lineRule="auto" w:before="3"/>
        <w:rPr>
          <w:b/>
          <w:sz w:val="21"/>
        </w:rPr>
      </w:pPr>
    </w:p>
    <w:p>
      <w:pPr>
        <w:pStyle w:val="BodyText"/>
        <w:spacing w:after="31"/>
        <w:ind w:left="128"/>
      </w:pPr>
      <w:r>
        <w:rPr/>
        <w:t>RASPOLOŽIVA SREDSTAVA IZ PRETHODNIH GODINA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825"/>
        <w:gridCol w:w="1823"/>
        <w:gridCol w:w="1767"/>
      </w:tblGrid>
      <w:tr>
        <w:trPr>
          <w:trHeight w:val="456" w:hRule="atLeast"/>
        </w:trPr>
        <w:tc>
          <w:tcPr>
            <w:tcW w:w="5013" w:type="dxa"/>
          </w:tcPr>
          <w:p>
            <w:pPr>
              <w:pStyle w:val="TableParagraph"/>
              <w:spacing w:before="18"/>
              <w:ind w:left="14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5" w:type="dxa"/>
          </w:tcPr>
          <w:p>
            <w:pPr>
              <w:pStyle w:val="TableParagraph"/>
              <w:spacing w:before="18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 kn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8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1.297.008,51 kn</w:t>
            </w:r>
          </w:p>
        </w:tc>
        <w:tc>
          <w:tcPr>
            <w:tcW w:w="1767" w:type="dxa"/>
          </w:tcPr>
          <w:p>
            <w:pPr>
              <w:pStyle w:val="TableParagraph"/>
              <w:spacing w:before="18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1.797.008,51 kn</w:t>
            </w:r>
          </w:p>
        </w:tc>
      </w:tr>
      <w:tr>
        <w:trPr>
          <w:trHeight w:val="456" w:hRule="atLeast"/>
        </w:trPr>
        <w:tc>
          <w:tcPr>
            <w:tcW w:w="5013" w:type="dxa"/>
          </w:tcPr>
          <w:p>
            <w:pPr>
              <w:pStyle w:val="TableParagraph"/>
              <w:spacing w:before="18"/>
              <w:ind w:left="14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5" w:type="dxa"/>
          </w:tcPr>
          <w:p>
            <w:pPr>
              <w:pStyle w:val="TableParagraph"/>
              <w:spacing w:before="1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500.000,00 kn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1.297.008,51 kn</w:t>
            </w:r>
          </w:p>
        </w:tc>
        <w:tc>
          <w:tcPr>
            <w:tcW w:w="1767" w:type="dxa"/>
          </w:tcPr>
          <w:p>
            <w:pPr>
              <w:pStyle w:val="TableParagraph"/>
              <w:spacing w:before="18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1.797.008,51 kn</w:t>
            </w:r>
          </w:p>
        </w:tc>
      </w:tr>
    </w:tbl>
    <w:p>
      <w:pPr>
        <w:pStyle w:val="BodyText"/>
        <w:spacing w:before="233"/>
        <w:ind w:left="128"/>
      </w:pPr>
      <w:r>
        <w:rPr/>
        <w:t>RAČUN 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825"/>
        <w:gridCol w:w="1823"/>
        <w:gridCol w:w="1767"/>
      </w:tblGrid>
      <w:tr>
        <w:trPr>
          <w:trHeight w:val="456" w:hRule="atLeast"/>
        </w:trPr>
        <w:tc>
          <w:tcPr>
            <w:tcW w:w="5013" w:type="dxa"/>
          </w:tcPr>
          <w:p>
            <w:pPr>
              <w:pStyle w:val="TableParagraph"/>
              <w:spacing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5" w:type="dxa"/>
          </w:tcPr>
          <w:p>
            <w:pPr>
              <w:pStyle w:val="TableParagraph"/>
              <w:spacing w:line="21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23" w:type="dxa"/>
          </w:tcPr>
          <w:p>
            <w:pPr>
              <w:pStyle w:val="TableParagraph"/>
              <w:spacing w:line="21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7" w:type="dxa"/>
          </w:tcPr>
          <w:p>
            <w:pPr>
              <w:pStyle w:val="TableParagraph"/>
              <w:spacing w:line="217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56" w:hRule="atLeast"/>
        </w:trPr>
        <w:tc>
          <w:tcPr>
            <w:tcW w:w="5013" w:type="dxa"/>
          </w:tcPr>
          <w:p>
            <w:pPr>
              <w:pStyle w:val="TableParagraph"/>
              <w:spacing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5" w:type="dxa"/>
          </w:tcPr>
          <w:p>
            <w:pPr>
              <w:pStyle w:val="TableParagraph"/>
              <w:spacing w:line="21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23" w:type="dxa"/>
          </w:tcPr>
          <w:p>
            <w:pPr>
              <w:pStyle w:val="TableParagraph"/>
              <w:spacing w:line="21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7" w:type="dxa"/>
          </w:tcPr>
          <w:p>
            <w:pPr>
              <w:pStyle w:val="TableParagraph"/>
              <w:spacing w:line="217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56" w:hRule="atLeast"/>
        </w:trPr>
        <w:tc>
          <w:tcPr>
            <w:tcW w:w="501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exact"/>
              <w:ind w:left="2834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25" w:type="dxa"/>
          </w:tcPr>
          <w:p>
            <w:pPr>
              <w:pStyle w:val="TableParagraph"/>
              <w:spacing w:line="21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23" w:type="dxa"/>
          </w:tcPr>
          <w:p>
            <w:pPr>
              <w:pStyle w:val="TableParagraph"/>
              <w:spacing w:line="21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67" w:type="dxa"/>
          </w:tcPr>
          <w:p>
            <w:pPr>
              <w:pStyle w:val="TableParagraph"/>
              <w:spacing w:line="21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>
      <w:pPr>
        <w:spacing w:line="240" w:lineRule="auto" w:before="11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825"/>
        <w:gridCol w:w="1823"/>
        <w:gridCol w:w="1767"/>
      </w:tblGrid>
      <w:tr>
        <w:trPr>
          <w:trHeight w:val="685" w:hRule="atLeast"/>
        </w:trPr>
        <w:tc>
          <w:tcPr>
            <w:tcW w:w="5013" w:type="dxa"/>
          </w:tcPr>
          <w:p>
            <w:pPr>
              <w:pStyle w:val="TableParagraph"/>
              <w:spacing w:before="18"/>
              <w:ind w:left="14"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55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54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>
      <w:pPr>
        <w:spacing w:before="230"/>
        <w:ind w:left="3413" w:right="3844" w:firstLine="0"/>
        <w:jc w:val="center"/>
        <w:rPr>
          <w:b/>
          <w:sz w:val="22"/>
        </w:rPr>
      </w:pPr>
      <w:r>
        <w:rPr>
          <w:b/>
          <w:sz w:val="22"/>
        </w:rPr>
        <w:t>Članak 2.</w:t>
      </w:r>
    </w:p>
    <w:p>
      <w:pPr>
        <w:spacing w:after="0"/>
        <w:jc w:val="center"/>
        <w:rPr>
          <w:sz w:val="22"/>
        </w:rPr>
        <w:sectPr>
          <w:type w:val="continuous"/>
          <w:pgSz w:w="11910" w:h="16850"/>
          <w:pgMar w:top="280" w:bottom="280" w:left="740" w:right="260"/>
        </w:sectPr>
      </w:pPr>
    </w:p>
    <w:p>
      <w:pPr>
        <w:spacing w:line="240" w:lineRule="auto" w:before="6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50"/>
          <w:pgMar w:top="1600" w:bottom="280" w:left="740" w:right="260"/>
        </w:sectPr>
      </w:pPr>
    </w:p>
    <w:tbl>
      <w:tblPr>
        <w:tblW w:w="0" w:type="auto"/>
        <w:jc w:val="lef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41"/>
        <w:gridCol w:w="3213"/>
        <w:gridCol w:w="1841"/>
        <w:gridCol w:w="1840"/>
        <w:gridCol w:w="1840"/>
      </w:tblGrid>
      <w:tr>
        <w:trPr>
          <w:trHeight w:val="827" w:hRule="atLeast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82" w:val="left" w:leader="none"/>
              </w:tabs>
              <w:spacing w:line="240" w:lineRule="auto" w:before="71" w:after="0"/>
              <w:ind w:left="481" w:right="0" w:hanging="25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29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(PRIHODI)</w:t>
            </w:r>
          </w:p>
        </w:tc>
      </w:tr>
      <w:tr>
        <w:trPr>
          <w:trHeight w:val="842" w:hRule="atLeast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14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47" w:right="40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73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24.528.000,00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24.633.000,00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4.922.100,00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4.922.100,00</w:t>
            </w:r>
          </w:p>
        </w:tc>
      </w:tr>
      <w:tr>
        <w:trPr>
          <w:trHeight w:val="259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4.479.100,00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4.479.100,00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383.000,00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383.000,00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Ostali 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4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16.902.400,00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17.007.400,00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9.220.000,00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9.325.000,00</w:t>
            </w:r>
          </w:p>
        </w:tc>
      </w:tr>
      <w:tr>
        <w:trPr>
          <w:trHeight w:val="477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4" w:right="311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1.178.750,00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1.178.750,00</w:t>
            </w:r>
          </w:p>
        </w:tc>
      </w:tr>
      <w:tr>
        <w:trPr>
          <w:trHeight w:val="472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6.503.650,00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6.503.650,00</w:t>
            </w:r>
          </w:p>
        </w:tc>
      </w:tr>
      <w:tr>
        <w:trPr>
          <w:trHeight w:val="257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250.500,00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>
        <w:trPr>
          <w:trHeight w:val="260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230.500,00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230.500,00</w:t>
            </w:r>
          </w:p>
        </w:tc>
      </w:tr>
      <w:tr>
        <w:trPr>
          <w:trHeight w:val="910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4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1.823.000,00</w:t>
            </w:r>
          </w:p>
        </w:tc>
      </w:tr>
      <w:tr>
        <w:trPr>
          <w:trHeight w:val="266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668.000,00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668.000,00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</w:tr>
      <w:tr>
        <w:trPr>
          <w:trHeight w:val="69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</w:tr>
      <w:tr>
        <w:trPr>
          <w:trHeight w:val="485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</w:tr>
      <w:tr>
        <w:trPr>
          <w:trHeight w:val="47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4" w:right="306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24"/>
        <w:gridCol w:w="3229"/>
        <w:gridCol w:w="1841"/>
        <w:gridCol w:w="1840"/>
        <w:gridCol w:w="1843"/>
      </w:tblGrid>
      <w:tr>
        <w:trPr>
          <w:trHeight w:val="493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4"/>
              <w:ind w:left="101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</w:tr>
      <w:tr>
        <w:trPr>
          <w:trHeight w:val="475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1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472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1" w:right="27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>
        <w:trPr>
          <w:trHeight w:val="477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01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479" w:hRule="atLeast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01" w:right="57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5"/>
        </w:rPr>
      </w:pP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1842"/>
        <w:gridCol w:w="1841"/>
        <w:gridCol w:w="1844"/>
      </w:tblGrid>
      <w:tr>
        <w:trPr>
          <w:trHeight w:val="426" w:hRule="atLeast"/>
        </w:trPr>
        <w:tc>
          <w:tcPr>
            <w:tcW w:w="4692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1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24.588.000,00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7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105.000,00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left="3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24.693.000,00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560" w:bottom="280" w:left="740" w:right="260"/>
        </w:sectPr>
      </w:pPr>
    </w:p>
    <w:tbl>
      <w:tblPr>
        <w:tblW w:w="0" w:type="auto"/>
        <w:jc w:val="lef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41"/>
        <w:gridCol w:w="3213"/>
        <w:gridCol w:w="1841"/>
        <w:gridCol w:w="1840"/>
        <w:gridCol w:w="1840"/>
      </w:tblGrid>
      <w:tr>
        <w:trPr>
          <w:trHeight w:val="827" w:hRule="atLeast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1" w:val="left" w:leader="none"/>
              </w:tabs>
              <w:spacing w:line="240" w:lineRule="auto" w:before="71" w:after="0"/>
              <w:ind w:left="480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286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42" w:hRule="atLeast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14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47" w:right="40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73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1.140.350,00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12.213.350,00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2.144.480,00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2.150.280,00</w:t>
            </w:r>
          </w:p>
        </w:tc>
      </w:tr>
      <w:tr>
        <w:trPr>
          <w:trHeight w:val="259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1.760.480,00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1.765.480,00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73.750,00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73.750,00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310.250,00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311.050,00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5.498.520,00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54.550,00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5.553.070,00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757.000,00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792.000,00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4.281.920,00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9.550,00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4.291.470,00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303.600,00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313.600,00</w:t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>
        <w:trPr>
          <w:trHeight w:val="258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886.000,00</w:t>
            </w:r>
          </w:p>
        </w:tc>
      </w:tr>
      <w:tr>
        <w:trPr>
          <w:trHeight w:val="695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886.000,00</w:t>
            </w:r>
          </w:p>
        </w:tc>
      </w:tr>
      <w:tr>
        <w:trPr>
          <w:trHeight w:val="485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 w:right="587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3" w:right="93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</w:t>
            </w:r>
          </w:p>
          <w:p>
            <w:pPr>
              <w:pStyle w:val="TableParagraph"/>
              <w:spacing w:line="21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osiguranja i druge 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</w:tr>
      <w:tr>
        <w:trPr>
          <w:trHeight w:val="474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 w:right="883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2.792.000,00</w:t>
            </w:r>
          </w:p>
        </w:tc>
      </w:tr>
      <w:tr>
        <w:trPr>
          <w:trHeight w:val="257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</w:tr>
      <w:tr>
        <w:trPr>
          <w:trHeight w:val="26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1.080.000,00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1.480.000,00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24"/>
        <w:gridCol w:w="3229"/>
        <w:gridCol w:w="1841"/>
        <w:gridCol w:w="1840"/>
        <w:gridCol w:w="1843"/>
      </w:tblGrid>
      <w:tr>
        <w:trPr>
          <w:trHeight w:val="491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3"/>
              <w:ind w:left="101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14.015.000,00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261.658,51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14.276.658,51</w:t>
            </w:r>
          </w:p>
        </w:tc>
      </w:tr>
      <w:tr>
        <w:trPr>
          <w:trHeight w:val="474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>
        <w:trPr>
          <w:trHeight w:val="475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01" w:right="57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>
        <w:trPr>
          <w:trHeight w:val="474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01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13.715.000,00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261.658,51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13.976.658,51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12.685.000,00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12.685.000,00</w:t>
            </w:r>
          </w:p>
        </w:tc>
      </w:tr>
      <w:tr>
        <w:trPr>
          <w:trHeight w:val="260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01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251.658,51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1.201.658,51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>
        <w:trPr>
          <w:trHeight w:val="474" w:hRule="atLeast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01"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>
        <w:trPr>
          <w:trHeight w:val="479" w:hRule="atLeast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1" w:right="57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6"/>
        </w:rPr>
      </w:pPr>
    </w:p>
    <w:tbl>
      <w:tblPr>
        <w:tblW w:w="0" w:type="auto"/>
        <w:jc w:val="left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1842"/>
        <w:gridCol w:w="1841"/>
        <w:gridCol w:w="1844"/>
      </w:tblGrid>
      <w:tr>
        <w:trPr>
          <w:trHeight w:val="426" w:hRule="atLeast"/>
        </w:trPr>
        <w:tc>
          <w:tcPr>
            <w:tcW w:w="4692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1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4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25.088.000,00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5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1.402.008,51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26.490.008,51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560" w:bottom="280" w:left="740" w:right="260"/>
        </w:sectPr>
      </w:pPr>
    </w:p>
    <w:tbl>
      <w:tblPr>
        <w:tblW w:w="0" w:type="auto"/>
        <w:jc w:val="left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41"/>
        <w:gridCol w:w="3213"/>
        <w:gridCol w:w="1841"/>
        <w:gridCol w:w="1840"/>
        <w:gridCol w:w="1840"/>
      </w:tblGrid>
      <w:tr>
        <w:trPr>
          <w:trHeight w:val="827" w:hRule="atLeast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2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ROVIŠĆE ZA 2022. GODINU</w:t>
            </w:r>
          </w:p>
          <w:p>
            <w:pPr>
              <w:pStyle w:val="TableParagraph"/>
              <w:spacing w:before="76"/>
              <w:ind w:left="289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 RASPORED RASPOLOŽIVIH SREDSTAVA</w:t>
            </w:r>
          </w:p>
        </w:tc>
      </w:tr>
      <w:tr>
        <w:trPr>
          <w:trHeight w:val="842" w:hRule="atLeast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10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4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70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1.297.008,51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4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1.797.008,51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1.297.008,51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1.797.008,51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1.297.008,51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1.797.008,51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1842"/>
        <w:gridCol w:w="1841"/>
        <w:gridCol w:w="1844"/>
      </w:tblGrid>
      <w:tr>
        <w:trPr>
          <w:trHeight w:val="426" w:hRule="atLeast"/>
        </w:trPr>
        <w:tc>
          <w:tcPr>
            <w:tcW w:w="4692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7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5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1.297.008,51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4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1.797.008,51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560" w:bottom="280" w:left="740" w:right="26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0"/>
        <w:gridCol w:w="168"/>
        <w:gridCol w:w="112"/>
        <w:gridCol w:w="124"/>
        <w:gridCol w:w="4051"/>
        <w:gridCol w:w="1812"/>
        <w:gridCol w:w="1812"/>
        <w:gridCol w:w="1843"/>
      </w:tblGrid>
      <w:tr>
        <w:trPr>
          <w:trHeight w:val="832" w:hRule="atLeast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75" w:val="left" w:leader="none"/>
              </w:tabs>
              <w:spacing w:line="240" w:lineRule="auto" w:before="62" w:after="0"/>
              <w:ind w:left="674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48" w:val="left" w:leader="none"/>
              </w:tabs>
              <w:spacing w:line="240" w:lineRule="auto" w:before="75" w:after="0"/>
              <w:ind w:left="4047" w:right="0" w:hanging="25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2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5" w:right="179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7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91" w:lineRule="exact" w:before="9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</w:tr>
      <w:tr>
        <w:trPr>
          <w:trHeight w:val="253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00110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 TIJELO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2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(predstavničko tijelo)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akata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fiskalni poslovi, vanjski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</w:tr>
      <w:tr>
        <w:trPr>
          <w:trHeight w:val="268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 političkih stranaka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>
        <w:trPr>
          <w:trHeight w:val="26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>
        <w:trPr>
          <w:trHeight w:val="44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manifestacija i svetkovina u općini Rovišće</w:t>
            </w:r>
          </w:p>
          <w:p>
            <w:pPr>
              <w:pStyle w:val="TableParagraph"/>
              <w:spacing w:before="44"/>
              <w:ind w:left="76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>
        <w:trPr>
          <w:trHeight w:val="258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6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68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koncerta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>
        <w:trPr>
          <w:trHeight w:val="180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>
        <w:trPr>
          <w:trHeight w:val="26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>
        <w:trPr>
          <w:trHeight w:val="268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00120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IZVRŠNO TIJELO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</w:tr>
      <w:tr>
        <w:trPr>
          <w:trHeight w:val="197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8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138" w:type="dxa"/>
            <w:gridSpan w:val="9"/>
            <w:tcBorders>
              <w:top w:val="double" w:sz="3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28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(izvršno tijelo)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2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28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</w:tr>
      <w:tr>
        <w:trPr>
          <w:trHeight w:val="259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Priprema i donošenje akata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180" w:hRule="atLeast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258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9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Službeno vozilo</w:t>
            </w:r>
          </w:p>
          <w:p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>
        <w:trPr>
          <w:trHeight w:val="259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64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70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5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OPĆE JAVNE SLUŽBE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23.480.920,00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1.402.008,51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24.882.928,51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00210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UPRAVNI ODJELI OPĆINE ROVIŠĆE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23.480.920,00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1.402.008,51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7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24.882.928,51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73" w:right="-15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 ADMINISTARCIJA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3.150.320,00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3.195.320,00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Stručno, administrativno i tehničko osoblje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</w:tr>
      <w:tr>
        <w:trPr>
          <w:trHeight w:val="178" w:hRule="atLeast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50"/>
        <w:gridCol w:w="1811"/>
        <w:gridCol w:w="1811"/>
        <w:gridCol w:w="1841"/>
      </w:tblGrid>
      <w:tr>
        <w:trPr>
          <w:trHeight w:val="832" w:hRule="atLeast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75" w:val="left" w:leader="none"/>
              </w:tabs>
              <w:spacing w:line="240" w:lineRule="auto" w:before="62" w:after="0"/>
              <w:ind w:left="674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48" w:val="left" w:leader="none"/>
              </w:tabs>
              <w:spacing w:line="240" w:lineRule="auto" w:before="75" w:after="0"/>
              <w:ind w:left="4047" w:right="0" w:hanging="25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2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3" w:right="17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2" w:right="76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857.000,00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857.000,00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148.900,00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148.900,00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Priprema akata iz djelokruga JUO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1.089.420,00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1.124.420,00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1.068.420,00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1.103.420,00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807.420,00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807.420,00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>
        <w:trPr>
          <w:trHeight w:val="259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A100303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u vlasništvu Općine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</w:tr>
      <w:tr>
        <w:trPr>
          <w:trHeight w:val="186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3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Digitalna transparentnost proračuna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K100303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Opremanje JUO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</w:tr>
      <w:tr>
        <w:trPr>
          <w:trHeight w:val="180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40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exact" w:before="9"/>
              <w:ind w:left="89" w:right="121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2.154.750,00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2.379.750,00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</w:tr>
      <w:tr>
        <w:trPr>
          <w:trHeight w:val="186" w:hRule="atLeast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5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</w:tr>
      <w:tr>
        <w:trPr>
          <w:trHeight w:val="267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</w:tr>
      <w:tr>
        <w:trPr>
          <w:trHeight w:val="25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komunalne infrastrukture i objekata</w:t>
            </w:r>
          </w:p>
          <w:p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</w:tr>
      <w:tr>
        <w:trPr>
          <w:trHeight w:val="27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0"/>
        <w:gridCol w:w="167"/>
        <w:gridCol w:w="112"/>
        <w:gridCol w:w="123"/>
        <w:gridCol w:w="4051"/>
        <w:gridCol w:w="1811"/>
        <w:gridCol w:w="1811"/>
        <w:gridCol w:w="1842"/>
      </w:tblGrid>
      <w:tr>
        <w:trPr>
          <w:trHeight w:val="832" w:hRule="atLeast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68" w:val="left" w:leader="none"/>
              </w:tabs>
              <w:spacing w:line="240" w:lineRule="auto" w:before="62" w:after="0"/>
              <w:ind w:left="667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42" w:val="left" w:leader="none"/>
              </w:tabs>
              <w:spacing w:line="240" w:lineRule="auto" w:before="75" w:after="0"/>
              <w:ind w:left="4041" w:right="0" w:hanging="25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5" w:right="234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0" w:right="17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06"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4" w:right="8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4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A100405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2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 dezinsekcija i zbrinjavanje životinja</w:t>
            </w:r>
          </w:p>
          <w:p>
            <w:pPr>
              <w:pStyle w:val="TableParagraph"/>
              <w:spacing w:before="43"/>
              <w:ind w:left="72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</w:tr>
      <w:tr>
        <w:trPr>
          <w:trHeight w:val="267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</w:tr>
      <w:tr>
        <w:trPr>
          <w:trHeight w:val="266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404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6"/>
              <w:ind w:left="146" w:right="161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56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65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4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9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</w:t>
            </w:r>
          </w:p>
          <w:p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</w:tr>
      <w:tr>
        <w:trPr>
          <w:trHeight w:val="268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>
        <w:trPr>
          <w:trHeight w:val="270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</w:tr>
      <w:tr>
        <w:trPr>
          <w:trHeight w:val="265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264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K100406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Opremanje komunalnom opremom</w:t>
            </w:r>
          </w:p>
          <w:p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</w:tr>
      <w:tr>
        <w:trPr>
          <w:trHeight w:val="264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exact" w:before="13"/>
              <w:ind w:left="84" w:right="1494"/>
              <w:rPr>
                <w:b/>
                <w:sz w:val="20"/>
              </w:rPr>
            </w:pPr>
            <w:r>
              <w:rPr>
                <w:b/>
                <w:sz w:val="20"/>
              </w:rPr>
              <w:t>GRAĐENJE KOMUNALNE INFRASTRUKTURE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26.658,51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7.361.658,51</w:t>
            </w:r>
          </w:p>
        </w:tc>
      </w:tr>
      <w:tr>
        <w:trPr>
          <w:trHeight w:val="25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A100509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26.658,51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176.658,51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58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02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26.658,51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76.658,51</w:t>
            </w:r>
          </w:p>
        </w:tc>
      </w:tr>
      <w:tr>
        <w:trPr>
          <w:trHeight w:val="268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26.658,51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76.658,51</w:t>
            </w:r>
          </w:p>
        </w:tc>
      </w:tr>
      <w:tr>
        <w:trPr>
          <w:trHeight w:val="258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i groblja</w:t>
            </w:r>
          </w:p>
          <w:p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</w:tr>
      <w:tr>
        <w:trPr>
          <w:trHeight w:val="258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investicijsko održavanje objekata</w:t>
            </w:r>
          </w:p>
          <w:p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>
        <w:trPr>
          <w:trHeight w:val="257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25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infrastruktura</w:t>
            </w:r>
          </w:p>
          <w:p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19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</w:tr>
      <w:tr>
        <w:trPr>
          <w:trHeight w:val="186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2"/>
              <w:ind w:left="146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6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</w:tr>
      <w:tr>
        <w:trPr>
          <w:trHeight w:val="258" w:hRule="atLeast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3.125.000,00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3.125.000,00</w:t>
            </w:r>
          </w:p>
        </w:tc>
      </w:tr>
      <w:tr>
        <w:trPr>
          <w:trHeight w:val="25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K100504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186" w:hRule="atLeast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5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0"/>
        <w:gridCol w:w="1811"/>
        <w:gridCol w:w="1811"/>
        <w:gridCol w:w="1841"/>
      </w:tblGrid>
      <w:tr>
        <w:trPr>
          <w:trHeight w:val="832" w:hRule="atLeast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75" w:val="left" w:leader="none"/>
              </w:tabs>
              <w:spacing w:line="240" w:lineRule="auto" w:before="62" w:after="0"/>
              <w:ind w:left="674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8" w:val="left" w:leader="none"/>
              </w:tabs>
              <w:spacing w:line="240" w:lineRule="auto" w:before="75" w:after="0"/>
              <w:ind w:left="4047" w:right="0" w:hanging="25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2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8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3" w:right="17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2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40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259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K100506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javnih površina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44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K100510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zelenih površina i dječjih igrališta</w:t>
            </w:r>
          </w:p>
          <w:p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K100511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4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2" w:lineRule="exact" w:before="8"/>
              <w:ind w:left="90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1.795.000,00</w:t>
            </w:r>
          </w:p>
        </w:tc>
      </w:tr>
      <w:tr>
        <w:trPr>
          <w:trHeight w:val="25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5"/>
              <w:rPr>
                <w:b/>
                <w:sz w:val="16"/>
              </w:rPr>
            </w:pPr>
            <w:r>
              <w:rPr>
                <w:b/>
                <w:sz w:val="16"/>
              </w:rPr>
              <w:t>1.080.000,00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</w:tr>
      <w:tr>
        <w:trPr>
          <w:trHeight w:val="25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A100602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Civilnoj zaštiti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POTICANJE I RAZVOJ GOSPODARSTVA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6.058.000,00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6.068.000,00</w:t>
            </w:r>
          </w:p>
        </w:tc>
      </w:tr>
      <w:tr>
        <w:trPr>
          <w:trHeight w:val="25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 proizvodnje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</w:tr>
      <w:tr>
        <w:trPr>
          <w:trHeight w:val="40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3"/>
              <w:ind w:left="152" w:right="154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</w:tr>
      <w:tr>
        <w:trPr>
          <w:trHeight w:val="4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A100702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Potpora radu Lokalne akcijske grupe Sjeverna Bilogora</w:t>
            </w:r>
          </w:p>
          <w:p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A100704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Razvoj turizma</w:t>
            </w:r>
          </w:p>
          <w:p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1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40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 w:right="154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25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0"/>
        <w:gridCol w:w="1811"/>
        <w:gridCol w:w="1811"/>
        <w:gridCol w:w="1841"/>
      </w:tblGrid>
      <w:tr>
        <w:trPr>
          <w:trHeight w:val="832" w:hRule="atLeast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75" w:val="left" w:leader="none"/>
              </w:tabs>
              <w:spacing w:line="240" w:lineRule="auto" w:before="62" w:after="0"/>
              <w:ind w:left="674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48" w:val="left" w:leader="none"/>
              </w:tabs>
              <w:spacing w:line="240" w:lineRule="auto" w:before="75" w:after="0"/>
              <w:ind w:left="4047" w:right="0" w:hanging="25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2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8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3" w:right="17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2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6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K100305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Stambeno -poslovna zgrada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187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25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K100306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Tržnica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</w:tr>
      <w:tr>
        <w:trPr>
          <w:trHeight w:val="259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K100703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Razvoj poduzetničkih zona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0411 Opći ekonomski i trgovački poslovi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72" w:right="-15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98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450.850,00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466.200,00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Pomoći obiteljima i pojedincima</w:t>
            </w:r>
          </w:p>
          <w:p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1000 Socijalna zaštita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>
        <w:trPr>
          <w:trHeight w:val="40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2"/>
              <w:ind w:left="152" w:right="81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A100804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 udruge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1010 Bolest i invaliditet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</w:tr>
      <w:tr>
        <w:trPr>
          <w:trHeight w:val="180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40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7"/>
              <w:ind w:left="152" w:right="81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>
        <w:trPr>
          <w:trHeight w:val="258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A100805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Program "ZAŽELI"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1000 Socijalna zaštita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34.850,00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15.350,00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5.800,00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8.150,00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42.050,00</w:t>
            </w:r>
          </w:p>
        </w:tc>
      </w:tr>
      <w:tr>
        <w:trPr>
          <w:trHeight w:val="267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9.550,00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22.050,00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503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1.122.000,00</w:t>
            </w:r>
          </w:p>
        </w:tc>
      </w:tr>
      <w:tr>
        <w:trPr>
          <w:trHeight w:val="25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40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2"/>
              <w:ind w:left="152" w:right="81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>
        <w:trPr>
          <w:trHeight w:val="27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0"/>
        <w:gridCol w:w="1811"/>
        <w:gridCol w:w="1811"/>
        <w:gridCol w:w="1841"/>
      </w:tblGrid>
      <w:tr>
        <w:trPr>
          <w:trHeight w:val="832" w:hRule="atLeast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75" w:val="left" w:leader="none"/>
              </w:tabs>
              <w:spacing w:line="240" w:lineRule="auto" w:before="62" w:after="0"/>
              <w:ind w:left="674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48" w:val="left" w:leader="none"/>
              </w:tabs>
              <w:spacing w:line="240" w:lineRule="auto" w:before="75" w:after="0"/>
              <w:ind w:left="4047" w:right="0" w:hanging="25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2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8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3" w:right="17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2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obrazovanje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3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40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5"/>
              <w:ind w:left="152" w:right="81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A100904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 obrazovanje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>
        <w:trPr>
          <w:trHeight w:val="181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>
        <w:trPr>
          <w:trHeight w:val="40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 w:right="81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>
        <w:trPr>
          <w:trHeight w:val="25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K100902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 i izgradnja DV Predavac</w:t>
            </w:r>
          </w:p>
          <w:p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180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50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SPORT I REKREACIJA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</w:tr>
      <w:tr>
        <w:trPr>
          <w:trHeight w:val="25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</w:tr>
      <w:tr>
        <w:trPr>
          <w:trHeight w:val="258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K101002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 objekata za sport i rekreaciju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25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K101003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Sportsko - rekreacijski centar Općine Rovišće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5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KULTURA I RELIGIJA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</w:tr>
      <w:tr>
        <w:trPr>
          <w:trHeight w:val="258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 kulturnih aktivnosti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8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A101103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Arheološko nalazište Domankuš</w:t>
            </w:r>
          </w:p>
          <w:p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7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50"/>
        <w:gridCol w:w="1811"/>
        <w:gridCol w:w="1811"/>
        <w:gridCol w:w="1841"/>
      </w:tblGrid>
      <w:tr>
        <w:trPr>
          <w:trHeight w:val="832" w:hRule="atLeast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68" w:val="left" w:leader="none"/>
              </w:tabs>
              <w:spacing w:line="240" w:lineRule="auto" w:before="62" w:after="0"/>
              <w:ind w:left="667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42" w:val="left" w:leader="none"/>
              </w:tabs>
              <w:spacing w:line="240" w:lineRule="auto" w:before="75" w:after="0"/>
              <w:ind w:left="4041" w:right="0" w:hanging="25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5" w:right="236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6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05" w:right="17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2" w:right="8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Vjerske zajednice</w:t>
            </w:r>
          </w:p>
          <w:p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K101102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Ulaganja u religijske objekte</w:t>
            </w:r>
          </w:p>
          <w:p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83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K101105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Ulaganje u objekte u kulturi</w:t>
            </w:r>
          </w:p>
          <w:p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</w:tr>
      <w:tr>
        <w:trPr>
          <w:trHeight w:val="184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>
        <w:trPr>
          <w:trHeight w:val="269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67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>
        <w:trPr>
          <w:trHeight w:val="407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7"/>
              <w:ind w:left="144" w:right="121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9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</w:tr>
      <w:tr>
        <w:trPr>
          <w:trHeight w:val="25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Ostale udruge civilnog društva</w:t>
            </w:r>
          </w:p>
          <w:p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</w:tr>
      <w:tr>
        <w:trPr>
          <w:trHeight w:val="508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>
        <w:trPr>
          <w:trHeight w:val="259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 00310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DJEČJI VRTIĆ PALČICA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PREDŠKOLSKO OBRAZOVANJE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3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A101301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dječjeg vrtića</w:t>
            </w:r>
          </w:p>
          <w:p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</w:tr>
      <w:tr>
        <w:trPr>
          <w:trHeight w:val="185" w:hRule="atLeast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751.480,00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136.250,00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136.250,00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4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dječjeg vrtića</w:t>
            </w:r>
          </w:p>
          <w:p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>
        <w:trPr>
          <w:trHeight w:val="182" w:hRule="atLeast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41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44" w:right="121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top="1140" w:bottom="280" w:left="740" w:right="260"/>
        </w:sect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404"/>
        <w:gridCol w:w="4050"/>
        <w:gridCol w:w="1812"/>
        <w:gridCol w:w="1812"/>
        <w:gridCol w:w="1842"/>
      </w:tblGrid>
      <w:tr>
        <w:trPr>
          <w:trHeight w:val="832" w:hRule="atLeast"/>
        </w:trPr>
        <w:tc>
          <w:tcPr>
            <w:tcW w:w="1065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78" w:val="left" w:leader="none"/>
              </w:tabs>
              <w:spacing w:line="240" w:lineRule="auto" w:before="62" w:after="0"/>
              <w:ind w:left="677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OPĆINE ROVIŠĆE ZA 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052" w:val="left" w:leader="none"/>
              </w:tabs>
              <w:spacing w:line="240" w:lineRule="auto" w:before="75" w:after="0"/>
              <w:ind w:left="4051" w:right="0" w:hanging="25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POSEBNI </w:t>
            </w:r>
            <w:r>
              <w:rPr>
                <w:rFonts w:ascii="Times New Roman" w:hAnsi="Times New Roman"/>
                <w:spacing w:val="-2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</w:p>
        </w:tc>
      </w:tr>
      <w:tr>
        <w:trPr>
          <w:trHeight w:val="832" w:hRule="atLeast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5" w:right="230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9"/>
              <w:ind w:left="18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exact"/>
              <w:ind w:left="1813" w:right="179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6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 2022.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" w:right="8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I. Rebalans 2022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24" w:hRule="atLeast"/>
        </w:trPr>
        <w:tc>
          <w:tcPr>
            <w:tcW w:w="51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right="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25.088.000,00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right="6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1.402.008,51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26.490.008,51</w:t>
            </w:r>
          </w:p>
        </w:tc>
      </w:tr>
    </w:tbl>
    <w:sectPr>
      <w:pgSz w:w="11910" w:h="16850"/>
      <w:pgMar w:top="1140" w:bottom="280" w:left="7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677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7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7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7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6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6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6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63" w:hanging="251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67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59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58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57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56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54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53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2" w:hanging="251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74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7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4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71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6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6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62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59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74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7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4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71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6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6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62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59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74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7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4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71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6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6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62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59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67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59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58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57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56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54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53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2" w:hanging="25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74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7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4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71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6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6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62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59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74" w:hanging="251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67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672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67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668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65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63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60" w:hanging="25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80" w:hanging="25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0"/>
      <w:numFmt w:val="bullet"/>
      <w:lvlText w:val="•"/>
      <w:lvlJc w:val="left"/>
      <w:pPr>
        <w:ind w:left="3140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26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712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49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84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07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856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42" w:hanging="25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81" w:hanging="25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0"/>
      <w:numFmt w:val="bullet"/>
      <w:lvlText w:val="•"/>
      <w:lvlJc w:val="left"/>
      <w:pPr>
        <w:ind w:left="3180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961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74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24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306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0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869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50" w:hanging="25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89" w:hanging="395"/>
        <w:jc w:val="left"/>
      </w:pPr>
      <w:rPr>
        <w:rFonts w:hint="default" w:ascii="Tahoma" w:hAnsi="Tahoma" w:eastAsia="Tahoma" w:cs="Tahoma"/>
        <w:b/>
        <w:bCs/>
        <w:w w:val="100"/>
        <w:sz w:val="36"/>
        <w:szCs w:val="36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847" w:hanging="308"/>
        <w:jc w:val="left"/>
      </w:pPr>
      <w:rPr>
        <w:rFonts w:hint="default" w:ascii="Tahoma" w:hAnsi="Tahoma" w:eastAsia="Tahoma" w:cs="Tahoma"/>
        <w:b/>
        <w:bCs/>
        <w:spacing w:val="0"/>
        <w:w w:val="100"/>
        <w:sz w:val="28"/>
        <w:szCs w:val="28"/>
        <w:lang w:val="bs" w:eastAsia="en-US" w:bidi="ar-SA"/>
      </w:rPr>
    </w:lvl>
    <w:lvl w:ilvl="2">
      <w:start w:val="0"/>
      <w:numFmt w:val="bullet"/>
      <w:lvlText w:val="•"/>
      <w:lvlJc w:val="left"/>
      <w:pPr>
        <w:ind w:left="5514" w:hanging="30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188" w:hanging="30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863" w:hanging="30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537" w:hanging="30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211" w:hanging="30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886" w:hanging="30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560" w:hanging="308"/>
      </w:pPr>
      <w:rPr>
        <w:rFonts w:hint="default"/>
        <w:lang w:val="b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689" w:right="790" w:hanging="3276"/>
    </w:pPr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3689" w:hanging="3276"/>
    </w:pPr>
    <w:rPr>
      <w:rFonts w:ascii="Tahoma" w:hAnsi="Tahoma" w:eastAsia="Tahoma" w:cs="Tahoma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2022-08-17T10:53:07Z</dcterms:created>
  <dcterms:modified xsi:type="dcterms:W3CDTF">2022-08-17T10:53:07Z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2022-08-17T00:00:00Z</vt:filetime>
  </property>
</Properties>
</file>